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5B3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礼泉公安局基层派出所指挥室升级改造项目竞争性磋商公告</w:t>
      </w:r>
    </w:p>
    <w:p w14:paraId="7BC7A6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14:paraId="155110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400" w:lineRule="exact"/>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礼泉公安局基层派出所指挥室升级改造项目</w:t>
      </w:r>
      <w:r>
        <w:rPr>
          <w:rFonts w:hint="eastAsia" w:ascii="微软雅黑" w:hAnsi="微软雅黑" w:eastAsia="微软雅黑" w:cs="微软雅黑"/>
          <w:i w:val="0"/>
          <w:iCs w:val="0"/>
          <w:caps w:val="0"/>
          <w:color w:val="333333"/>
          <w:spacing w:val="0"/>
          <w:sz w:val="21"/>
          <w:szCs w:val="21"/>
          <w:shd w:val="clear" w:fill="FFFFFF"/>
        </w:rPr>
        <w:t>采购项目的潜在供应商应在礼泉县财政局四楼业务股获取采购文件，并于 2024年07月30日 14时30分 （北京时间）前提交响应文件。</w:t>
      </w:r>
    </w:p>
    <w:p w14:paraId="517DF2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14:paraId="2FC98A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项目编号：CGZX-G-2024-002</w:t>
      </w:r>
    </w:p>
    <w:p w14:paraId="7E75B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项目名称：礼泉公安局基层派出所指挥室升级改造项目</w:t>
      </w:r>
    </w:p>
    <w:p w14:paraId="42A40B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14:paraId="7BF4B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预算金额：710,200.00元</w:t>
      </w:r>
    </w:p>
    <w:p w14:paraId="74C89E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14:paraId="5DC3D9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合同包1(指挥室升级改造):</w:t>
      </w:r>
    </w:p>
    <w:p w14:paraId="3F5D30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合同包预算金额：710,200.00元</w:t>
      </w:r>
    </w:p>
    <w:p w14:paraId="025089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合同包最高限价：710,200.00元</w:t>
      </w:r>
    </w:p>
    <w:tbl>
      <w:tblPr>
        <w:tblStyle w:val="5"/>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1"/>
        <w:gridCol w:w="1849"/>
        <w:gridCol w:w="1921"/>
        <w:gridCol w:w="662"/>
        <w:gridCol w:w="1077"/>
        <w:gridCol w:w="1290"/>
        <w:gridCol w:w="1291"/>
      </w:tblGrid>
      <w:tr w14:paraId="5796D6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59661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2771987">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18DBF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676A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2EB7F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6E5A4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C3420B">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14:paraId="4801DA8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4A3ACE">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157C896">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lang w:val="en-US" w:eastAsia="zh-CN" w:bidi="ar"/>
              </w:rPr>
              <w:t>装修工程</w:t>
            </w:r>
          </w:p>
        </w:tc>
        <w:tc>
          <w:tcPr>
            <w:tcW w:w="12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5E3FF4">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lang w:val="en-US" w:eastAsia="zh-CN" w:bidi="ar"/>
              </w:rPr>
              <w:t>指挥室升级改造</w:t>
            </w:r>
          </w:p>
        </w:tc>
        <w:tc>
          <w:tcPr>
            <w:tcW w:w="4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AA16B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19C91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E171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lang w:val="en-US" w:eastAsia="zh-CN" w:bidi="ar"/>
              </w:rPr>
              <w:t>710,200.00</w:t>
            </w:r>
          </w:p>
        </w:tc>
        <w:tc>
          <w:tcPr>
            <w:tcW w:w="49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3D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right"/>
              <w:textAlignment w:val="auto"/>
              <w:rPr>
                <w:sz w:val="21"/>
                <w:szCs w:val="21"/>
              </w:rPr>
            </w:pPr>
            <w:r>
              <w:rPr>
                <w:rFonts w:ascii="宋体" w:hAnsi="宋体" w:eastAsia="宋体" w:cs="宋体"/>
                <w:kern w:val="0"/>
                <w:sz w:val="21"/>
                <w:szCs w:val="21"/>
                <w:lang w:val="en-US" w:eastAsia="zh-CN" w:bidi="ar"/>
              </w:rPr>
              <w:t>710,200.00</w:t>
            </w:r>
          </w:p>
        </w:tc>
      </w:tr>
    </w:tbl>
    <w:p w14:paraId="68A696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14:paraId="71A209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合同履行期限：无</w:t>
      </w:r>
    </w:p>
    <w:p w14:paraId="6E8AA5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14:paraId="536776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14:paraId="4ABA7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14:paraId="4AD467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合同包1(指挥室升级改造)落实政府采购政策需满足的资格要求如下:</w:t>
      </w:r>
    </w:p>
    <w:p w14:paraId="233BDD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（3）《财政部 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（4）《财政部 民政部 中国残疾人联合会关于促进残疾人就业政府采购政策的通知》（财库〔2017〕141号）；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 环保总局关于环境标志产品政府采购实施的意见》（财库〔2006〕90号）；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（10）《陕西省财政厅关于加快推进我省中小企业政府采购信用融资工作的通知》（陕财办采〔2020〕15号）</w:t>
      </w:r>
    </w:p>
    <w:p w14:paraId="29288C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14:paraId="1076A4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合同包1(指挥室升级改造)特定资格要求如下:</w:t>
      </w:r>
    </w:p>
    <w:p w14:paraId="4FAB4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1、提供合格有效的法人或者其他组织的营业执照等证明文件，自然人的身份证明；供应商是法人或其他组织的应提供营业执照等证明文件，供应商是自然人的应提供有效的自然人身份证明。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提供2022年或2023年经审计的财务报告（成立时间至提交投标响应文件截止时间不足一年的可提供成立后任意时段的资产负债表），或其基本存款账户开户银行出具的资信证明及基本存款账户开户许可证（基本账户信息表）；</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3、提供具有履行合同所必需的设备和专业技术能力的承诺；（格式自拟）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4、提供投标截止日前一年内已缴纳的至少一个月的纳税证明或完税证明，依法免税的单位应提供相关证明材料；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5、提供投标截止日前一年内已缴存的至少一个月的社会保障资金缴存单据或社保机构开具的社会保险参保缴费情况证明，依法不需要缴纳社会保障资金的单位应提供相关证明材料；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6、参加政府采购活动前3年内，在经营活动中没有重大违法记录的书面声明。（格式自拟）</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7、本项目不接受联合体投标</w:t>
      </w:r>
    </w:p>
    <w:p w14:paraId="58F5E6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三、获取采购文件</w:t>
      </w:r>
    </w:p>
    <w:p w14:paraId="356AFE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2024年07月17日 至 2024年07月23日 ，每天上午 08:30:00 至 12:00:00 ，下午 14:30:00 至 18:00:00 （北京时间）</w:t>
      </w:r>
    </w:p>
    <w:p w14:paraId="165D02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途径：礼泉县财政局四楼业务股</w:t>
      </w:r>
    </w:p>
    <w:p w14:paraId="35F508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14:paraId="6828FD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 0元</w:t>
      </w:r>
    </w:p>
    <w:p w14:paraId="3EE34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四、响应文件提交</w:t>
      </w:r>
    </w:p>
    <w:p w14:paraId="36AACB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截止时间： 2024年07月30日 14时30分00秒 （北京时间）</w:t>
      </w:r>
    </w:p>
    <w:p w14:paraId="4830B6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地点：礼泉县财政局三楼会议室</w:t>
      </w:r>
    </w:p>
    <w:p w14:paraId="4BF0CD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五、开启</w:t>
      </w:r>
    </w:p>
    <w:p w14:paraId="1FD525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时间： 2024年07月30日 14时30分00秒 （北京时间）</w:t>
      </w:r>
    </w:p>
    <w:p w14:paraId="1FFE9B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地点：礼泉县财政局三楼会议室</w:t>
      </w:r>
    </w:p>
    <w:p w14:paraId="1505AC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六、公告期限</w:t>
      </w:r>
    </w:p>
    <w:p w14:paraId="563BE2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14:paraId="5E291A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七、其他补充事宜</w:t>
      </w:r>
    </w:p>
    <w:p w14:paraId="1611FD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400" w:lineRule="exact"/>
        <w:ind w:left="0" w:right="0" w:firstLine="480"/>
        <w:jc w:val="left"/>
        <w:textAlignment w:val="auto"/>
        <w:rPr>
          <w:sz w:val="21"/>
          <w:szCs w:val="21"/>
        </w:rPr>
      </w:pPr>
      <w:r>
        <w:rPr>
          <w:rStyle w:val="7"/>
          <w:rFonts w:hint="eastAsia" w:ascii="宋体" w:hAnsi="宋体" w:eastAsia="宋体" w:cs="宋体"/>
          <w:b/>
          <w:bCs/>
          <w:i w:val="0"/>
          <w:iCs w:val="0"/>
          <w:caps w:val="0"/>
          <w:color w:val="0A82E5"/>
          <w:spacing w:val="0"/>
          <w:sz w:val="21"/>
          <w:szCs w:val="21"/>
          <w:shd w:val="clear" w:fill="FFFFFF"/>
        </w:rPr>
        <w:t>符合上述资质的供应商请携带，介绍信、法定代表人授权书（附法定代表人、被授权人身份证复印件，经办人需携带身份证原件备查）、营业执照复印件盖红章、供应商近三年无违法违规自我声明、中小企业声明函在礼泉县政府采购中心获取采购文件。</w:t>
      </w:r>
    </w:p>
    <w:p w14:paraId="16AA56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left="0" w:right="0"/>
        <w:jc w:val="left"/>
        <w:textAlignment w:val="auto"/>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14:paraId="1A87D0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14:paraId="05EA32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名称：礼泉县公安局</w:t>
      </w:r>
    </w:p>
    <w:p w14:paraId="099F8A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地址：陕西省咸阳市礼泉县南大街15号</w:t>
      </w:r>
    </w:p>
    <w:p w14:paraId="2153FE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联系方式：13</w:t>
      </w:r>
      <w:r>
        <w:rPr>
          <w:rFonts w:hint="eastAsia" w:ascii="微软雅黑" w:hAnsi="微软雅黑" w:eastAsia="微软雅黑" w:cs="微软雅黑"/>
          <w:i w:val="0"/>
          <w:iCs w:val="0"/>
          <w:caps w:val="0"/>
          <w:color w:val="333333"/>
          <w:spacing w:val="0"/>
          <w:sz w:val="21"/>
          <w:szCs w:val="21"/>
          <w:shd w:val="clear" w:fill="FFFFFF"/>
          <w:lang w:val="en-US" w:eastAsia="zh-CN"/>
        </w:rPr>
        <w:t>759822333</w:t>
      </w:r>
      <w:bookmarkStart w:id="0" w:name="_GoBack"/>
      <w:bookmarkEnd w:id="0"/>
    </w:p>
    <w:p w14:paraId="503CAF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14:paraId="3D8F5D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名称：礼泉县政府采购中心</w:t>
      </w:r>
    </w:p>
    <w:p w14:paraId="011B1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地址：礼泉县财政局四楼</w:t>
      </w:r>
    </w:p>
    <w:p w14:paraId="093887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联系方式：029-35617496</w:t>
      </w:r>
    </w:p>
    <w:p w14:paraId="3CC2D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14:paraId="4D8E26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项目联系人：刘鑫</w:t>
      </w:r>
    </w:p>
    <w:p w14:paraId="24708C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电话：029-35617496</w:t>
      </w:r>
    </w:p>
    <w:p w14:paraId="7DFCA4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480"/>
        <w:jc w:val="right"/>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礼泉县政府采购中心</w:t>
      </w:r>
    </w:p>
    <w:p w14:paraId="0D53EF6A">
      <w:pPr>
        <w:keepNext w:val="0"/>
        <w:keepLines w:val="0"/>
        <w:pageBreakBefore w:val="0"/>
        <w:kinsoku/>
        <w:overflowPunct/>
        <w:topLinePunct w:val="0"/>
        <w:autoSpaceDE/>
        <w:autoSpaceDN/>
        <w:bidi w:val="0"/>
        <w:adjustRightInd/>
        <w:snapToGrid/>
        <w:spacing w:line="400" w:lineRule="exact"/>
        <w:ind w:firstLine="6510" w:firstLineChars="3100"/>
        <w:textAlignment w:val="auto"/>
        <w:rPr>
          <w:rFonts w:hint="default" w:eastAsiaTheme="minorEastAsia"/>
          <w:lang w:val="en-US" w:eastAsia="zh-CN"/>
        </w:rPr>
      </w:pPr>
      <w:r>
        <w:rPr>
          <w:rFonts w:hint="eastAsia"/>
          <w:lang w:val="en-US" w:eastAsia="zh-CN"/>
        </w:rPr>
        <w:t>2024年7月16日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Y2E4ZmUyZjljMTcxNmJjNTc1MjhmMWNkYWYwMjYifQ=="/>
  </w:docVars>
  <w:rsids>
    <w:rsidRoot w:val="3F211A44"/>
    <w:rsid w:val="11737128"/>
    <w:rsid w:val="3F21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1663</Words>
  <Characters>1881</Characters>
  <Lines>0</Lines>
  <Paragraphs>0</Paragraphs>
  <TotalTime>9</TotalTime>
  <ScaleCrop>false</ScaleCrop>
  <LinksUpToDate>false</LinksUpToDate>
  <CharactersWithSpaces>1910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2024-07-16T01:00:00Z</dcterms:created>
  <dc:creator>　</dc:creator>
  <cp:lastModifiedBy>　</cp:lastModifiedBy>
  <dcterms:modified xsi:type="dcterms:W3CDTF">2024-07-16T01:32:33Z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2A7112E865E9438C83A7356F56AB4427_11</vt:lpwstr>
  </property>
</Properties>
</file>