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招标公告</w:t>
      </w:r>
    </w:p>
    <w:p>
      <w:pPr>
        <w:pStyle w:val="7"/>
        <w:spacing w:line="360" w:lineRule="auto"/>
        <w:outlineLvl w:val="3"/>
        <w:rPr>
          <w:rFonts w:hint="eastAsia" w:ascii="宋体" w:hAnsi="宋体" w:eastAsia="宋体" w:cs="宋体"/>
          <w:b/>
          <w:sz w:val="24"/>
        </w:rPr>
      </w:pPr>
      <w:r>
        <w:rPr>
          <w:rFonts w:hint="eastAsia" w:ascii="宋体" w:hAnsi="宋体" w:eastAsia="宋体" w:cs="宋体"/>
          <w:b/>
          <w:sz w:val="24"/>
        </w:rPr>
        <w:t xml:space="preserve"> 项目概况</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彬州市普通高中生涯规划中心和标准化考点扩容建设项目(二次)</w:t>
      </w:r>
      <w:r>
        <w:rPr>
          <w:rFonts w:hint="eastAsia" w:ascii="宋体" w:hAnsi="宋体" w:eastAsia="宋体" w:cs="宋体"/>
          <w:sz w:val="21"/>
          <w:szCs w:val="21"/>
        </w:rPr>
        <w:t>采购项目的潜在供应商应在陕西省西咸新区沣西新城沣西国际大厦1号楼9层901室获取采购文件，并于 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highlight w:val="none"/>
          <w:lang w:val="en-US" w:eastAsia="zh-CN"/>
        </w:rPr>
        <w:t>06</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 xml:space="preserve">日 </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0分 </w:t>
      </w:r>
      <w:r>
        <w:rPr>
          <w:rFonts w:hint="eastAsia" w:ascii="宋体" w:hAnsi="宋体" w:eastAsia="宋体" w:cs="宋体"/>
          <w:sz w:val="21"/>
          <w:szCs w:val="21"/>
        </w:rPr>
        <w:t>（北京时间）前提交响应文件。</w:t>
      </w:r>
    </w:p>
    <w:p>
      <w:pPr>
        <w:pStyle w:val="7"/>
        <w:spacing w:line="360" w:lineRule="auto"/>
        <w:outlineLvl w:val="3"/>
        <w:rPr>
          <w:rFonts w:hint="eastAsia" w:ascii="宋体" w:hAnsi="宋体" w:eastAsia="宋体" w:cs="宋体"/>
        </w:rPr>
      </w:pPr>
      <w:r>
        <w:rPr>
          <w:rFonts w:hint="eastAsia" w:ascii="宋体" w:hAnsi="宋体" w:eastAsia="宋体" w:cs="宋体"/>
          <w:b/>
          <w:sz w:val="24"/>
        </w:rPr>
        <w:t>一、项目基本情况</w:t>
      </w:r>
    </w:p>
    <w:p>
      <w:pPr>
        <w:pStyle w:val="7"/>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SXHRSS-2024-012.2B1</w:t>
      </w:r>
    </w:p>
    <w:p>
      <w:pPr>
        <w:pStyle w:val="7"/>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彬州市普通高中生涯规划中心和标准化考点扩容建设项目(二次)</w:t>
      </w:r>
    </w:p>
    <w:p>
      <w:pPr>
        <w:pStyle w:val="7"/>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采购方式：</w:t>
      </w:r>
      <w:r>
        <w:rPr>
          <w:rFonts w:hint="eastAsia" w:ascii="宋体" w:hAnsi="宋体" w:eastAsia="宋体" w:cs="宋体"/>
          <w:sz w:val="21"/>
          <w:szCs w:val="21"/>
          <w:lang w:val="en-US" w:eastAsia="zh-CN"/>
        </w:rPr>
        <w:t>公开招标</w:t>
      </w:r>
    </w:p>
    <w:p>
      <w:pPr>
        <w:pStyle w:val="7"/>
        <w:spacing w:line="360" w:lineRule="auto"/>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sz w:val="21"/>
          <w:szCs w:val="21"/>
          <w:lang w:val="en-US" w:eastAsia="zh-Hans"/>
        </w:rPr>
        <w:t>1125660</w:t>
      </w:r>
      <w:r>
        <w:rPr>
          <w:rFonts w:hint="eastAsia" w:ascii="宋体" w:hAnsi="宋体" w:eastAsia="宋体" w:cs="宋体"/>
          <w:sz w:val="21"/>
          <w:szCs w:val="21"/>
          <w:lang w:val="en-US" w:eastAsia="zh-CN"/>
        </w:rPr>
        <w:t>.00</w:t>
      </w:r>
      <w:r>
        <w:rPr>
          <w:rFonts w:hint="eastAsia" w:ascii="宋体" w:hAnsi="宋体" w:eastAsia="宋体" w:cs="宋体"/>
          <w:sz w:val="21"/>
          <w:szCs w:val="21"/>
        </w:rPr>
        <w:t>元</w:t>
      </w:r>
    </w:p>
    <w:p>
      <w:pPr>
        <w:pStyle w:val="7"/>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pPr>
        <w:pStyle w:val="7"/>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彬州市普通高中生涯规划中心建设项目</w:t>
      </w:r>
      <w:r>
        <w:rPr>
          <w:rFonts w:hint="eastAsia" w:ascii="宋体" w:hAnsi="宋体" w:eastAsia="宋体" w:cs="宋体"/>
          <w:sz w:val="21"/>
          <w:szCs w:val="21"/>
          <w:lang w:eastAsia="zh-CN"/>
        </w:rPr>
        <w:t>):</w:t>
      </w:r>
    </w:p>
    <w:p>
      <w:pPr>
        <w:pStyle w:val="7"/>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合同包预算金额：</w:t>
      </w:r>
      <w:r>
        <w:rPr>
          <w:rFonts w:hint="eastAsia" w:ascii="宋体" w:hAnsi="宋体" w:eastAsia="宋体" w:cs="宋体"/>
          <w:sz w:val="21"/>
          <w:szCs w:val="21"/>
          <w:lang w:val="en-US" w:eastAsia="zh-Hans"/>
        </w:rPr>
        <w:t>1125660</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元</w:t>
      </w:r>
    </w:p>
    <w:p>
      <w:pPr>
        <w:pStyle w:val="7"/>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合同包最高限价：</w:t>
      </w:r>
      <w:r>
        <w:rPr>
          <w:rFonts w:hint="eastAsia" w:ascii="宋体" w:hAnsi="宋体" w:eastAsia="宋体" w:cs="宋体"/>
          <w:sz w:val="21"/>
          <w:szCs w:val="21"/>
          <w:lang w:val="en-US" w:eastAsia="zh-Hans"/>
        </w:rPr>
        <w:t>1125660</w:t>
      </w:r>
      <w:r>
        <w:rPr>
          <w:rFonts w:hint="eastAsia" w:ascii="宋体" w:hAnsi="宋体" w:eastAsia="宋体" w:cs="宋体"/>
          <w:sz w:val="21"/>
          <w:szCs w:val="21"/>
          <w:lang w:val="en-US" w:eastAsia="zh-CN"/>
        </w:rPr>
        <w:t>.00</w:t>
      </w:r>
      <w:r>
        <w:rPr>
          <w:rFonts w:hint="eastAsia" w:ascii="宋体" w:hAnsi="宋体" w:eastAsia="宋体" w:cs="宋体"/>
          <w:sz w:val="21"/>
          <w:szCs w:val="21"/>
          <w:lang w:eastAsia="zh-CN"/>
        </w:rPr>
        <w:t>元</w:t>
      </w:r>
    </w:p>
    <w:tbl>
      <w:tblPr>
        <w:tblStyle w:val="5"/>
        <w:tblW w:w="49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4"/>
        <w:gridCol w:w="1254"/>
        <w:gridCol w:w="1334"/>
        <w:gridCol w:w="1204"/>
        <w:gridCol w:w="1335"/>
        <w:gridCol w:w="1206"/>
        <w:gridCol w:w="13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品目号</w:t>
            </w:r>
          </w:p>
        </w:tc>
        <w:tc>
          <w:tcPr>
            <w:tcW w:w="7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品目名称</w:t>
            </w:r>
          </w:p>
        </w:tc>
        <w:tc>
          <w:tcPr>
            <w:tcW w:w="78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采购标的</w:t>
            </w:r>
          </w:p>
        </w:tc>
        <w:tc>
          <w:tcPr>
            <w:tcW w:w="7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数量（单位）</w:t>
            </w:r>
          </w:p>
        </w:tc>
        <w:tc>
          <w:tcPr>
            <w:tcW w:w="7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技术规格、参数及要求</w:t>
            </w:r>
          </w:p>
        </w:tc>
        <w:tc>
          <w:tcPr>
            <w:tcW w:w="7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品目预算(元)</w:t>
            </w:r>
          </w:p>
        </w:tc>
        <w:tc>
          <w:tcPr>
            <w:tcW w:w="7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2-1</w:t>
            </w:r>
          </w:p>
        </w:tc>
        <w:tc>
          <w:tcPr>
            <w:tcW w:w="7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教学仪器</w:t>
            </w:r>
          </w:p>
        </w:tc>
        <w:tc>
          <w:tcPr>
            <w:tcW w:w="78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1125660.00</w:t>
            </w:r>
          </w:p>
        </w:tc>
        <w:tc>
          <w:tcPr>
            <w:tcW w:w="7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1(项)</w:t>
            </w:r>
          </w:p>
        </w:tc>
        <w:tc>
          <w:tcPr>
            <w:tcW w:w="7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详见采购文件</w:t>
            </w:r>
          </w:p>
        </w:tc>
        <w:tc>
          <w:tcPr>
            <w:tcW w:w="7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1125660.00</w:t>
            </w:r>
          </w:p>
        </w:tc>
        <w:tc>
          <w:tcPr>
            <w:tcW w:w="7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1125660.00</w:t>
            </w:r>
          </w:p>
        </w:tc>
      </w:tr>
    </w:tbl>
    <w:p>
      <w:pPr>
        <w:pStyle w:val="7"/>
        <w:spacing w:line="360" w:lineRule="auto"/>
        <w:rPr>
          <w:rFonts w:hint="eastAsia" w:ascii="宋体" w:hAnsi="宋体" w:eastAsia="宋体" w:cs="宋体"/>
        </w:rPr>
      </w:pPr>
      <w:r>
        <w:rPr>
          <w:rFonts w:hint="eastAsia" w:ascii="宋体" w:hAnsi="宋体" w:eastAsia="宋体" w:cs="宋体"/>
        </w:rPr>
        <w:t xml:space="preserve"> 本合同包不接受联合体投标</w:t>
      </w:r>
    </w:p>
    <w:p>
      <w:pPr>
        <w:pStyle w:val="7"/>
        <w:spacing w:line="360" w:lineRule="auto"/>
        <w:rPr>
          <w:rFonts w:hint="eastAsia" w:ascii="宋体" w:hAnsi="宋体" w:eastAsia="宋体" w:cs="宋体"/>
          <w:highlight w:val="none"/>
        </w:rPr>
      </w:pPr>
      <w:r>
        <w:rPr>
          <w:rFonts w:hint="eastAsia" w:ascii="宋体" w:hAnsi="宋体" w:eastAsia="宋体" w:cs="宋体"/>
        </w:rPr>
        <w:t xml:space="preserve"> 合同履行期限：</w:t>
      </w:r>
      <w:r>
        <w:rPr>
          <w:rFonts w:hint="eastAsia" w:ascii="宋体" w:hAnsi="宋体" w:eastAsia="宋体" w:cs="宋体"/>
          <w:sz w:val="21"/>
          <w:szCs w:val="21"/>
          <w:lang w:val="en-US" w:eastAsia="zh-CN"/>
        </w:rPr>
        <w:t>10日历日</w:t>
      </w:r>
    </w:p>
    <w:p>
      <w:pPr>
        <w:pStyle w:val="7"/>
        <w:spacing w:line="360" w:lineRule="auto"/>
        <w:outlineLvl w:val="3"/>
        <w:rPr>
          <w:rFonts w:hint="eastAsia" w:ascii="宋体" w:hAnsi="宋体" w:eastAsia="宋体" w:cs="宋体"/>
        </w:rPr>
      </w:pPr>
      <w:r>
        <w:rPr>
          <w:rFonts w:hint="eastAsia" w:ascii="宋体" w:hAnsi="宋体" w:eastAsia="宋体" w:cs="宋体"/>
          <w:b/>
          <w:sz w:val="24"/>
        </w:rPr>
        <w:t>二、申请人的资格要求：</w:t>
      </w:r>
    </w:p>
    <w:p>
      <w:pPr>
        <w:pStyle w:val="7"/>
        <w:spacing w:line="360" w:lineRule="auto"/>
        <w:rPr>
          <w:rFonts w:hint="eastAsia" w:ascii="宋体" w:hAnsi="宋体" w:eastAsia="宋体" w:cs="宋体"/>
        </w:rPr>
      </w:pPr>
      <w:r>
        <w:rPr>
          <w:rFonts w:hint="eastAsia" w:ascii="宋体" w:hAnsi="宋体" w:eastAsia="宋体" w:cs="宋体"/>
        </w:rPr>
        <w:t>1.满足《中华人民共和国政府采购法》第二十二条规定;</w:t>
      </w:r>
    </w:p>
    <w:p>
      <w:pPr>
        <w:pStyle w:val="7"/>
        <w:spacing w:line="360" w:lineRule="auto"/>
        <w:rPr>
          <w:rFonts w:hint="eastAsia" w:ascii="宋体" w:hAnsi="宋体" w:eastAsia="宋体" w:cs="宋体"/>
        </w:rPr>
      </w:pPr>
      <w:r>
        <w:rPr>
          <w:rFonts w:hint="eastAsia" w:ascii="宋体" w:hAnsi="宋体" w:eastAsia="宋体" w:cs="宋体"/>
        </w:rPr>
        <w:t>2.落实政府采购政策需满足的资格要求：</w:t>
      </w:r>
    </w:p>
    <w:p>
      <w:pPr>
        <w:pStyle w:val="7"/>
        <w:spacing w:line="360" w:lineRule="auto"/>
        <w:rPr>
          <w:rFonts w:hint="eastAsia" w:ascii="宋体" w:hAnsi="宋体" w:eastAsia="宋体" w:cs="宋体"/>
        </w:rPr>
      </w:pPr>
      <w:r>
        <w:rPr>
          <w:rFonts w:hint="eastAsia" w:ascii="宋体" w:hAnsi="宋体" w:eastAsia="宋体" w:cs="宋体"/>
        </w:rPr>
        <w:t>合同包</w:t>
      </w:r>
      <w:r>
        <w:rPr>
          <w:rFonts w:hint="eastAsia" w:ascii="宋体" w:hAnsi="宋体" w:eastAsia="宋体" w:cs="宋体"/>
          <w:lang w:val="en-US" w:eastAsia="zh-CN"/>
        </w:rPr>
        <w:t>1</w:t>
      </w:r>
      <w:r>
        <w:rPr>
          <w:rFonts w:hint="eastAsia" w:ascii="宋体" w:hAnsi="宋体" w:eastAsia="宋体" w:cs="宋体"/>
        </w:rPr>
        <w:t>(彬州市普通高中生涯规划中心建设项目)落实政府采购政策需满足的资格要求如下:</w:t>
      </w:r>
    </w:p>
    <w:p>
      <w:pPr>
        <w:pStyle w:val="7"/>
        <w:numPr>
          <w:ilvl w:val="0"/>
          <w:numId w:val="1"/>
        </w:numPr>
        <w:spacing w:line="360" w:lineRule="auto"/>
        <w:rPr>
          <w:rFonts w:hint="eastAsia" w:ascii="宋体" w:hAnsi="宋体" w:eastAsia="宋体" w:cs="宋体"/>
        </w:rPr>
      </w:pPr>
      <w:r>
        <w:rPr>
          <w:rFonts w:hint="eastAsia" w:ascii="宋体" w:hAnsi="宋体" w:eastAsia="宋体" w:cs="宋体"/>
        </w:rPr>
        <w:t>《财政部国家发展改革委关于印发〈节能产品政府采购实施意见〉的通知》（财库〔2004〕185号）；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（2）《国务院办公厅关于建立政府强制采购节能产品制度的通知》（国办发〔2007〕51号）；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（3）《财政部环保总局关于环境标志产品政府采购实施的意见》（财库〔2006〕90号）；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（4）《政府采购促进中小企业发展管理办法》的通知（财库﹝2020﹞46号）；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（5）《财政部 司法部关于政府采购支持监狱企业发展有关问题的通知》（财库〔2014〕68号）；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（6）《三部门联合发布关于促进残疾人就业政府采购政策的通知》（财库〔2017〕141号）；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（7）《财政部 发展改革委 生态环境部 市场监管总局关于调整优化节能产品、环境标志产品政府采购执行机制的通知》（财库〔2019〕9号）；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（8）《财政部 国务院扶贫办关于运用政府采购政策支持脱贫攻坚的通知》（财库〔2019〕27号）；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（9）陕西省财政厅关于印发《陕西省中小企业政府采购信用融资办法》（陕财办采〔2018〕23号）；</w:t>
      </w:r>
    </w:p>
    <w:p>
      <w:pPr>
        <w:pStyle w:val="7"/>
        <w:numPr>
          <w:ilvl w:val="0"/>
          <w:numId w:val="0"/>
        </w:numPr>
        <w:spacing w:line="360" w:lineRule="auto"/>
        <w:rPr>
          <w:rFonts w:hint="eastAsia" w:ascii="宋体" w:hAnsi="宋体" w:eastAsia="宋体" w:cs="宋体"/>
        </w:rPr>
      </w:pPr>
      <w:r>
        <w:rPr>
          <w:rFonts w:hint="eastAsia" w:ascii="宋体" w:hAnsi="宋体" w:eastAsia="宋体" w:cs="宋体"/>
        </w:rPr>
        <w:t>（10）其他需要落实的采购政策。</w:t>
      </w:r>
    </w:p>
    <w:p>
      <w:pPr>
        <w:pStyle w:val="7"/>
        <w:spacing w:line="360" w:lineRule="auto"/>
        <w:rPr>
          <w:rFonts w:hint="eastAsia" w:ascii="宋体" w:hAnsi="宋体" w:eastAsia="宋体" w:cs="宋体"/>
        </w:rPr>
      </w:pPr>
      <w:r>
        <w:rPr>
          <w:rFonts w:hint="eastAsia" w:ascii="宋体" w:hAnsi="宋体" w:eastAsia="宋体" w:cs="宋体"/>
        </w:rPr>
        <w:t>3.本项目的特定资格要求：</w:t>
      </w:r>
    </w:p>
    <w:p>
      <w:pPr>
        <w:pStyle w:val="7"/>
        <w:spacing w:line="360" w:lineRule="auto"/>
        <w:rPr>
          <w:rFonts w:hint="eastAsia" w:ascii="宋体" w:hAnsi="宋体" w:eastAsia="宋体" w:cs="宋体"/>
        </w:rPr>
      </w:pPr>
      <w:r>
        <w:rPr>
          <w:rFonts w:hint="eastAsia" w:ascii="宋体" w:hAnsi="宋体" w:eastAsia="宋体" w:cs="宋体"/>
        </w:rPr>
        <w:t>合同包1(彬州市普通高中生涯规划中心建设项目)特定资格要求如下:</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（1）具有独立承担民事责任能力的法人、其他组织或自然人，并出具合法有效的营业执照或事业单位法人证书等国家规定的相关证明，自然人参与的提供其身份证明；</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（2）企业法定代表人授权书（附法定代表人有效身份证复印件，法定代表人直接参加只须提供法定代表人有效身份证）及被授权人有效身份证原件和复印件；</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3）财务状况报告：提供2022年度或2023年度的财务审计报告（至少包括资产负债表和利润表，成立时间至提交投标文件截止时间不足一年的可提供成立后任意时段的资产负债表），或其开标前六个月内银行开具的资信证明；</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（4）税收缴纳证明：2023年6月至今至少一个月的纳税证明或完税证明，依法免税的单位应提供相关证明材料；</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（5）社会保障资金缴纳证明：2023年6月至今至少一个月的社会保障资金缴存单据或社保机构开具的社会保险参保缴费情况证明，依法不需要缴纳社会保障资金的单位应提供相关证明材料；</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（6）参加政府采购活动前3年内，在经营活动中没有重大违法记录的书面声明；</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（7）投标人不得在“中国执行信息公开网”网站（http://zxgk.court.gov.cn/shixin/）被列为失信被执行人；不得在“信用中国”网站（www.creditchina.gov.cn）被列入重大税收违法失信主体；</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（8）单位负责人为同一人或者存在直接控股、管理关系的不同单位，不得参加同一项下的政府采购活动。</w:t>
      </w:r>
    </w:p>
    <w:p>
      <w:pPr>
        <w:pStyle w:val="7"/>
        <w:spacing w:line="360" w:lineRule="auto"/>
        <w:outlineLvl w:val="3"/>
        <w:rPr>
          <w:rFonts w:hint="eastAsia" w:ascii="宋体" w:hAnsi="宋体" w:eastAsia="宋体" w:cs="宋体"/>
          <w:lang w:val="en-US" w:eastAsia="zh-CN"/>
        </w:rPr>
      </w:pPr>
      <w:r>
        <w:rPr>
          <w:rFonts w:hint="eastAsia" w:ascii="宋体" w:hAnsi="宋体" w:eastAsia="宋体" w:cs="宋体"/>
          <w:lang w:val="en-US" w:eastAsia="zh-CN"/>
        </w:rPr>
        <w:t>（9）本项目专门面向中小企业；</w:t>
      </w:r>
    </w:p>
    <w:p>
      <w:pPr>
        <w:pStyle w:val="7"/>
        <w:spacing w:line="360" w:lineRule="auto"/>
        <w:outlineLvl w:val="3"/>
        <w:rPr>
          <w:rFonts w:hint="eastAsia" w:ascii="宋体" w:hAnsi="宋体" w:eastAsia="宋体" w:cs="宋体"/>
        </w:rPr>
      </w:pPr>
      <w:r>
        <w:rPr>
          <w:rFonts w:hint="eastAsia" w:ascii="宋体" w:hAnsi="宋体" w:eastAsia="宋体" w:cs="宋体"/>
          <w:b/>
          <w:sz w:val="24"/>
        </w:rPr>
        <w:t>三、获取采购文件</w:t>
      </w:r>
    </w:p>
    <w:p>
      <w:pPr>
        <w:pStyle w:val="7"/>
        <w:spacing w:line="360" w:lineRule="auto"/>
        <w:rPr>
          <w:rFonts w:hint="eastAsia" w:ascii="宋体" w:hAnsi="宋体" w:eastAsia="宋体" w:cs="宋体"/>
        </w:rPr>
      </w:pPr>
      <w:r>
        <w:rPr>
          <w:rFonts w:hint="eastAsia" w:ascii="宋体" w:hAnsi="宋体" w:eastAsia="宋体" w:cs="宋体"/>
        </w:rPr>
        <w:t>时间： 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04</w:t>
      </w:r>
      <w:r>
        <w:rPr>
          <w:rFonts w:hint="eastAsia" w:ascii="宋体" w:hAnsi="宋体" w:eastAsia="宋体" w:cs="宋体"/>
        </w:rPr>
        <w:t>日 至 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 ，每天上午 08:</w:t>
      </w:r>
      <w:r>
        <w:rPr>
          <w:rFonts w:hint="eastAsia" w:ascii="宋体" w:hAnsi="宋体" w:cs="宋体"/>
          <w:lang w:val="en-US" w:eastAsia="zh-CN"/>
        </w:rPr>
        <w:t>0</w:t>
      </w:r>
      <w:r>
        <w:rPr>
          <w:rFonts w:hint="eastAsia" w:ascii="宋体" w:hAnsi="宋体" w:eastAsia="宋体" w:cs="宋体"/>
        </w:rPr>
        <w:t>0:00 至 12:00:00 ，下午 1</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0:00 至 1</w:t>
      </w: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0:00 （北京时间）</w:t>
      </w:r>
    </w:p>
    <w:p>
      <w:pPr>
        <w:pStyle w:val="7"/>
        <w:spacing w:line="360" w:lineRule="auto"/>
        <w:rPr>
          <w:rFonts w:hint="eastAsia" w:ascii="宋体" w:hAnsi="宋体" w:eastAsia="宋体" w:cs="宋体"/>
        </w:rPr>
      </w:pPr>
      <w:r>
        <w:rPr>
          <w:rFonts w:hint="eastAsia" w:ascii="宋体" w:hAnsi="宋体" w:eastAsia="宋体" w:cs="宋体"/>
        </w:rPr>
        <w:t>途径：陕西省西咸新区沣西新城沣西国际大厦1号楼9层901室</w:t>
      </w:r>
    </w:p>
    <w:p>
      <w:pPr>
        <w:pStyle w:val="7"/>
        <w:spacing w:line="360" w:lineRule="auto"/>
        <w:rPr>
          <w:rFonts w:hint="eastAsia" w:ascii="宋体" w:hAnsi="宋体" w:eastAsia="宋体" w:cs="宋体"/>
        </w:rPr>
      </w:pPr>
      <w:r>
        <w:rPr>
          <w:rFonts w:hint="eastAsia" w:ascii="宋体" w:hAnsi="宋体" w:eastAsia="宋体" w:cs="宋体"/>
        </w:rPr>
        <w:t>方式：现场获取</w:t>
      </w:r>
      <w:bookmarkStart w:id="0" w:name="_GoBack"/>
      <w:bookmarkEnd w:id="0"/>
    </w:p>
    <w:p>
      <w:pPr>
        <w:pStyle w:val="7"/>
        <w:spacing w:line="360" w:lineRule="auto"/>
        <w:rPr>
          <w:rFonts w:hint="eastAsia" w:ascii="宋体" w:hAnsi="宋体" w:eastAsia="宋体" w:cs="宋体"/>
        </w:rPr>
      </w:pPr>
      <w:r>
        <w:rPr>
          <w:rFonts w:hint="eastAsia" w:ascii="宋体" w:hAnsi="宋体" w:eastAsia="宋体" w:cs="宋体"/>
        </w:rPr>
        <w:t>售价： 0元</w:t>
      </w:r>
    </w:p>
    <w:p>
      <w:pPr>
        <w:pStyle w:val="7"/>
        <w:spacing w:line="360" w:lineRule="auto"/>
        <w:outlineLvl w:val="3"/>
        <w:rPr>
          <w:rFonts w:hint="eastAsia" w:ascii="宋体" w:hAnsi="宋体" w:eastAsia="宋体" w:cs="宋体"/>
        </w:rPr>
      </w:pPr>
      <w:r>
        <w:rPr>
          <w:rFonts w:hint="eastAsia" w:ascii="宋体" w:hAnsi="宋体" w:eastAsia="宋体" w:cs="宋体"/>
          <w:b/>
          <w:sz w:val="24"/>
        </w:rPr>
        <w:t>四、响应文件提交</w:t>
      </w:r>
    </w:p>
    <w:p>
      <w:pPr>
        <w:pStyle w:val="7"/>
        <w:spacing w:line="360" w:lineRule="auto"/>
        <w:rPr>
          <w:rFonts w:hint="eastAsia" w:ascii="宋体" w:hAnsi="宋体" w:eastAsia="宋体" w:cs="宋体"/>
        </w:rPr>
      </w:pPr>
      <w:r>
        <w:rPr>
          <w:rFonts w:hint="eastAsia" w:ascii="宋体" w:hAnsi="宋体" w:eastAsia="宋体" w:cs="宋体"/>
        </w:rPr>
        <w:t>截止时间：202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25</w:t>
      </w:r>
      <w:r>
        <w:rPr>
          <w:rFonts w:hint="eastAsia" w:ascii="宋体" w:hAnsi="宋体" w:eastAsia="宋体" w:cs="宋体"/>
        </w:rPr>
        <w:t xml:space="preserve">日 </w:t>
      </w:r>
      <w:r>
        <w:rPr>
          <w:rFonts w:hint="eastAsia" w:ascii="宋体" w:hAnsi="宋体" w:eastAsia="宋体" w:cs="宋体"/>
          <w:lang w:val="en-US" w:eastAsia="zh-CN"/>
        </w:rPr>
        <w:t>11</w:t>
      </w:r>
      <w:r>
        <w:rPr>
          <w:rFonts w:hint="eastAsia" w:ascii="宋体" w:hAnsi="宋体" w:eastAsia="宋体" w:cs="宋体"/>
        </w:rPr>
        <w:t>时</w:t>
      </w:r>
      <w:r>
        <w:rPr>
          <w:rFonts w:hint="eastAsia" w:ascii="宋体" w:hAnsi="宋体" w:eastAsia="宋体" w:cs="宋体"/>
          <w:lang w:val="en-US" w:eastAsia="zh-CN"/>
        </w:rPr>
        <w:t>0</w:t>
      </w:r>
      <w:r>
        <w:rPr>
          <w:rFonts w:hint="eastAsia" w:ascii="宋体" w:hAnsi="宋体" w:eastAsia="宋体" w:cs="宋体"/>
        </w:rPr>
        <w:t>0分 （北京时间）</w:t>
      </w:r>
    </w:p>
    <w:p>
      <w:pPr>
        <w:pStyle w:val="7"/>
        <w:spacing w:line="360" w:lineRule="auto"/>
        <w:rPr>
          <w:rFonts w:hint="eastAsia" w:ascii="宋体" w:hAnsi="宋体" w:eastAsia="宋体" w:cs="宋体"/>
        </w:rPr>
      </w:pPr>
      <w:r>
        <w:rPr>
          <w:rFonts w:hint="eastAsia" w:ascii="宋体" w:hAnsi="宋体" w:eastAsia="宋体" w:cs="宋体"/>
        </w:rPr>
        <w:t>地点：陕西省西咸新区沣西新城沣西国际大厦1号楼9层901室</w:t>
      </w:r>
    </w:p>
    <w:p>
      <w:pPr>
        <w:pStyle w:val="7"/>
        <w:spacing w:line="360" w:lineRule="auto"/>
        <w:outlineLvl w:val="3"/>
        <w:rPr>
          <w:rFonts w:hint="eastAsia" w:ascii="宋体" w:hAnsi="宋体" w:eastAsia="宋体" w:cs="宋体"/>
        </w:rPr>
      </w:pPr>
      <w:r>
        <w:rPr>
          <w:rFonts w:hint="eastAsia" w:ascii="宋体" w:hAnsi="宋体" w:eastAsia="宋体" w:cs="宋体"/>
          <w:b/>
          <w:sz w:val="24"/>
        </w:rPr>
        <w:t>五、开启</w:t>
      </w:r>
    </w:p>
    <w:p>
      <w:pPr>
        <w:pStyle w:val="7"/>
        <w:spacing w:line="360" w:lineRule="auto"/>
        <w:rPr>
          <w:rFonts w:hint="eastAsia" w:ascii="宋体" w:hAnsi="宋体" w:eastAsia="宋体" w:cs="宋体"/>
        </w:rPr>
      </w:pPr>
      <w:r>
        <w:rPr>
          <w:rFonts w:hint="eastAsia" w:ascii="宋体" w:hAnsi="宋体" w:eastAsia="宋体" w:cs="宋体"/>
        </w:rPr>
        <w:t>时间：202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25</w:t>
      </w:r>
      <w:r>
        <w:rPr>
          <w:rFonts w:hint="eastAsia" w:ascii="宋体" w:hAnsi="宋体" w:eastAsia="宋体" w:cs="宋体"/>
        </w:rPr>
        <w:t xml:space="preserve">日 </w:t>
      </w:r>
      <w:r>
        <w:rPr>
          <w:rFonts w:hint="eastAsia" w:ascii="宋体" w:hAnsi="宋体" w:eastAsia="宋体" w:cs="宋体"/>
          <w:lang w:val="en-US" w:eastAsia="zh-CN"/>
        </w:rPr>
        <w:t>11</w:t>
      </w:r>
      <w:r>
        <w:rPr>
          <w:rFonts w:hint="eastAsia" w:ascii="宋体" w:hAnsi="宋体" w:eastAsia="宋体" w:cs="宋体"/>
        </w:rPr>
        <w:t>时</w:t>
      </w:r>
      <w:r>
        <w:rPr>
          <w:rFonts w:hint="eastAsia" w:ascii="宋体" w:hAnsi="宋体" w:eastAsia="宋体" w:cs="宋体"/>
          <w:lang w:val="en-US" w:eastAsia="zh-CN"/>
        </w:rPr>
        <w:t>00</w:t>
      </w:r>
      <w:r>
        <w:rPr>
          <w:rFonts w:hint="eastAsia" w:ascii="宋体" w:hAnsi="宋体" w:eastAsia="宋体" w:cs="宋体"/>
        </w:rPr>
        <w:t>分（北京时间）</w:t>
      </w:r>
    </w:p>
    <w:p>
      <w:pPr>
        <w:pStyle w:val="7"/>
        <w:spacing w:line="360" w:lineRule="auto"/>
        <w:rPr>
          <w:rFonts w:hint="eastAsia" w:ascii="宋体" w:hAnsi="宋体" w:eastAsia="宋体" w:cs="宋体"/>
        </w:rPr>
      </w:pPr>
      <w:r>
        <w:rPr>
          <w:rFonts w:hint="eastAsia" w:ascii="宋体" w:hAnsi="宋体" w:eastAsia="宋体" w:cs="宋体"/>
        </w:rPr>
        <w:t>地点：陕西省西咸新区沣西新城沣西国际大厦1号楼9层901室</w:t>
      </w:r>
    </w:p>
    <w:p>
      <w:pPr>
        <w:pStyle w:val="7"/>
        <w:spacing w:line="360" w:lineRule="auto"/>
        <w:outlineLvl w:val="3"/>
        <w:rPr>
          <w:rFonts w:hint="eastAsia" w:ascii="宋体" w:hAnsi="宋体" w:eastAsia="宋体" w:cs="宋体"/>
        </w:rPr>
      </w:pPr>
      <w:r>
        <w:rPr>
          <w:rFonts w:hint="eastAsia" w:ascii="宋体" w:hAnsi="宋体" w:eastAsia="宋体" w:cs="宋体"/>
          <w:b/>
          <w:sz w:val="24"/>
        </w:rPr>
        <w:t>六、公告期限</w:t>
      </w:r>
    </w:p>
    <w:p>
      <w:pPr>
        <w:pStyle w:val="7"/>
        <w:spacing w:line="360" w:lineRule="auto"/>
        <w:rPr>
          <w:rFonts w:hint="eastAsia" w:ascii="宋体" w:hAnsi="宋体" w:eastAsia="宋体" w:cs="宋体"/>
        </w:rPr>
      </w:pPr>
      <w:r>
        <w:rPr>
          <w:rFonts w:hint="eastAsia" w:ascii="宋体" w:hAnsi="宋体" w:eastAsia="宋体" w:cs="宋体"/>
        </w:rPr>
        <w:t>自本公告发布之日起</w:t>
      </w:r>
      <w:r>
        <w:rPr>
          <w:rFonts w:hint="eastAsia" w:ascii="宋体" w:hAnsi="宋体" w:eastAsia="宋体" w:cs="宋体"/>
          <w:lang w:val="en-US" w:eastAsia="zh-CN"/>
        </w:rPr>
        <w:t>5</w:t>
      </w:r>
      <w:r>
        <w:rPr>
          <w:rFonts w:hint="eastAsia" w:ascii="宋体" w:hAnsi="宋体" w:eastAsia="宋体" w:cs="宋体"/>
        </w:rPr>
        <w:t>个工作日。</w:t>
      </w:r>
    </w:p>
    <w:p>
      <w:pPr>
        <w:pStyle w:val="7"/>
        <w:spacing w:line="360" w:lineRule="auto"/>
        <w:outlineLvl w:val="3"/>
        <w:rPr>
          <w:rFonts w:hint="eastAsia" w:ascii="宋体" w:hAnsi="宋体" w:eastAsia="宋体" w:cs="宋体"/>
        </w:rPr>
      </w:pPr>
      <w:r>
        <w:rPr>
          <w:rFonts w:hint="eastAsia" w:ascii="宋体" w:hAnsi="宋体" w:eastAsia="宋体" w:cs="宋体"/>
          <w:b/>
          <w:sz w:val="24"/>
        </w:rPr>
        <w:t>七、其他补充事宜</w:t>
      </w:r>
    </w:p>
    <w:p>
      <w:pPr>
        <w:pStyle w:val="7"/>
        <w:spacing w:line="360" w:lineRule="auto"/>
        <w:rPr>
          <w:rFonts w:hint="eastAsia" w:ascii="宋体" w:hAnsi="宋体" w:eastAsia="宋体" w:cs="宋体"/>
        </w:rPr>
      </w:pPr>
      <w:r>
        <w:rPr>
          <w:rFonts w:hint="eastAsia" w:ascii="宋体" w:hAnsi="宋体" w:eastAsia="宋体" w:cs="宋体"/>
        </w:rPr>
        <w:t>（1）获取招标文件时，需携带介绍信、</w:t>
      </w:r>
      <w:r>
        <w:rPr>
          <w:rFonts w:hint="eastAsia" w:ascii="宋体" w:hAnsi="宋体" w:eastAsia="宋体" w:cs="宋体"/>
          <w:lang w:val="en-US" w:eastAsia="zh-CN"/>
        </w:rPr>
        <w:t>法人授权委托书、</w:t>
      </w:r>
      <w:r>
        <w:rPr>
          <w:rFonts w:hint="eastAsia" w:ascii="宋体" w:hAnsi="宋体" w:eastAsia="宋体" w:cs="宋体"/>
        </w:rPr>
        <w:t>经办人身份证原件及加盖公章的复印件一份（法定节假日除外）。</w:t>
      </w:r>
    </w:p>
    <w:p>
      <w:pPr>
        <w:pStyle w:val="7"/>
        <w:spacing w:line="360" w:lineRule="auto"/>
        <w:rPr>
          <w:rFonts w:hint="eastAsia" w:ascii="宋体" w:hAnsi="宋体" w:eastAsia="宋体" w:cs="宋体"/>
        </w:rPr>
      </w:pPr>
      <w:r>
        <w:rPr>
          <w:rFonts w:hint="eastAsia" w:ascii="宋体" w:hAnsi="宋体" w:eastAsia="宋体" w:cs="宋体"/>
        </w:rPr>
        <w:t>（2）投标人需通过陕西省政府采购网（http://www.ccgp-shaanxi.gov.cn/）注册登记加入陕西省政府采购投标人库。</w:t>
      </w:r>
    </w:p>
    <w:p>
      <w:pPr>
        <w:pStyle w:val="7"/>
        <w:spacing w:line="360" w:lineRule="auto"/>
        <w:outlineLvl w:val="3"/>
        <w:rPr>
          <w:rFonts w:hint="eastAsia" w:ascii="宋体" w:hAnsi="宋体" w:eastAsia="宋体" w:cs="宋体"/>
        </w:rPr>
      </w:pPr>
      <w:r>
        <w:rPr>
          <w:rFonts w:hint="eastAsia" w:ascii="宋体" w:hAnsi="宋体" w:eastAsia="宋体" w:cs="宋体"/>
          <w:b/>
          <w:sz w:val="24"/>
        </w:rPr>
        <w:t>八、对本次招标提出询问，请按以下方式联系。</w:t>
      </w:r>
    </w:p>
    <w:p>
      <w:pPr>
        <w:pStyle w:val="7"/>
        <w:spacing w:line="360" w:lineRule="auto"/>
        <w:outlineLvl w:val="5"/>
        <w:rPr>
          <w:rFonts w:hint="eastAsia" w:ascii="宋体" w:hAnsi="宋体" w:eastAsia="宋体" w:cs="宋体"/>
          <w:sz w:val="20"/>
          <w:szCs w:val="20"/>
        </w:rPr>
      </w:pPr>
      <w:r>
        <w:rPr>
          <w:rFonts w:hint="eastAsia" w:ascii="宋体" w:hAnsi="宋体" w:eastAsia="宋体" w:cs="宋体"/>
          <w:b/>
          <w:sz w:val="20"/>
          <w:szCs w:val="20"/>
        </w:rPr>
        <w:t>1.采购人信息</w:t>
      </w:r>
    </w:p>
    <w:p>
      <w:pPr>
        <w:pStyle w:val="7"/>
        <w:spacing w:line="360" w:lineRule="auto"/>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彬州市教育局</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地址：彬州市教育大厦</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联系方式：029-34922703 </w:t>
      </w:r>
    </w:p>
    <w:p>
      <w:pPr>
        <w:pStyle w:val="7"/>
        <w:spacing w:line="360" w:lineRule="auto"/>
        <w:outlineLvl w:val="5"/>
        <w:rPr>
          <w:rFonts w:hint="eastAsia" w:ascii="宋体" w:hAnsi="宋体" w:eastAsia="宋体" w:cs="宋体"/>
          <w:sz w:val="20"/>
          <w:szCs w:val="20"/>
        </w:rPr>
      </w:pPr>
      <w:r>
        <w:rPr>
          <w:rFonts w:hint="eastAsia" w:ascii="宋体" w:hAnsi="宋体" w:eastAsia="宋体" w:cs="宋体"/>
          <w:b/>
          <w:sz w:val="20"/>
          <w:szCs w:val="20"/>
        </w:rPr>
        <w:t>2.采购代理机构信息</w:t>
      </w:r>
    </w:p>
    <w:p>
      <w:pPr>
        <w:pStyle w:val="7"/>
        <w:spacing w:line="360" w:lineRule="auto"/>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陕西恒瑞双升项目管理有限公司</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地址：陕西省咸阳市渭城区乐育北路 4 号中侨广场 1 号楼 31F</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联系方式：029-32988625</w:t>
      </w:r>
    </w:p>
    <w:p>
      <w:pPr>
        <w:pStyle w:val="7"/>
        <w:spacing w:line="360" w:lineRule="auto"/>
        <w:outlineLvl w:val="5"/>
        <w:rPr>
          <w:rFonts w:hint="eastAsia" w:ascii="宋体" w:hAnsi="宋体" w:eastAsia="宋体" w:cs="宋体"/>
          <w:b/>
          <w:sz w:val="20"/>
          <w:szCs w:val="20"/>
        </w:rPr>
      </w:pPr>
      <w:r>
        <w:rPr>
          <w:rFonts w:hint="eastAsia" w:ascii="宋体" w:hAnsi="宋体" w:eastAsia="宋体" w:cs="宋体"/>
          <w:b/>
          <w:sz w:val="20"/>
          <w:szCs w:val="20"/>
        </w:rPr>
        <w:t>3.项目联系方式</w:t>
      </w:r>
    </w:p>
    <w:p>
      <w:pPr>
        <w:pStyle w:val="7"/>
        <w:spacing w:line="360" w:lineRule="auto"/>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白</w:t>
      </w:r>
      <w:r>
        <w:rPr>
          <w:rFonts w:hint="eastAsia" w:ascii="宋体" w:hAnsi="宋体" w:eastAsia="宋体" w:cs="宋体"/>
        </w:rPr>
        <w:t>工</w:t>
      </w:r>
    </w:p>
    <w:p>
      <w:pPr>
        <w:pStyle w:val="7"/>
        <w:spacing w:line="360" w:lineRule="auto"/>
        <w:rPr>
          <w:rFonts w:hint="eastAsia" w:ascii="宋体" w:hAnsi="宋体" w:eastAsia="宋体" w:cs="宋体"/>
        </w:rPr>
      </w:pPr>
      <w:r>
        <w:rPr>
          <w:rFonts w:hint="eastAsia" w:ascii="宋体" w:hAnsi="宋体" w:eastAsia="宋体" w:cs="宋体"/>
        </w:rPr>
        <w:t>电话：029-32988625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E2676"/>
    <w:multiLevelType w:val="singleLevel"/>
    <w:tmpl w:val="05CE26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WZiMGI3NWFhNmVjY2JkZWE5YTlhZWI4ZjM5MjcifQ=="/>
  </w:docVars>
  <w:rsids>
    <w:rsidRoot w:val="782F7B80"/>
    <w:rsid w:val="247C7268"/>
    <w:rsid w:val="71CF1357"/>
    <w:rsid w:val="782F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jc w:val="center"/>
      <w:outlineLvl w:val="0"/>
    </w:pPr>
    <w:rPr>
      <w:rFonts w:ascii="宋体" w:hAnsi="宋体"/>
      <w:b/>
      <w:sz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index 5"/>
    <w:basedOn w:val="1"/>
    <w:next w:val="1"/>
    <w:qFormat/>
    <w:uiPriority w:val="0"/>
    <w:pPr>
      <w:ind w:left="1680"/>
    </w:pPr>
    <w:rPr>
      <w:szCs w:val="20"/>
    </w:rPr>
  </w:style>
  <w:style w:type="paragraph" w:customStyle="1" w:styleId="7">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2024-06-03T07:32:00Z</dcterms:created>
  <dc:creator>阿巨</dc:creator>
  <cp:lastModifiedBy>阿巨</cp:lastModifiedBy>
  <dcterms:modified xsi:type="dcterms:W3CDTF">2024-06-03T07:38:14Z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542D7D00351A4E25BD1E84E586EEC567_13</vt:lpwstr>
  </property>
</Properties>
</file>