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兴平市2023年农业生态资源保护（地膜科学使用回收类）项目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兴平市2023年农业生态资源保护（地膜科学使用回收类）项目</w:t>
      </w:r>
      <w:r>
        <w:rPr>
          <w:rFonts w:hint="eastAsia" w:ascii="仿宋" w:hAnsi="仿宋" w:eastAsia="仿宋" w:cs="仿宋"/>
          <w:sz w:val="28"/>
          <w:szCs w:val="28"/>
        </w:rPr>
        <w:t>招标项目的潜在投标人应在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>陕西省西安市碑林区长安北路8号陕西高速大厦12层（南入口）</w:t>
      </w:r>
      <w:r>
        <w:rPr>
          <w:rFonts w:hint="eastAsia" w:ascii="仿宋" w:hAnsi="仿宋" w:eastAsia="仿宋" w:cs="仿宋"/>
          <w:sz w:val="28"/>
          <w:szCs w:val="28"/>
        </w:rPr>
        <w:t>获取招标文件，并于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2024年08月23日 09时30分 </w:t>
      </w:r>
      <w:r>
        <w:rPr>
          <w:rFonts w:hint="eastAsia" w:ascii="仿宋" w:hAnsi="仿宋" w:eastAsia="仿宋" w:cs="仿宋"/>
          <w:sz w:val="28"/>
          <w:szCs w:val="28"/>
        </w:rPr>
        <w:t xml:space="preserve">（北京时间）前递交投标文件。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28359002"/>
      <w:bookmarkStart w:id="1" w:name="_Toc35393790"/>
      <w:bookmarkStart w:id="2" w:name="_Toc35393621"/>
      <w:bookmarkStart w:id="3" w:name="_Toc28359079"/>
      <w:bookmarkStart w:id="4" w:name="_Hlk24379207"/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bookmarkEnd w:id="4"/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5" w:name="_Toc35393622"/>
      <w:bookmarkStart w:id="6" w:name="_Toc28359080"/>
      <w:bookmarkStart w:id="7" w:name="_Toc28359003"/>
      <w:bookmarkStart w:id="8" w:name="_Toc35393791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项目编号：ZXCG2024-016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项目名称：兴平市2023年农业生态资源保护（地膜科学使用回收类）项目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采购方式：公开招标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预算金额：1,446,000.00元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采购需求：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合同包1(兴平市2023年农业生态资源保护（地膜科学使用回收类）项目):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合同包预算金额：1,446,000.00元</w:t>
      </w:r>
    </w:p>
    <w:tbl>
      <w:tblPr>
        <w:tblStyle w:val="7"/>
        <w:tblW w:w="9964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61"/>
        <w:gridCol w:w="2245"/>
        <w:gridCol w:w="1148"/>
        <w:gridCol w:w="1588"/>
        <w:gridCol w:w="22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89" w:type="dxa"/>
            <w:noWrap w:val="0"/>
            <w:vAlign w:val="center"/>
          </w:tcPr>
          <w:p>
            <w:pPr>
              <w:snapToGrid w:val="0"/>
              <w:spacing w:line="353" w:lineRule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品目号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品目</w:t>
            </w:r>
          </w:p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采购标的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数量（单位）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技术规格、参数及要求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品目预算(元)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89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1-1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农业农村环境治理服务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兴平市2023年农业生态资源保护（地膜科学使用回收类）项目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1(项)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详见采购文件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snapToGrid w:val="0"/>
              <w:spacing w:line="353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1,446,000.00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napToGrid w:val="0"/>
              <w:spacing w:line="353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-</w:t>
            </w:r>
          </w:p>
        </w:tc>
      </w:tr>
    </w:tbl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本合同包不接受联合体投标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合同履行期限：一年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二、申请人的资格要求：</w:t>
      </w:r>
      <w:bookmarkEnd w:id="5"/>
      <w:bookmarkEnd w:id="6"/>
      <w:bookmarkEnd w:id="7"/>
      <w:bookmarkEnd w:id="8"/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9" w:name="_Toc35393623"/>
      <w:bookmarkStart w:id="10" w:name="_Toc28359004"/>
      <w:bookmarkStart w:id="11" w:name="_Toc28359081"/>
      <w:bookmarkStart w:id="12" w:name="_Toc35393792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1.满足《中华人民共和国政府采购法》第二十二条规定;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2.落实政府采购政策需满足的资格要求：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合同包1(兴平市2023年农业生态资源保护（地膜科学使用回收类）项目)落实政府采购政策需满足的资格要求如下: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本项目专门面向中小企业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3.本项目的特定资格要求：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合同包1(兴平市2023年农业生态资源保护（地膜科学使用回收类）项目)特定资格要求如下: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（1）法定代表人直接参加投标的，须出具法人身份证明及身份证；法定代表人授权代表参加投标的，须出具法定代表人授权书及授权代表身份证；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（2）本项目为专门面向中小企业采购项目 (监狱企业、残疾人福利性单位视同小型、微型企业) 。中型企业、小型企业、微型企业的，应提供《中小企业声明函》，监狱企业的，应提供监狱企业的证明文件；残疾人福利性单位的，应提供《残疾人福利性单位声明函》。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（3）符合《财政部关于在政府采购活动中查询及使用信用记录有关问题的通知》（财库【2016】125号）文件中信用查询的要求。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三、获取招标文件</w:t>
      </w:r>
      <w:bookmarkEnd w:id="9"/>
      <w:bookmarkEnd w:id="10"/>
      <w:bookmarkEnd w:id="11"/>
      <w:bookmarkEnd w:id="12"/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时间：2024年08月02日至2024年08月08日 ，每天上午 09:00:00至12:00:00 ，下午14:00:00至17:00:00 （北京时间）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途径：陕西省西安市碑林区长安北路8号陕西高速大厦12层（南入口）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方式：现场获取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售价： 0元</w:t>
      </w:r>
      <w:bookmarkStart w:id="13" w:name="_Toc28359082"/>
      <w:bookmarkStart w:id="14" w:name="_Toc28359005"/>
      <w:bookmarkStart w:id="15" w:name="_Toc35393624"/>
      <w:bookmarkStart w:id="16" w:name="_Toc35393793"/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四、提交投标文件</w:t>
      </w:r>
      <w:bookmarkEnd w:id="13"/>
      <w:bookmarkEnd w:id="14"/>
      <w:r>
        <w:rPr>
          <w:rFonts w:hint="eastAsia" w:ascii="仿宋_GB2312" w:hAnsi="仿宋_GB2312" w:eastAsia="仿宋_GB2312" w:cs="仿宋_GB2312"/>
          <w:b/>
          <w:sz w:val="28"/>
          <w:szCs w:val="28"/>
        </w:rPr>
        <w:t>截止时间、开标时间和地点</w:t>
      </w:r>
      <w:bookmarkEnd w:id="15"/>
      <w:bookmarkEnd w:id="16"/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17" w:name="_Toc7594"/>
      <w:bookmarkStart w:id="18" w:name="_Toc12609"/>
      <w:bookmarkStart w:id="19" w:name="_Toc5276"/>
      <w:bookmarkStart w:id="20" w:name="_Toc14925"/>
      <w:bookmarkStart w:id="21" w:name="_Toc7398"/>
      <w:bookmarkStart w:id="22" w:name="_Toc21915"/>
      <w:bookmarkStart w:id="23" w:name="_Toc28359084"/>
      <w:bookmarkStart w:id="24" w:name="_Toc28359007"/>
      <w:bookmarkStart w:id="25" w:name="_Toc35393794"/>
      <w:bookmarkStart w:id="26" w:name="_Toc35393625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时间： 2024年08月23日 09时30分00秒 （北京时间）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提交投标文件地点：陕西省西安市碑林区长安北路8号陕西高速大厦12层（南入口）会议室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开标地点：陕西省西安市碑林区长安北路8号陕西高速大厦12层（南入口）会议室</w:t>
      </w:r>
      <w:bookmarkEnd w:id="17"/>
      <w:bookmarkEnd w:id="18"/>
      <w:bookmarkEnd w:id="19"/>
      <w:bookmarkEnd w:id="20"/>
      <w:bookmarkEnd w:id="21"/>
      <w:bookmarkEnd w:id="22"/>
    </w:p>
    <w:p>
      <w:pPr>
        <w:spacing w:line="360" w:lineRule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、公告期限</w:t>
      </w:r>
      <w:bookmarkEnd w:id="23"/>
      <w:bookmarkEnd w:id="24"/>
      <w:bookmarkEnd w:id="25"/>
      <w:bookmarkEnd w:id="26"/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自本公告发布之日起5个工作日。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27" w:name="_Toc35393626"/>
      <w:bookmarkStart w:id="28" w:name="_Toc35393795"/>
      <w:r>
        <w:rPr>
          <w:rFonts w:hint="eastAsia" w:ascii="仿宋_GB2312" w:hAnsi="仿宋_GB2312" w:eastAsia="仿宋_GB2312" w:cs="仿宋_GB2312"/>
          <w:b/>
          <w:bCs w:val="0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其他补充事宜</w:t>
      </w:r>
      <w:bookmarkEnd w:id="27"/>
      <w:bookmarkEnd w:id="28"/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1、领取招标文件时请携带单位介绍信、身份证原件及复印件加盖投标人公章。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2、请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投标人按照陕西省财政厅关于政府采购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投标人注册登记有关事项的通知中的要求，通过陕西省政府采购网（http://www.ccgp-shaanxi.gov.cn/）注册登记加入陕西省政府采购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投标人库。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3、需要落实的政府采购政策：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（1）《财政部 国家发展改革委关于印发〈节能产品政府采购实施意见〉的通知》（财库〔2004〕185号）；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（2）《国务院办公厅关于建立政府强制采购节能产品制度的通知》（国办发〔2007〕51号）；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（3）《财政部环保总局关于环境标志产品政府采购实施的意见》（财库〔2006〕90号）；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（4）《财政部 司法部关于政府采购支持监狱企业发展有关问题的通知》（财库〔2014〕68号）；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（5）《财政部、民政部、中国残疾人联合会关于促进残疾人就业政府采购政策的通知》（财库〔2017〕141号）；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（6）陕西省财政厅关于印发《陕西省中小企业政府采购信用融资办法》（陕财办采〔2018〕23号）。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（7）《财政部 发展改革委 生态环境部 市场监管总局关于调整优化节能产品、环境标志产品政府采购执行机制的通知》（财库〔2019〕9号）；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（8）《关于运用政府采购政策支持乡村产业振兴的通知》（财库〔2021〕19号）；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（9）《政府采购促进中小企业发展管理办法》（财库〔2020〕46号）；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（10）《财政部国务院扶贫办关于运用政府采购政策支持脱贫攻坚的通知》（财库〔2019〕27号）；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（11）陕西省财政厅《关于进一步加强政府绿色采购有关问题的通知》（陕财办采〔2021〕29号）；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（12）《财政部关于进一步加大政府采购支持中小企业力度的通知》（财库〔2022〕19号）；陕西省财政厅《关于进一步加强政府绿色采购有关问题的通知》陕财办采〔2021〕29号。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（13）其他需要落实的政府采购政策。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29" w:name="_Toc35393796"/>
      <w:bookmarkStart w:id="30" w:name="_Toc28359085"/>
      <w:bookmarkStart w:id="31" w:name="_Toc28359008"/>
      <w:bookmarkStart w:id="32" w:name="_Toc35393627"/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、对本次招标提出询问，请按以下方式联系。</w:t>
      </w:r>
      <w:bookmarkEnd w:id="29"/>
      <w:bookmarkEnd w:id="30"/>
      <w:bookmarkEnd w:id="31"/>
      <w:bookmarkEnd w:id="32"/>
      <w:bookmarkStart w:id="33" w:name="_Toc4128"/>
      <w:bookmarkStart w:id="34" w:name="_Toc28359019"/>
      <w:bookmarkStart w:id="35" w:name="_Toc19769"/>
      <w:bookmarkStart w:id="36" w:name="_Toc6343"/>
      <w:bookmarkStart w:id="37" w:name="_Toc35393806"/>
      <w:bookmarkStart w:id="38" w:name="_Toc25260"/>
      <w:bookmarkStart w:id="39" w:name="_Toc28359096"/>
      <w:bookmarkStart w:id="40" w:name="_Toc22521"/>
      <w:bookmarkStart w:id="41" w:name="_Toc9941"/>
      <w:bookmarkStart w:id="42" w:name="_Toc21026"/>
      <w:bookmarkStart w:id="43" w:name="_Toc8350"/>
      <w:bookmarkStart w:id="44" w:name="_Toc24206"/>
      <w:bookmarkStart w:id="45" w:name="_Toc19256"/>
      <w:bookmarkStart w:id="46" w:name="_Toc13233"/>
      <w:bookmarkStart w:id="47" w:name="_Toc35393637"/>
      <w:bookmarkStart w:id="48" w:name="_Toc27758"/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1.采购人信息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名称：兴平市农业农村局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地址：兴平市县门东街政府院内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联系方式：13636898993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2.采购代理机构信息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名称：陕西中贤项目管理有限公司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地址：陕西省西安市碑林区长安北路8号陕西高速大厦12层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联系方式：029-89352919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3.项目联系方式</w:t>
      </w:r>
    </w:p>
    <w:p>
      <w:pPr>
        <w:pStyle w:val="4"/>
        <w:tabs>
          <w:tab w:val="center" w:pos="4153"/>
          <w:tab w:val="right" w:pos="8306"/>
          <w:tab w:val="clear" w:pos="4140"/>
          <w:tab w:val="clear" w:pos="8300"/>
        </w:tabs>
        <w:kinsoku w:val="0"/>
        <w:overflowPunct w:val="0"/>
        <w:spacing w:line="360" w:lineRule="auto"/>
        <w:ind w:left="365" w:leftChars="174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>项目联系人：曹渊宁、李敏佳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ko-KR" w:bidi="ar-SA"/>
        </w:rPr>
        <w:t xml:space="preserve">电话：029-89352919   </w:t>
      </w:r>
      <w:bookmarkStart w:id="49" w:name="_GoBack"/>
      <w:bookmarkEnd w:id="49"/>
    </w:p>
    <w:p>
      <w:pPr>
        <w:spacing w:line="360" w:lineRule="auto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ko-KR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ko-KR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ko-KR" w:bidi="ar-SA"/>
        </w:rPr>
        <w:t>陕西中贤项目管理有限公司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Y0ZDIzMTUzOGZjMjk2YTlkYzA2YjA0YjRhODIifQ=="/>
  </w:docVars>
  <w:rsids>
    <w:rsidRoot w:val="26782F4C"/>
    <w:rsid w:val="267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rPr>
      <w:rFonts w:ascii="宋体" w:hAnsi="Times New Roman" w:eastAsia="宋体" w:cs="Times New Roman"/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2024-08-01T03:32:00Z</dcterms:created>
  <dc:creator>Three－Point－N</dc:creator>
  <cp:lastModifiedBy>Three－Point－N</cp:lastModifiedBy>
  <dcterms:modified xsi:type="dcterms:W3CDTF">2024-08-01T03:38:21Z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C72F278C93C94D03AADC78EC988373FE_11</vt:lpwstr>
  </property>
</Properties>
</file>