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FE5B2">
      <w:pPr>
        <w:pStyle w:val="13"/>
        <w:keepNext w:val="0"/>
        <w:keepLines w:val="0"/>
        <w:pageBreakBefore w:val="0"/>
        <w:numPr>
          <w:ilvl w:val="0"/>
          <w:numId w:val="1"/>
        </w:numPr>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b/>
          <w:sz w:val="32"/>
          <w:szCs w:val="32"/>
        </w:rPr>
      </w:pPr>
      <w:r>
        <w:rPr>
          <w:rFonts w:ascii="仿宋" w:hAnsi="仿宋" w:eastAsia="仿宋" w:cs="仿宋"/>
          <w:b/>
          <w:sz w:val="32"/>
          <w:szCs w:val="32"/>
        </w:rPr>
        <w:t xml:space="preserve"> </w:t>
      </w:r>
      <w:r>
        <w:rPr>
          <w:rFonts w:hint="eastAsia" w:ascii="仿宋" w:hAnsi="仿宋" w:eastAsia="仿宋" w:cs="仿宋"/>
          <w:b/>
          <w:sz w:val="32"/>
          <w:szCs w:val="32"/>
        </w:rPr>
        <w:t>拟签订采购合同文本</w:t>
      </w:r>
    </w:p>
    <w:p w14:paraId="3FA73023">
      <w:pPr>
        <w:pStyle w:val="13"/>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1"/>
        <w:rPr>
          <w:rFonts w:hint="eastAsia" w:ascii="仿宋" w:hAnsi="仿宋" w:eastAsia="仿宋" w:cs="仿宋"/>
          <w:b/>
          <w:sz w:val="32"/>
          <w:szCs w:val="32"/>
        </w:rPr>
      </w:pPr>
    </w:p>
    <w:p w14:paraId="6FC89824">
      <w:pPr>
        <w:pStyle w:val="13"/>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1"/>
        <w:rPr>
          <w:rFonts w:hint="eastAsia" w:ascii="仿宋" w:hAnsi="仿宋" w:eastAsia="仿宋" w:cs="仿宋"/>
          <w:b/>
          <w:sz w:val="32"/>
          <w:szCs w:val="32"/>
        </w:rPr>
      </w:pPr>
    </w:p>
    <w:p w14:paraId="17A624F3">
      <w:pPr>
        <w:pStyle w:val="13"/>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1"/>
        <w:rPr>
          <w:rFonts w:hint="eastAsia" w:ascii="仿宋" w:hAnsi="仿宋" w:eastAsia="仿宋" w:cs="仿宋"/>
          <w:b/>
          <w:sz w:val="32"/>
          <w:szCs w:val="32"/>
        </w:rPr>
      </w:pPr>
    </w:p>
    <w:p w14:paraId="08E196C9">
      <w:pPr>
        <w:pStyle w:val="13"/>
        <w:keepNext w:val="0"/>
        <w:keepLines w:val="0"/>
        <w:pageBreakBefore w:val="0"/>
        <w:numPr>
          <w:ilvl w:val="0"/>
          <w:numId w:val="0"/>
        </w:numPr>
        <w:kinsoku/>
        <w:wordWrap/>
        <w:overflowPunct/>
        <w:topLinePunct w:val="0"/>
        <w:autoSpaceDE/>
        <w:autoSpaceDN/>
        <w:bidi w:val="0"/>
        <w:adjustRightInd/>
        <w:snapToGrid/>
        <w:spacing w:line="500" w:lineRule="exact"/>
        <w:jc w:val="both"/>
        <w:textAlignment w:val="auto"/>
        <w:outlineLvl w:val="1"/>
        <w:rPr>
          <w:rFonts w:hint="eastAsia" w:ascii="仿宋" w:hAnsi="仿宋" w:eastAsia="仿宋" w:cs="仿宋"/>
          <w:b/>
          <w:sz w:val="32"/>
          <w:szCs w:val="32"/>
        </w:rPr>
      </w:pPr>
    </w:p>
    <w:p w14:paraId="0344EDB0">
      <w:pPr>
        <w:pStyle w:val="2"/>
        <w:spacing w:after="0" w:line="360" w:lineRule="auto"/>
        <w:jc w:val="center"/>
        <w:rPr>
          <w:rFonts w:hint="eastAsia" w:ascii="仿宋" w:hAnsi="仿宋" w:eastAsia="仿宋" w:cs="仿宋"/>
          <w:b/>
          <w:bCs/>
          <w:sz w:val="50"/>
          <w:szCs w:val="50"/>
          <w:lang w:val="en-US" w:eastAsia="zh-CN"/>
        </w:rPr>
      </w:pPr>
      <w:r>
        <w:rPr>
          <w:rFonts w:hint="eastAsia" w:ascii="仿宋" w:hAnsi="仿宋" w:eastAsia="仿宋" w:cs="仿宋"/>
          <w:b/>
          <w:bCs/>
          <w:sz w:val="50"/>
          <w:szCs w:val="50"/>
          <w:lang w:eastAsia="zh-CN"/>
        </w:rPr>
        <w:t>渭南市</w:t>
      </w:r>
      <w:r>
        <w:rPr>
          <w:rFonts w:hint="eastAsia" w:ascii="仿宋" w:hAnsi="仿宋" w:eastAsia="仿宋" w:cs="仿宋"/>
          <w:b/>
          <w:bCs/>
          <w:sz w:val="50"/>
          <w:szCs w:val="50"/>
          <w:lang w:val="en-US" w:eastAsia="zh-CN"/>
        </w:rPr>
        <w:t>公安局交通警察支队临渭大队事故</w:t>
      </w:r>
    </w:p>
    <w:p w14:paraId="37CFD6A6">
      <w:pPr>
        <w:pStyle w:val="2"/>
        <w:spacing w:after="0"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val="en-US" w:eastAsia="zh-CN"/>
        </w:rPr>
        <w:t xml:space="preserve">车辆停车场地租赁采购项目 </w:t>
      </w:r>
    </w:p>
    <w:p w14:paraId="787926FB">
      <w:pPr>
        <w:pStyle w:val="2"/>
        <w:spacing w:after="0" w:line="360" w:lineRule="auto"/>
        <w:jc w:val="center"/>
        <w:rPr>
          <w:rFonts w:hint="eastAsia" w:ascii="仿宋" w:hAnsi="仿宋" w:eastAsia="仿宋" w:cs="仿宋"/>
          <w:b/>
          <w:bCs/>
          <w:sz w:val="50"/>
          <w:szCs w:val="50"/>
          <w:lang w:eastAsia="zh-CN"/>
        </w:rPr>
      </w:pPr>
    </w:p>
    <w:p w14:paraId="2B048E1D">
      <w:pPr>
        <w:rPr>
          <w:rFonts w:hint="eastAsia"/>
        </w:rPr>
      </w:pPr>
    </w:p>
    <w:p w14:paraId="62EA86F6">
      <w:pPr>
        <w:jc w:val="center"/>
        <w:rPr>
          <w:rFonts w:hint="eastAsia" w:ascii="仿宋" w:hAnsi="仿宋" w:eastAsia="仿宋" w:cs="仿宋"/>
          <w:b/>
          <w:kern w:val="0"/>
          <w:sz w:val="32"/>
          <w:szCs w:val="32"/>
        </w:rPr>
      </w:pPr>
    </w:p>
    <w:p w14:paraId="4261B493">
      <w:pPr>
        <w:pStyle w:val="2"/>
        <w:spacing w:after="0"/>
        <w:jc w:val="center"/>
        <w:rPr>
          <w:rFonts w:hint="eastAsia" w:ascii="仿宋" w:hAnsi="仿宋" w:eastAsia="仿宋" w:cs="仿宋"/>
          <w:b/>
          <w:sz w:val="52"/>
          <w:szCs w:val="52"/>
        </w:rPr>
      </w:pPr>
      <w:r>
        <w:rPr>
          <w:rFonts w:hint="eastAsia" w:ascii="仿宋" w:hAnsi="仿宋" w:eastAsia="仿宋" w:cs="仿宋"/>
          <w:b/>
          <w:sz w:val="52"/>
          <w:szCs w:val="52"/>
        </w:rPr>
        <w:t>合 同 书</w:t>
      </w:r>
    </w:p>
    <w:p w14:paraId="20B4EC4C">
      <w:pPr>
        <w:pStyle w:val="2"/>
        <w:spacing w:after="0"/>
        <w:jc w:val="center"/>
        <w:rPr>
          <w:rFonts w:hint="eastAsia" w:ascii="仿宋" w:hAnsi="仿宋" w:eastAsia="仿宋" w:cs="仿宋"/>
          <w:b/>
          <w:sz w:val="48"/>
          <w:szCs w:val="48"/>
        </w:rPr>
      </w:pPr>
      <w:r>
        <w:rPr>
          <w:rFonts w:hint="eastAsia" w:ascii="仿宋" w:hAnsi="仿宋" w:eastAsia="仿宋" w:cs="仿宋"/>
          <w:szCs w:val="24"/>
        </w:rPr>
        <w:t>（本格式条款为合同基础条款，甲乙双方可根据项目实际情况增加条款和内容）</w:t>
      </w:r>
    </w:p>
    <w:p w14:paraId="620BF46F">
      <w:pPr>
        <w:spacing w:line="560" w:lineRule="exact"/>
        <w:rPr>
          <w:rFonts w:hint="eastAsia" w:ascii="仿宋" w:hAnsi="仿宋" w:eastAsia="仿宋" w:cs="仿宋"/>
          <w:b/>
          <w:kern w:val="0"/>
          <w:sz w:val="36"/>
          <w:szCs w:val="36"/>
        </w:rPr>
      </w:pPr>
    </w:p>
    <w:p w14:paraId="601EA274">
      <w:pPr>
        <w:pStyle w:val="9"/>
        <w:ind w:left="0" w:leftChars="0" w:firstLine="0" w:firstLineChars="0"/>
        <w:rPr>
          <w:rFonts w:hint="eastAsia" w:ascii="仿宋" w:hAnsi="仿宋" w:eastAsia="仿宋" w:cs="仿宋"/>
          <w:b/>
          <w:sz w:val="36"/>
          <w:szCs w:val="36"/>
        </w:rPr>
      </w:pPr>
    </w:p>
    <w:p w14:paraId="1B2C7BA4">
      <w:pPr>
        <w:pStyle w:val="9"/>
        <w:ind w:left="0" w:firstLine="0"/>
        <w:rPr>
          <w:rFonts w:hint="eastAsia" w:ascii="仿宋" w:hAnsi="仿宋" w:eastAsia="仿宋" w:cs="仿宋"/>
        </w:rPr>
      </w:pPr>
    </w:p>
    <w:p w14:paraId="1E957917">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432DBE9">
      <w:pPr>
        <w:spacing w:line="560" w:lineRule="exact"/>
        <w:rPr>
          <w:rFonts w:hint="eastAsia" w:ascii="仿宋" w:hAnsi="仿宋" w:eastAsia="仿宋" w:cs="仿宋"/>
          <w:b/>
        </w:rPr>
      </w:pPr>
    </w:p>
    <w:p w14:paraId="017E24A4">
      <w:pPr>
        <w:pStyle w:val="7"/>
        <w:rPr>
          <w:rFonts w:hint="eastAsia" w:ascii="仿宋" w:hAnsi="仿宋" w:eastAsia="仿宋" w:cs="仿宋"/>
          <w:b/>
        </w:rPr>
      </w:pPr>
    </w:p>
    <w:p w14:paraId="616E1DDD">
      <w:pPr>
        <w:pStyle w:val="2"/>
        <w:rPr>
          <w:rFonts w:hint="eastAsia" w:ascii="仿宋" w:hAnsi="仿宋" w:eastAsia="仿宋" w:cs="仿宋"/>
          <w:b/>
          <w:sz w:val="48"/>
          <w:szCs w:val="48"/>
        </w:rPr>
      </w:pPr>
    </w:p>
    <w:p w14:paraId="73C23FE5">
      <w:pPr>
        <w:pStyle w:val="3"/>
        <w:rPr>
          <w:rFonts w:hint="eastAsia"/>
        </w:rPr>
      </w:pPr>
    </w:p>
    <w:p w14:paraId="0BC05EC4">
      <w:pPr>
        <w:rPr>
          <w:rFonts w:hint="eastAsia"/>
        </w:rPr>
      </w:pPr>
    </w:p>
    <w:p w14:paraId="15B30997">
      <w:pPr>
        <w:rPr>
          <w:rFonts w:hint="eastAsia"/>
        </w:rPr>
      </w:pPr>
    </w:p>
    <w:p w14:paraId="1D341556">
      <w:pPr>
        <w:rPr>
          <w:rFonts w:hint="eastAsia" w:ascii="仿宋" w:hAnsi="仿宋" w:eastAsia="仿宋" w:cs="仿宋"/>
        </w:rPr>
      </w:pPr>
    </w:p>
    <w:p w14:paraId="77B5FBCE">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eastAsia="zh-CN" w:bidi="ar"/>
        </w:rPr>
        <w:t>采购</w:t>
      </w:r>
      <w:r>
        <w:rPr>
          <w:rFonts w:hint="eastAsia" w:ascii="仿宋" w:hAnsi="仿宋" w:eastAsia="仿宋" w:cs="仿宋"/>
          <w:b/>
          <w:spacing w:val="23"/>
          <w:sz w:val="32"/>
          <w:szCs w:val="32"/>
          <w:lang w:bidi="ar"/>
        </w:rPr>
        <w:t>人)：</w:t>
      </w:r>
      <w:r>
        <w:rPr>
          <w:rFonts w:hint="eastAsia" w:ascii="仿宋" w:hAnsi="仿宋" w:eastAsia="仿宋" w:cs="仿宋"/>
          <w:b/>
          <w:spacing w:val="23"/>
          <w:sz w:val="32"/>
          <w:szCs w:val="32"/>
          <w:u w:val="single"/>
          <w:lang w:bidi="ar"/>
        </w:rPr>
        <w:t xml:space="preserve">           .</w:t>
      </w:r>
    </w:p>
    <w:p w14:paraId="6D7494D5">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2"/>
          <w:rFonts w:hint="eastAsia"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7551DD5">
      <w:pPr>
        <w:pStyle w:val="8"/>
        <w:widowControl/>
        <w:adjustRightInd w:val="0"/>
        <w:spacing w:line="560" w:lineRule="exact"/>
        <w:rPr>
          <w:rFonts w:hint="eastAsia" w:ascii="仿宋" w:hAnsi="仿宋" w:eastAsia="仿宋" w:cs="仿宋"/>
          <w:szCs w:val="24"/>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5B5E3E45">
      <w:pPr>
        <w:keepNext w:val="0"/>
        <w:keepLines w:val="0"/>
        <w:pageBreakBefore w:val="0"/>
        <w:widowControl/>
        <w:kinsoku/>
        <w:wordWrap/>
        <w:overflowPunct/>
        <w:topLinePunct w:val="0"/>
        <w:autoSpaceDE/>
        <w:autoSpaceDN/>
        <w:bidi w:val="0"/>
        <w:adjustRightInd/>
        <w:snapToGrid/>
        <w:spacing w:line="500" w:lineRule="exact"/>
        <w:ind w:firstLine="0" w:firstLineChars="0"/>
        <w:jc w:val="center"/>
        <w:textAlignment w:val="auto"/>
        <w:rPr>
          <w:rFonts w:hint="eastAsia" w:ascii="仿宋" w:hAnsi="仿宋" w:eastAsia="仿宋" w:cs="仿宋"/>
          <w:b/>
          <w:color w:val="000000"/>
          <w:sz w:val="36"/>
          <w:szCs w:val="36"/>
          <w:highlight w:val="none"/>
          <w:lang w:bidi="ar"/>
        </w:rPr>
      </w:pPr>
      <w:r>
        <w:rPr>
          <w:rFonts w:hint="eastAsia" w:ascii="仿宋" w:hAnsi="仿宋" w:eastAsia="仿宋" w:cs="仿宋"/>
          <w:b/>
          <w:color w:val="000000"/>
          <w:sz w:val="36"/>
          <w:szCs w:val="36"/>
          <w:highlight w:val="none"/>
          <w:lang w:bidi="ar"/>
        </w:rPr>
        <w:t>合同范本</w:t>
      </w:r>
    </w:p>
    <w:p w14:paraId="6039E19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 xml:space="preserve">甲方（采购人）：               </w:t>
      </w:r>
    </w:p>
    <w:p w14:paraId="4123564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default" w:ascii="仿宋" w:hAnsi="仿宋" w:eastAsia="仿宋" w:cs="仿宋"/>
          <w:bCs/>
          <w:color w:val="000000"/>
          <w:sz w:val="28"/>
          <w:szCs w:val="28"/>
          <w:highlight w:val="none"/>
          <w:u w:val="none"/>
          <w:lang w:val="en-US" w:eastAsia="zh-CN" w:bidi="ar"/>
        </w:rPr>
      </w:pPr>
      <w:r>
        <w:rPr>
          <w:rFonts w:hint="eastAsia" w:ascii="仿宋" w:hAnsi="仿宋" w:eastAsia="仿宋" w:cs="仿宋"/>
          <w:bCs/>
          <w:color w:val="000000"/>
          <w:sz w:val="28"/>
          <w:szCs w:val="28"/>
          <w:highlight w:val="none"/>
          <w:lang w:bidi="ar"/>
        </w:rPr>
        <w:t>乙方（供应商）：</w:t>
      </w:r>
      <w:r>
        <w:rPr>
          <w:rFonts w:hint="eastAsia" w:ascii="仿宋" w:hAnsi="仿宋" w:eastAsia="仿宋" w:cs="仿宋"/>
          <w:bCs/>
          <w:color w:val="000000"/>
          <w:sz w:val="28"/>
          <w:szCs w:val="28"/>
          <w:highlight w:val="none"/>
          <w:u w:val="none"/>
          <w:lang w:val="en-US" w:eastAsia="zh-CN" w:bidi="ar"/>
        </w:rPr>
        <w:t xml:space="preserve">               </w:t>
      </w:r>
    </w:p>
    <w:p w14:paraId="0D59261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甲乙双方根据</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lang w:bidi="ar"/>
        </w:rPr>
        <w:t>政府采购项目（项目编号：</w:t>
      </w:r>
      <w:r>
        <w:rPr>
          <w:rFonts w:hint="eastAsia" w:ascii="仿宋" w:hAnsi="仿宋" w:eastAsia="仿宋" w:cs="仿宋"/>
          <w:bCs/>
          <w:color w:val="000000"/>
          <w:sz w:val="28"/>
          <w:szCs w:val="28"/>
          <w:highlight w:val="none"/>
          <w:u w:val="single"/>
          <w:lang w:val="en-US" w:eastAsia="zh-CN" w:bidi="ar"/>
        </w:rPr>
        <w:t xml:space="preserve">            </w:t>
      </w:r>
      <w:r>
        <w:rPr>
          <w:rFonts w:hint="eastAsia" w:ascii="仿宋" w:hAnsi="仿宋" w:eastAsia="仿宋" w:cs="仿宋"/>
          <w:bCs/>
          <w:color w:val="000000"/>
          <w:sz w:val="28"/>
          <w:szCs w:val="28"/>
          <w:highlight w:val="none"/>
          <w:lang w:bidi="ar"/>
        </w:rPr>
        <w:t>）采购结果及相关的单一来源采购文件、单一来源响应文件，经协商一致，订立本合同，供双方共同遵守：</w:t>
      </w:r>
    </w:p>
    <w:p w14:paraId="7BD4001F">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bCs w:val="0"/>
          <w:color w:val="000000"/>
          <w:sz w:val="28"/>
          <w:szCs w:val="28"/>
          <w:highlight w:val="none"/>
          <w:lang w:bidi="ar"/>
        </w:rPr>
      </w:pPr>
      <w:r>
        <w:rPr>
          <w:rFonts w:hint="eastAsia" w:ascii="仿宋" w:hAnsi="仿宋" w:eastAsia="仿宋" w:cs="仿宋"/>
          <w:b/>
          <w:bCs w:val="0"/>
          <w:color w:val="000000"/>
          <w:sz w:val="28"/>
          <w:szCs w:val="28"/>
          <w:highlight w:val="none"/>
          <w:lang w:bidi="ar"/>
        </w:rPr>
        <w:t>第一条  项目概况</w:t>
      </w:r>
    </w:p>
    <w:p w14:paraId="5CDE0FFA">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760A4100">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6C0829F7">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eastAsia="zh-CN" w:bidi="ar"/>
        </w:rPr>
        <w:t>第二条</w:t>
      </w:r>
      <w:r>
        <w:rPr>
          <w:rFonts w:hint="eastAsia" w:ascii="仿宋" w:hAnsi="仿宋" w:eastAsia="仿宋" w:cs="仿宋"/>
          <w:b/>
          <w:color w:val="000000"/>
          <w:sz w:val="28"/>
          <w:szCs w:val="28"/>
          <w:highlight w:val="none"/>
          <w:lang w:val="en-US" w:eastAsia="zh-CN" w:bidi="ar"/>
        </w:rPr>
        <w:t xml:space="preserve">  服务</w:t>
      </w:r>
      <w:r>
        <w:rPr>
          <w:rFonts w:hint="eastAsia" w:ascii="仿宋" w:hAnsi="仿宋" w:eastAsia="仿宋" w:cs="仿宋"/>
          <w:b/>
          <w:bCs/>
          <w:color w:val="000000"/>
          <w:sz w:val="28"/>
          <w:szCs w:val="28"/>
          <w:highlight w:val="none"/>
          <w:lang w:val="zh-CN"/>
        </w:rPr>
        <w:t>期限</w:t>
      </w:r>
    </w:p>
    <w:p w14:paraId="307BAB90">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eastAsia" w:ascii="仿宋" w:hAnsi="仿宋" w:eastAsia="仿宋" w:cs="仿宋"/>
          <w:b w:val="0"/>
          <w:bCs/>
          <w:color w:val="000000"/>
          <w:sz w:val="28"/>
          <w:szCs w:val="28"/>
          <w:highlight w:val="none"/>
          <w:lang w:val="en-US" w:eastAsia="zh-CN" w:bidi="ar"/>
        </w:rPr>
        <w:t>服务期限：合同签订之日起1年</w:t>
      </w:r>
    </w:p>
    <w:p w14:paraId="50C3E786">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cs="仿宋"/>
          <w:b w:val="0"/>
          <w:bCs/>
          <w:color w:val="000000"/>
          <w:sz w:val="28"/>
          <w:szCs w:val="28"/>
          <w:highlight w:val="none"/>
          <w:lang w:val="en-US" w:eastAsia="zh-CN" w:bidi="ar"/>
        </w:rPr>
      </w:pPr>
      <w:r>
        <w:rPr>
          <w:rFonts w:hint="default" w:ascii="仿宋" w:hAnsi="仿宋" w:eastAsia="仿宋" w:cs="仿宋"/>
          <w:b/>
          <w:bCs w:val="0"/>
          <w:color w:val="000000"/>
          <w:sz w:val="28"/>
          <w:szCs w:val="28"/>
          <w:highlight w:val="none"/>
          <w:lang w:val="en-US" w:eastAsia="zh-CN" w:bidi="ar"/>
        </w:rPr>
        <w:t>注：根据《政府购买服务管理办法》（中华人民共和国财政部令第102号），本次服务采用一次采购，</w:t>
      </w:r>
      <w:r>
        <w:rPr>
          <w:rFonts w:hint="eastAsia" w:ascii="仿宋" w:hAnsi="仿宋" w:eastAsia="仿宋" w:cs="仿宋"/>
          <w:b/>
          <w:bCs w:val="0"/>
          <w:color w:val="000000"/>
          <w:sz w:val="28"/>
          <w:szCs w:val="28"/>
          <w:highlight w:val="none"/>
          <w:lang w:val="en-US" w:eastAsia="zh-CN" w:bidi="ar"/>
        </w:rPr>
        <w:t>一</w:t>
      </w:r>
      <w:r>
        <w:rPr>
          <w:rFonts w:hint="default" w:ascii="仿宋" w:hAnsi="仿宋" w:eastAsia="仿宋" w:cs="仿宋"/>
          <w:b/>
          <w:bCs w:val="0"/>
          <w:color w:val="000000"/>
          <w:sz w:val="28"/>
          <w:szCs w:val="28"/>
          <w:highlight w:val="none"/>
          <w:lang w:val="en-US" w:eastAsia="zh-CN" w:bidi="ar"/>
        </w:rPr>
        <w:t>年沿用，合同一年一签，</w:t>
      </w:r>
      <w:r>
        <w:rPr>
          <w:rFonts w:hint="eastAsia" w:ascii="仿宋" w:hAnsi="仿宋" w:eastAsia="仿宋" w:cs="仿宋"/>
          <w:b/>
          <w:bCs w:val="0"/>
          <w:color w:val="000000"/>
          <w:sz w:val="28"/>
          <w:szCs w:val="28"/>
          <w:highlight w:val="none"/>
          <w:lang w:val="en-US" w:eastAsia="zh-CN" w:bidi="ar"/>
        </w:rPr>
        <w:t>服务期满后续签合同。</w:t>
      </w:r>
    </w:p>
    <w:p w14:paraId="6D650D8E">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三</w:t>
      </w:r>
      <w:r>
        <w:rPr>
          <w:rFonts w:hint="eastAsia" w:ascii="仿宋" w:hAnsi="仿宋" w:eastAsia="仿宋" w:cs="仿宋"/>
          <w:b/>
          <w:color w:val="000000"/>
          <w:sz w:val="28"/>
          <w:szCs w:val="28"/>
          <w:highlight w:val="none"/>
          <w:lang w:bidi="ar"/>
        </w:rPr>
        <w:t>条  服务项目</w:t>
      </w:r>
    </w:p>
    <w:p w14:paraId="6739FCC8">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kern w:val="0"/>
          <w:sz w:val="28"/>
          <w:szCs w:val="28"/>
          <w:highlight w:val="none"/>
        </w:rPr>
      </w:pPr>
      <w:r>
        <w:rPr>
          <w:rFonts w:hint="eastAsia" w:ascii="仿宋" w:hAnsi="仿宋" w:eastAsia="仿宋" w:cs="仿宋"/>
          <w:b w:val="0"/>
          <w:bCs/>
          <w:color w:val="000000"/>
          <w:kern w:val="0"/>
          <w:sz w:val="28"/>
          <w:szCs w:val="28"/>
          <w:highlight w:val="none"/>
          <w:lang w:val="en-US" w:eastAsia="zh-CN"/>
        </w:rPr>
        <w:t>1、</w:t>
      </w:r>
      <w:r>
        <w:rPr>
          <w:rFonts w:hint="eastAsia" w:ascii="仿宋" w:hAnsi="仿宋" w:eastAsia="仿宋" w:cs="仿宋"/>
          <w:b w:val="0"/>
          <w:bCs/>
          <w:color w:val="000000"/>
          <w:kern w:val="0"/>
          <w:sz w:val="28"/>
          <w:szCs w:val="28"/>
          <w:highlight w:val="none"/>
          <w:lang w:eastAsia="zh-CN"/>
        </w:rPr>
        <w:t>乙方</w:t>
      </w:r>
      <w:r>
        <w:rPr>
          <w:rFonts w:hint="eastAsia" w:ascii="仿宋" w:hAnsi="仿宋" w:eastAsia="仿宋" w:cs="仿宋"/>
          <w:b w:val="0"/>
          <w:bCs/>
          <w:color w:val="000000"/>
          <w:kern w:val="0"/>
          <w:sz w:val="28"/>
          <w:szCs w:val="28"/>
          <w:highlight w:val="none"/>
        </w:rPr>
        <w:t>保证出租的场地及附属设施属于</w:t>
      </w:r>
      <w:r>
        <w:rPr>
          <w:rFonts w:hint="eastAsia" w:ascii="仿宋" w:hAnsi="仿宋" w:eastAsia="仿宋" w:cs="仿宋"/>
          <w:b w:val="0"/>
          <w:bCs/>
          <w:color w:val="000000"/>
          <w:kern w:val="0"/>
          <w:sz w:val="28"/>
          <w:szCs w:val="28"/>
          <w:highlight w:val="none"/>
          <w:lang w:eastAsia="zh-CN"/>
        </w:rPr>
        <w:t>其</w:t>
      </w:r>
      <w:r>
        <w:rPr>
          <w:rFonts w:hint="eastAsia" w:ascii="仿宋" w:hAnsi="仿宋" w:eastAsia="仿宋" w:cs="仿宋"/>
          <w:b w:val="0"/>
          <w:bCs/>
          <w:color w:val="000000"/>
          <w:kern w:val="0"/>
          <w:sz w:val="28"/>
          <w:szCs w:val="28"/>
          <w:highlight w:val="none"/>
        </w:rPr>
        <w:t>合法所有,无产权纠纷、争议,不存在任何所有权、使用权争议,更不存在以该租赁物非法集资、借贷等情形。租赁期内发生产权纠纷、债权债务等问题的,由</w:t>
      </w:r>
      <w:r>
        <w:rPr>
          <w:rFonts w:hint="eastAsia" w:ascii="仿宋" w:hAnsi="仿宋" w:eastAsia="仿宋" w:cs="仿宋"/>
          <w:b w:val="0"/>
          <w:bCs/>
          <w:color w:val="000000"/>
          <w:kern w:val="0"/>
          <w:sz w:val="28"/>
          <w:szCs w:val="28"/>
          <w:highlight w:val="none"/>
          <w:lang w:eastAsia="zh-CN"/>
        </w:rPr>
        <w:t>乙方</w:t>
      </w:r>
      <w:r>
        <w:rPr>
          <w:rFonts w:hint="eastAsia" w:ascii="仿宋" w:hAnsi="仿宋" w:eastAsia="仿宋" w:cs="仿宋"/>
          <w:b w:val="0"/>
          <w:bCs/>
          <w:color w:val="000000"/>
          <w:kern w:val="0"/>
          <w:sz w:val="28"/>
          <w:szCs w:val="28"/>
          <w:highlight w:val="none"/>
        </w:rPr>
        <w:t>负责处理,不得影响</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的正常使用</w:t>
      </w:r>
      <w:r>
        <w:rPr>
          <w:rFonts w:hint="eastAsia" w:ascii="仿宋" w:hAnsi="仿宋" w:eastAsia="仿宋" w:cs="仿宋"/>
          <w:b w:val="0"/>
          <w:bCs/>
          <w:color w:val="000000"/>
          <w:sz w:val="28"/>
          <w:szCs w:val="28"/>
          <w:highlight w:val="none"/>
        </w:rPr>
        <w:t>若给</w:t>
      </w:r>
      <w:r>
        <w:rPr>
          <w:rFonts w:hint="eastAsia" w:ascii="仿宋" w:hAnsi="仿宋" w:eastAsia="仿宋" w:cs="仿宋"/>
          <w:b w:val="0"/>
          <w:bCs/>
          <w:color w:val="000000"/>
          <w:sz w:val="28"/>
          <w:szCs w:val="28"/>
          <w:highlight w:val="none"/>
          <w:lang w:eastAsia="zh-CN"/>
        </w:rPr>
        <w:t>甲方</w:t>
      </w:r>
      <w:r>
        <w:rPr>
          <w:rFonts w:hint="eastAsia" w:ascii="仿宋" w:hAnsi="仿宋" w:eastAsia="仿宋" w:cs="仿宋"/>
          <w:b w:val="0"/>
          <w:bCs/>
          <w:color w:val="000000"/>
          <w:sz w:val="28"/>
          <w:szCs w:val="28"/>
          <w:highlight w:val="none"/>
        </w:rPr>
        <w:t>造成损失（包括实际损失、可期待利益、误工损失及律师费），应承担全部赔偿责任</w:t>
      </w:r>
      <w:r>
        <w:rPr>
          <w:rFonts w:hint="eastAsia" w:ascii="仿宋" w:hAnsi="仿宋" w:eastAsia="仿宋" w:cs="仿宋"/>
          <w:b w:val="0"/>
          <w:bCs/>
          <w:color w:val="000000"/>
          <w:kern w:val="0"/>
          <w:sz w:val="28"/>
          <w:szCs w:val="28"/>
          <w:highlight w:val="none"/>
        </w:rPr>
        <w:t>；</w:t>
      </w:r>
    </w:p>
    <w:p w14:paraId="69A65A88">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kern w:val="0"/>
          <w:sz w:val="28"/>
          <w:szCs w:val="28"/>
          <w:highlight w:val="none"/>
        </w:rPr>
      </w:pPr>
      <w:r>
        <w:rPr>
          <w:rFonts w:hint="eastAsia" w:ascii="仿宋" w:hAnsi="仿宋" w:eastAsia="仿宋" w:cs="仿宋"/>
          <w:b w:val="0"/>
          <w:bCs/>
          <w:color w:val="000000"/>
          <w:kern w:val="0"/>
          <w:sz w:val="28"/>
          <w:szCs w:val="28"/>
          <w:highlight w:val="none"/>
          <w:lang w:val="en-US" w:eastAsia="zh-CN"/>
        </w:rPr>
        <w:t>2、</w:t>
      </w:r>
      <w:r>
        <w:rPr>
          <w:rFonts w:hint="eastAsia" w:ascii="仿宋" w:hAnsi="仿宋" w:eastAsia="仿宋" w:cs="仿宋"/>
          <w:b w:val="0"/>
          <w:bCs/>
          <w:color w:val="000000"/>
          <w:kern w:val="0"/>
          <w:sz w:val="28"/>
          <w:szCs w:val="28"/>
          <w:highlight w:val="none"/>
          <w:lang w:eastAsia="zh-CN"/>
        </w:rPr>
        <w:t>乙方</w:t>
      </w:r>
      <w:r>
        <w:rPr>
          <w:rFonts w:hint="eastAsia" w:ascii="仿宋" w:hAnsi="仿宋" w:eastAsia="仿宋" w:cs="仿宋"/>
          <w:b w:val="0"/>
          <w:bCs/>
          <w:color w:val="000000"/>
          <w:kern w:val="0"/>
          <w:sz w:val="28"/>
          <w:szCs w:val="28"/>
          <w:highlight w:val="none"/>
        </w:rPr>
        <w:t>在合同期内应负责</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租赁场所维修（包括</w:t>
      </w:r>
      <w:r>
        <w:rPr>
          <w:rFonts w:hint="eastAsia" w:ascii="仿宋" w:hAnsi="仿宋" w:eastAsia="仿宋" w:cs="仿宋"/>
          <w:color w:val="000000"/>
          <w:kern w:val="2"/>
          <w:sz w:val="28"/>
          <w:szCs w:val="28"/>
          <w:highlight w:val="none"/>
          <w:lang w:val="en-US" w:eastAsia="zh-CN" w:bidi="ar-SA"/>
        </w:rPr>
        <w:t>安防设施、照明设备、消防器材、安全围栏和门禁</w:t>
      </w:r>
      <w:r>
        <w:rPr>
          <w:rFonts w:hint="eastAsia" w:ascii="仿宋" w:hAnsi="仿宋" w:eastAsia="仿宋" w:cs="仿宋"/>
          <w:b w:val="0"/>
          <w:bCs/>
          <w:color w:val="000000"/>
          <w:kern w:val="0"/>
          <w:sz w:val="28"/>
          <w:szCs w:val="28"/>
          <w:highlight w:val="none"/>
        </w:rPr>
        <w:t>等的更换）,保证水电配套正常使用</w:t>
      </w:r>
      <w:r>
        <w:rPr>
          <w:rFonts w:hint="eastAsia" w:ascii="仿宋" w:hAnsi="仿宋" w:eastAsia="仿宋" w:cs="仿宋"/>
          <w:b w:val="0"/>
          <w:bCs/>
          <w:color w:val="000000"/>
          <w:kern w:val="0"/>
          <w:sz w:val="28"/>
          <w:szCs w:val="28"/>
          <w:highlight w:val="none"/>
          <w:lang w:eastAsia="zh-CN"/>
        </w:rPr>
        <w:t>（因维修产生的一切耗材、人工等费用由乙方负责承担）。</w:t>
      </w:r>
      <w:r>
        <w:rPr>
          <w:rFonts w:hint="eastAsia" w:ascii="仿宋" w:hAnsi="仿宋" w:eastAsia="仿宋" w:cs="仿宋"/>
          <w:b w:val="0"/>
          <w:bCs/>
          <w:color w:val="000000"/>
          <w:kern w:val="0"/>
          <w:sz w:val="28"/>
          <w:szCs w:val="28"/>
          <w:highlight w:val="none"/>
        </w:rPr>
        <w:t>如因该等事由影响</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使用,</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扣除相应的租金,并有权要求</w:t>
      </w:r>
      <w:r>
        <w:rPr>
          <w:rFonts w:hint="eastAsia" w:ascii="仿宋" w:hAnsi="仿宋" w:eastAsia="仿宋" w:cs="仿宋"/>
          <w:b w:val="0"/>
          <w:bCs/>
          <w:color w:val="000000"/>
          <w:kern w:val="0"/>
          <w:sz w:val="28"/>
          <w:szCs w:val="28"/>
          <w:highlight w:val="none"/>
          <w:lang w:eastAsia="zh-CN"/>
        </w:rPr>
        <w:t>乙方</w:t>
      </w:r>
      <w:r>
        <w:rPr>
          <w:rFonts w:hint="eastAsia" w:ascii="仿宋" w:hAnsi="仿宋" w:eastAsia="仿宋" w:cs="仿宋"/>
          <w:b w:val="0"/>
          <w:bCs/>
          <w:color w:val="000000"/>
          <w:kern w:val="0"/>
          <w:sz w:val="28"/>
          <w:szCs w:val="28"/>
          <w:highlight w:val="none"/>
        </w:rPr>
        <w:t>赔偿损失</w:t>
      </w:r>
      <w:r>
        <w:rPr>
          <w:rFonts w:hint="eastAsia" w:ascii="仿宋" w:hAnsi="仿宋" w:eastAsia="仿宋" w:cs="仿宋"/>
          <w:b w:val="0"/>
          <w:bCs/>
          <w:color w:val="000000"/>
          <w:sz w:val="28"/>
          <w:szCs w:val="28"/>
          <w:highlight w:val="none"/>
        </w:rPr>
        <w:t>（包括实际损失、可期待利益及律师费）</w:t>
      </w:r>
      <w:r>
        <w:rPr>
          <w:rFonts w:hint="eastAsia" w:ascii="仿宋" w:hAnsi="仿宋" w:eastAsia="仿宋" w:cs="仿宋"/>
          <w:b w:val="0"/>
          <w:bCs/>
          <w:color w:val="000000"/>
          <w:kern w:val="0"/>
          <w:sz w:val="28"/>
          <w:szCs w:val="28"/>
          <w:highlight w:val="none"/>
        </w:rPr>
        <w:t>；</w:t>
      </w:r>
    </w:p>
    <w:p w14:paraId="175EBDB7">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kern w:val="0"/>
          <w:sz w:val="28"/>
          <w:szCs w:val="28"/>
          <w:highlight w:val="none"/>
        </w:rPr>
      </w:pPr>
      <w:r>
        <w:rPr>
          <w:rFonts w:hint="eastAsia" w:ascii="仿宋" w:hAnsi="仿宋" w:eastAsia="仿宋" w:cs="仿宋"/>
          <w:b w:val="0"/>
          <w:bCs/>
          <w:color w:val="000000"/>
          <w:kern w:val="0"/>
          <w:sz w:val="28"/>
          <w:szCs w:val="28"/>
          <w:highlight w:val="none"/>
          <w:lang w:val="en-US" w:eastAsia="zh-CN"/>
        </w:rPr>
        <w:t>3、</w:t>
      </w:r>
      <w:r>
        <w:rPr>
          <w:rFonts w:hint="eastAsia" w:ascii="仿宋" w:hAnsi="仿宋" w:eastAsia="仿宋" w:cs="仿宋"/>
          <w:b w:val="0"/>
          <w:bCs/>
          <w:color w:val="000000"/>
          <w:kern w:val="0"/>
          <w:sz w:val="28"/>
          <w:szCs w:val="28"/>
          <w:highlight w:val="none"/>
        </w:rPr>
        <w:t>出租场地因自然条件、地质灾害等不可抗拒的、非</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因素造成的损坏,</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不承担赔偿责任；</w:t>
      </w:r>
    </w:p>
    <w:p w14:paraId="671FF476">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kern w:val="0"/>
          <w:sz w:val="28"/>
          <w:szCs w:val="28"/>
          <w:highlight w:val="none"/>
        </w:rPr>
      </w:pPr>
      <w:r>
        <w:rPr>
          <w:rFonts w:hint="eastAsia" w:ascii="仿宋" w:hAnsi="仿宋" w:eastAsia="仿宋" w:cs="仿宋"/>
          <w:b w:val="0"/>
          <w:bCs/>
          <w:color w:val="000000"/>
          <w:kern w:val="0"/>
          <w:sz w:val="28"/>
          <w:szCs w:val="28"/>
          <w:highlight w:val="none"/>
          <w:lang w:val="en-US" w:eastAsia="zh-CN"/>
        </w:rPr>
        <w:t>4、</w:t>
      </w:r>
      <w:r>
        <w:rPr>
          <w:rFonts w:hint="eastAsia" w:ascii="仿宋" w:hAnsi="仿宋" w:eastAsia="仿宋" w:cs="仿宋"/>
          <w:b w:val="0"/>
          <w:bCs/>
          <w:color w:val="000000"/>
          <w:kern w:val="0"/>
          <w:sz w:val="28"/>
          <w:szCs w:val="28"/>
          <w:highlight w:val="none"/>
          <w:lang w:eastAsia="zh-CN"/>
        </w:rPr>
        <w:t>乙方</w:t>
      </w:r>
      <w:r>
        <w:rPr>
          <w:rFonts w:hint="eastAsia" w:ascii="仿宋" w:hAnsi="仿宋" w:eastAsia="仿宋" w:cs="仿宋"/>
          <w:b w:val="0"/>
          <w:bCs/>
          <w:color w:val="000000"/>
          <w:kern w:val="0"/>
          <w:sz w:val="28"/>
          <w:szCs w:val="28"/>
          <w:highlight w:val="none"/>
        </w:rPr>
        <w:t>负责将场地及附属设施交付</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使用,保证场地、附属设施符合</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的要求；</w:t>
      </w:r>
    </w:p>
    <w:p w14:paraId="1B011BCD">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kern w:val="0"/>
          <w:sz w:val="28"/>
          <w:szCs w:val="28"/>
          <w:highlight w:val="none"/>
        </w:rPr>
      </w:pPr>
      <w:r>
        <w:rPr>
          <w:rFonts w:hint="eastAsia" w:ascii="仿宋" w:hAnsi="仿宋" w:eastAsia="仿宋" w:cs="仿宋"/>
          <w:b w:val="0"/>
          <w:bCs/>
          <w:color w:val="000000"/>
          <w:kern w:val="0"/>
          <w:sz w:val="28"/>
          <w:szCs w:val="28"/>
          <w:highlight w:val="none"/>
          <w:lang w:val="en-US" w:eastAsia="zh-CN"/>
        </w:rPr>
        <w:t>5、</w:t>
      </w:r>
      <w:r>
        <w:rPr>
          <w:rFonts w:hint="eastAsia" w:ascii="仿宋" w:hAnsi="仿宋" w:eastAsia="仿宋" w:cs="仿宋"/>
          <w:b w:val="0"/>
          <w:bCs/>
          <w:color w:val="000000"/>
          <w:kern w:val="0"/>
          <w:sz w:val="28"/>
          <w:szCs w:val="28"/>
          <w:highlight w:val="none"/>
          <w:lang w:eastAsia="zh-CN"/>
        </w:rPr>
        <w:t>乙方</w:t>
      </w:r>
      <w:r>
        <w:rPr>
          <w:rFonts w:hint="eastAsia" w:ascii="仿宋" w:hAnsi="仿宋" w:eastAsia="仿宋" w:cs="仿宋"/>
          <w:b w:val="0"/>
          <w:bCs/>
          <w:color w:val="000000"/>
          <w:kern w:val="0"/>
          <w:sz w:val="28"/>
          <w:szCs w:val="28"/>
          <w:highlight w:val="none"/>
        </w:rPr>
        <w:t>保证在租赁期内不得向第三人出售或再次出租租赁场地及附属设施,保证</w:t>
      </w:r>
      <w:r>
        <w:rPr>
          <w:rFonts w:hint="eastAsia" w:ascii="仿宋" w:hAnsi="仿宋" w:eastAsia="仿宋" w:cs="仿宋"/>
          <w:b w:val="0"/>
          <w:bCs/>
          <w:color w:val="000000"/>
          <w:kern w:val="0"/>
          <w:sz w:val="28"/>
          <w:szCs w:val="28"/>
          <w:highlight w:val="none"/>
          <w:lang w:eastAsia="zh-CN"/>
        </w:rPr>
        <w:t>甲方</w:t>
      </w:r>
      <w:r>
        <w:rPr>
          <w:rFonts w:hint="eastAsia" w:ascii="仿宋" w:hAnsi="仿宋" w:eastAsia="仿宋" w:cs="仿宋"/>
          <w:b w:val="0"/>
          <w:bCs/>
          <w:color w:val="000000"/>
          <w:kern w:val="0"/>
          <w:sz w:val="28"/>
          <w:szCs w:val="28"/>
          <w:highlight w:val="none"/>
        </w:rPr>
        <w:t>完整占有使用租赁场地；</w:t>
      </w:r>
    </w:p>
    <w:p w14:paraId="1CF63694">
      <w:pPr>
        <w:pStyle w:val="2"/>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6、</w:t>
      </w:r>
      <w:r>
        <w:rPr>
          <w:rFonts w:hint="eastAsia" w:ascii="仿宋" w:hAnsi="仿宋" w:eastAsia="仿宋" w:cs="仿宋"/>
          <w:color w:val="000000"/>
          <w:sz w:val="28"/>
          <w:szCs w:val="28"/>
          <w:highlight w:val="none"/>
          <w:lang w:eastAsia="zh-CN"/>
        </w:rPr>
        <w:t>乙方</w:t>
      </w:r>
      <w:r>
        <w:rPr>
          <w:rFonts w:hint="eastAsia" w:ascii="仿宋" w:hAnsi="仿宋" w:eastAsia="仿宋" w:cs="仿宋"/>
          <w:color w:val="000000"/>
          <w:sz w:val="28"/>
          <w:szCs w:val="28"/>
          <w:highlight w:val="none"/>
        </w:rPr>
        <w:t>承诺所提供的场地均符合国家消防安全规定，安全通道畅通、消防专用水到位以及配备专用消防设备设施。</w:t>
      </w:r>
    </w:p>
    <w:p w14:paraId="46ACB461">
      <w:pPr>
        <w:pStyle w:val="2"/>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color w:val="000000"/>
          <w:sz w:val="28"/>
          <w:szCs w:val="28"/>
          <w:highlight w:val="none"/>
          <w:lang w:val="en-US" w:eastAsia="zh-CN"/>
        </w:rPr>
        <w:t>7、乙方保证在租赁期内暂扣事故车辆的安全停放，并积极配合渭南市公安局交通警察支队临渭大队对事故车辆进行快速有效的处理。</w:t>
      </w:r>
    </w:p>
    <w:p w14:paraId="538EBA9D">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四</w:t>
      </w:r>
      <w:r>
        <w:rPr>
          <w:rFonts w:hint="eastAsia" w:ascii="仿宋" w:hAnsi="仿宋" w:eastAsia="仿宋" w:cs="仿宋"/>
          <w:b/>
          <w:color w:val="000000"/>
          <w:sz w:val="28"/>
          <w:szCs w:val="28"/>
          <w:highlight w:val="none"/>
          <w:lang w:bidi="ar"/>
        </w:rPr>
        <w:t>条</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费用的结算</w:t>
      </w:r>
    </w:p>
    <w:p w14:paraId="229F1791">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1、结算依据：本项目单一来源采购文件、单一来源响应文件、</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采购合同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、乙方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发票</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以及与本项目有关的其他资料。</w:t>
      </w:r>
    </w:p>
    <w:p w14:paraId="1AFB7958">
      <w:pPr>
        <w:keepNext w:val="0"/>
        <w:keepLines w:val="0"/>
        <w:pageBreakBefore w:val="0"/>
        <w:kinsoku/>
        <w:wordWrap/>
        <w:overflowPunct/>
        <w:topLinePunct w:val="0"/>
        <w:autoSpaceDE w:val="0"/>
        <w:autoSpaceDN w:val="0"/>
        <w:bidi w:val="0"/>
        <w:adjustRightInd w:val="0"/>
        <w:snapToGrid w:val="0"/>
        <w:spacing w:line="500" w:lineRule="exact"/>
        <w:ind w:left="0" w:leftChars="0" w:firstLine="560" w:firstLineChars="200"/>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结算方式</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eastAsia="zh-CN"/>
        </w:rPr>
        <w:t>；采购人每季度末</w:t>
      </w:r>
      <w:r>
        <w:rPr>
          <w:rFonts w:hint="eastAsia" w:ascii="仿宋_GB2312" w:hAnsi="仿宋_GB2312" w:eastAsia="仿宋_GB2312" w:cs="仿宋_GB2312"/>
          <w:b w:val="0"/>
          <w:bCs/>
          <w:sz w:val="28"/>
          <w:szCs w:val="28"/>
        </w:rPr>
        <w:t>，达到付款条件起30日内，支付合同总金额的</w:t>
      </w:r>
      <w:r>
        <w:rPr>
          <w:rFonts w:hint="eastAsia" w:ascii="仿宋_GB2312" w:hAnsi="仿宋_GB2312" w:eastAsia="仿宋_GB2312" w:cs="仿宋_GB2312"/>
          <w:b w:val="0"/>
          <w:bCs/>
          <w:sz w:val="28"/>
          <w:szCs w:val="28"/>
          <w:lang w:val="en-US" w:eastAsia="zh-CN"/>
        </w:rPr>
        <w:t>25</w:t>
      </w:r>
      <w:r>
        <w:rPr>
          <w:rFonts w:hint="eastAsia" w:ascii="仿宋_GB2312" w:hAnsi="仿宋_GB2312" w:eastAsia="仿宋_GB2312" w:cs="仿宋_GB2312"/>
          <w:b w:val="0"/>
          <w:bCs/>
          <w:sz w:val="28"/>
          <w:szCs w:val="28"/>
        </w:rPr>
        <w:t>%。</w:t>
      </w:r>
    </w:p>
    <w:p w14:paraId="401B98D5">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五</w:t>
      </w:r>
      <w:r>
        <w:rPr>
          <w:rFonts w:hint="eastAsia" w:ascii="仿宋" w:hAnsi="仿宋" w:eastAsia="仿宋" w:cs="仿宋"/>
          <w:b/>
          <w:color w:val="000000"/>
          <w:sz w:val="28"/>
          <w:szCs w:val="28"/>
          <w:highlight w:val="none"/>
          <w:lang w:bidi="ar"/>
        </w:rPr>
        <w:t>条  甲方的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26ABB3A3">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color w:val="000000"/>
          <w:kern w:val="0"/>
          <w:sz w:val="28"/>
          <w:szCs w:val="28"/>
          <w:highlight w:val="none"/>
        </w:rPr>
      </w:pPr>
      <w:r>
        <w:rPr>
          <w:rFonts w:hint="eastAsia" w:ascii="仿宋" w:hAnsi="仿宋" w:eastAsia="仿宋" w:cs="仿宋"/>
          <w:bCs/>
          <w:color w:val="000000"/>
          <w:sz w:val="28"/>
          <w:szCs w:val="28"/>
          <w:highlight w:val="none"/>
          <w:lang w:bidi="ar"/>
        </w:rPr>
        <w:t>1、</w:t>
      </w:r>
      <w:r>
        <w:rPr>
          <w:rFonts w:hint="eastAsia" w:ascii="仿宋" w:hAnsi="仿宋" w:eastAsia="仿宋" w:cs="仿宋"/>
          <w:color w:val="000000"/>
          <w:kern w:val="0"/>
          <w:sz w:val="28"/>
          <w:szCs w:val="28"/>
          <w:highlight w:val="none"/>
        </w:rPr>
        <w:t>甲方逾期付款，应就逾期部分向乙方支付按照中国人民银行规定的同期贷款基准利率计算的逾期付款违约金。</w:t>
      </w:r>
    </w:p>
    <w:p w14:paraId="34A3C82E">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2、甲方违反合同规定拒绝接收</w:t>
      </w:r>
      <w:r>
        <w:rPr>
          <w:rFonts w:hint="eastAsia" w:ascii="仿宋" w:hAnsi="仿宋" w:eastAsia="仿宋" w:cs="仿宋"/>
          <w:bCs/>
          <w:color w:val="000000"/>
          <w:sz w:val="28"/>
          <w:szCs w:val="28"/>
          <w:highlight w:val="none"/>
          <w:lang w:val="en-US" w:eastAsia="zh-CN" w:bidi="ar"/>
        </w:rPr>
        <w:t>服务</w:t>
      </w:r>
      <w:r>
        <w:rPr>
          <w:rFonts w:hint="eastAsia" w:ascii="仿宋" w:hAnsi="仿宋" w:eastAsia="仿宋" w:cs="仿宋"/>
          <w:bCs/>
          <w:color w:val="000000"/>
          <w:sz w:val="28"/>
          <w:szCs w:val="28"/>
          <w:highlight w:val="none"/>
          <w:lang w:bidi="ar"/>
        </w:rPr>
        <w:t>的，应当承担由此对乙方造成的损失。</w:t>
      </w:r>
    </w:p>
    <w:p w14:paraId="2880BBED">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六</w:t>
      </w:r>
      <w:r>
        <w:rPr>
          <w:rFonts w:hint="eastAsia" w:ascii="仿宋" w:hAnsi="仿宋" w:eastAsia="仿宋" w:cs="仿宋"/>
          <w:b/>
          <w:color w:val="000000"/>
          <w:sz w:val="28"/>
          <w:szCs w:val="28"/>
          <w:highlight w:val="none"/>
          <w:lang w:bidi="ar"/>
        </w:rPr>
        <w:t>条  乙方的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492B5D3E">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乙方所交</w:t>
      </w:r>
      <w:r>
        <w:rPr>
          <w:rFonts w:hint="eastAsia" w:ascii="仿宋" w:hAnsi="仿宋" w:eastAsia="仿宋" w:cs="仿宋"/>
          <w:bCs/>
          <w:color w:val="000000"/>
          <w:sz w:val="28"/>
          <w:szCs w:val="28"/>
          <w:highlight w:val="none"/>
          <w:lang w:val="en-US" w:eastAsia="zh-CN" w:bidi="ar"/>
        </w:rPr>
        <w:t>服务</w:t>
      </w:r>
      <w:r>
        <w:rPr>
          <w:rFonts w:hint="eastAsia" w:ascii="仿宋" w:hAnsi="仿宋" w:eastAsia="仿宋" w:cs="仿宋"/>
          <w:bCs/>
          <w:color w:val="000000"/>
          <w:sz w:val="28"/>
          <w:szCs w:val="28"/>
          <w:highlight w:val="none"/>
          <w:lang w:bidi="ar"/>
        </w:rPr>
        <w:t>不符合国家法律法规和合同规定的，甲方有权拒收，并由乙方承担一切费用。</w:t>
      </w:r>
    </w:p>
    <w:p w14:paraId="07E101B6">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七</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不可抗力</w:t>
      </w:r>
      <w:r>
        <w:rPr>
          <w:rFonts w:hint="eastAsia" w:ascii="仿宋" w:hAnsi="仿宋" w:eastAsia="仿宋" w:cs="仿宋"/>
          <w:b/>
          <w:color w:val="000000"/>
          <w:sz w:val="28"/>
          <w:szCs w:val="28"/>
          <w:highlight w:val="none"/>
          <w:lang w:bidi="ar"/>
        </w:rPr>
        <w:fldChar w:fldCharType="end"/>
      </w:r>
    </w:p>
    <w:p w14:paraId="63ACBF55">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甲乙双方任何一方由于</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不可抗力</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原因不能履行合同时，应及时向对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方通</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违约责任</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21A61D87">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eastAsia="zh-CN"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八</w:t>
      </w:r>
      <w:r>
        <w:rPr>
          <w:rFonts w:hint="eastAsia" w:ascii="仿宋" w:hAnsi="仿宋" w:eastAsia="仿宋" w:cs="仿宋"/>
          <w:b/>
          <w:color w:val="000000"/>
          <w:sz w:val="28"/>
          <w:szCs w:val="28"/>
          <w:highlight w:val="none"/>
          <w:lang w:bidi="ar"/>
        </w:rPr>
        <w:t>条  争议</w:t>
      </w:r>
      <w:r>
        <w:rPr>
          <w:rFonts w:hint="eastAsia" w:ascii="仿宋" w:hAnsi="仿宋" w:eastAsia="仿宋" w:cs="仿宋"/>
          <w:b/>
          <w:color w:val="000000"/>
          <w:sz w:val="28"/>
          <w:szCs w:val="28"/>
          <w:highlight w:val="none"/>
          <w:lang w:eastAsia="zh-CN" w:bidi="ar"/>
        </w:rPr>
        <w:t>解决</w:t>
      </w:r>
    </w:p>
    <w:p w14:paraId="34CBD2E8">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双方本着友好合作的态度,对合同履行过程中发生的</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违约行为</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进行及时的协商解决,如不能</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协商</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解决可向甲方住所地法院起诉。</w:t>
      </w:r>
    </w:p>
    <w:p w14:paraId="6A3A8DFD">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九</w:t>
      </w:r>
      <w:r>
        <w:rPr>
          <w:rFonts w:hint="eastAsia" w:ascii="仿宋" w:hAnsi="仿宋" w:eastAsia="仿宋" w:cs="仿宋"/>
          <w:b/>
          <w:color w:val="000000"/>
          <w:sz w:val="28"/>
          <w:szCs w:val="28"/>
          <w:highlight w:val="none"/>
          <w:lang w:bidi="ar"/>
        </w:rPr>
        <w:t>条  监督和管理</w:t>
      </w:r>
    </w:p>
    <w:p w14:paraId="06824D9E">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color w:val="000000"/>
          <w:sz w:val="28"/>
          <w:szCs w:val="28"/>
          <w:highlight w:val="none"/>
          <w:lang w:eastAsia="zh-CN" w:bidi="ar"/>
        </w:rPr>
        <w:t>供应商</w:t>
      </w:r>
      <w:r>
        <w:rPr>
          <w:rFonts w:hint="eastAsia" w:ascii="仿宋" w:hAnsi="仿宋" w:eastAsia="仿宋" w:cs="仿宋"/>
          <w:bCs/>
          <w:color w:val="000000"/>
          <w:sz w:val="28"/>
          <w:szCs w:val="28"/>
          <w:highlight w:val="none"/>
          <w:lang w:bidi="ar"/>
        </w:rPr>
        <w:t>协商签订补充合同，但所有补充合同的采购金额不得超过原合同采购金额的百分之十。</w:t>
      </w:r>
    </w:p>
    <w:p w14:paraId="3E991129">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2、甲乙双方均应自觉配合有关监督管理部门对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合同履行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情况的监督检查，如实反映情况，提供有关资料；否则，将对有关单位、当事人按照有关规定予以处罚。</w:t>
      </w:r>
    </w:p>
    <w:p w14:paraId="5B1C0C2F">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十</w:t>
      </w:r>
      <w:r>
        <w:rPr>
          <w:rFonts w:hint="eastAsia" w:ascii="仿宋" w:hAnsi="仿宋" w:eastAsia="仿宋" w:cs="仿宋"/>
          <w:b/>
          <w:color w:val="000000"/>
          <w:sz w:val="28"/>
          <w:szCs w:val="28"/>
          <w:highlight w:val="none"/>
          <w:lang w:bidi="ar"/>
        </w:rPr>
        <w:t>条</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无效合同</w:t>
      </w:r>
      <w:r>
        <w:rPr>
          <w:rFonts w:hint="eastAsia" w:ascii="仿宋" w:hAnsi="仿宋" w:eastAsia="仿宋" w:cs="仿宋"/>
          <w:b/>
          <w:color w:val="000000"/>
          <w:sz w:val="28"/>
          <w:szCs w:val="28"/>
          <w:highlight w:val="none"/>
          <w:lang w:bidi="ar"/>
        </w:rPr>
        <w:fldChar w:fldCharType="end"/>
      </w:r>
    </w:p>
    <w:p w14:paraId="4FEACD0A">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Cs/>
          <w:color w:val="000000"/>
          <w:sz w:val="28"/>
          <w:szCs w:val="28"/>
          <w:highlight w:val="none"/>
          <w:lang w:bidi="ar"/>
        </w:rPr>
        <w:t>甲乙双方如因违反政府采购法及相关法律法规的规定，被宣告</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合同无效</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的，一切责任概由过错方自行承担。</w:t>
      </w:r>
    </w:p>
    <w:p w14:paraId="3358A0E7">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第十</w:t>
      </w:r>
      <w:r>
        <w:rPr>
          <w:rFonts w:hint="eastAsia" w:ascii="仿宋" w:hAnsi="仿宋" w:eastAsia="仿宋" w:cs="仿宋"/>
          <w:b/>
          <w:color w:val="000000"/>
          <w:sz w:val="28"/>
          <w:szCs w:val="28"/>
          <w:highlight w:val="none"/>
          <w:lang w:eastAsia="zh-CN" w:bidi="ar"/>
        </w:rPr>
        <w:t>一</w:t>
      </w:r>
      <w:r>
        <w:rPr>
          <w:rFonts w:hint="eastAsia" w:ascii="仿宋" w:hAnsi="仿宋" w:eastAsia="仿宋" w:cs="仿宋"/>
          <w:b/>
          <w:color w:val="000000"/>
          <w:sz w:val="28"/>
          <w:szCs w:val="28"/>
          <w:highlight w:val="none"/>
          <w:lang w:bidi="ar"/>
        </w:rPr>
        <w:t>条附则</w:t>
      </w:r>
    </w:p>
    <w:p w14:paraId="72664003">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w:t>
      </w:r>
      <w:r>
        <w:rPr>
          <w:rFonts w:hint="eastAsia" w:ascii="仿宋" w:hAnsi="仿宋" w:eastAsia="仿宋" w:cs="仿宋"/>
          <w:bCs/>
          <w:color w:val="000000"/>
          <w:sz w:val="28"/>
          <w:szCs w:val="28"/>
          <w:highlight w:val="none"/>
          <w:u w:val="single"/>
          <w:lang w:bidi="ar"/>
        </w:rPr>
        <w:t></w:t>
      </w:r>
      <w:r>
        <w:rPr>
          <w:rFonts w:hint="eastAsia" w:ascii="仿宋" w:hAnsi="仿宋" w:eastAsia="仿宋" w:cs="仿宋"/>
          <w:bCs/>
          <w:color w:val="000000"/>
          <w:sz w:val="28"/>
          <w:szCs w:val="28"/>
          <w:highlight w:val="none"/>
          <w:lang w:bidi="ar"/>
        </w:rPr>
        <w:t>项目（项目编号：</w:t>
      </w:r>
      <w:r>
        <w:rPr>
          <w:rFonts w:hint="eastAsia" w:ascii="仿宋" w:hAnsi="仿宋" w:eastAsia="仿宋" w:cs="仿宋"/>
          <w:bCs/>
          <w:color w:val="000000"/>
          <w:sz w:val="28"/>
          <w:szCs w:val="28"/>
          <w:highlight w:val="none"/>
          <w:u w:val="single"/>
          <w:lang w:bidi="ar"/>
        </w:rPr>
        <w:t></w:t>
      </w:r>
      <w:r>
        <w:rPr>
          <w:rFonts w:hint="eastAsia" w:ascii="仿宋" w:hAnsi="仿宋" w:eastAsia="仿宋" w:cs="仿宋"/>
          <w:bCs/>
          <w:color w:val="000000"/>
          <w:sz w:val="28"/>
          <w:szCs w:val="28"/>
          <w:highlight w:val="none"/>
          <w:lang w:bidi="ar"/>
        </w:rPr>
        <w:t>）的单一来源采购文件、成交通知书、乙方响应文件及澄清说明文件都是本合同的组成部分，甲、乙双方必须全面遵守，如有违反，应承担违约责任。</w:t>
      </w:r>
    </w:p>
    <w:p w14:paraId="40178F0B">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2、本合同一式五份,甲乙双方各执一份,政府采购监督管理机构一份,政府采购代理机构两份。</w:t>
      </w:r>
    </w:p>
    <w:p w14:paraId="4152F992">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3、本合同自签字盖章之日起生效。</w:t>
      </w:r>
    </w:p>
    <w:p w14:paraId="47C47F4A">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4、附件：</w:t>
      </w:r>
      <w:r>
        <w:rPr>
          <w:rFonts w:hint="eastAsia" w:ascii="仿宋" w:hAnsi="仿宋" w:eastAsia="仿宋" w:cs="仿宋"/>
          <w:color w:val="000000"/>
          <w:sz w:val="28"/>
          <w:szCs w:val="28"/>
          <w:highlight w:val="none"/>
        </w:rPr>
        <w:t>（包含但不限于</w:t>
      </w:r>
      <w:r>
        <w:rPr>
          <w:rFonts w:hint="eastAsia" w:ascii="仿宋" w:hAnsi="仿宋" w:eastAsia="仿宋" w:cs="仿宋"/>
          <w:color w:val="000000"/>
          <w:sz w:val="28"/>
          <w:szCs w:val="28"/>
          <w:highlight w:val="none"/>
          <w:lang w:val="en-US" w:eastAsia="zh-CN"/>
        </w:rPr>
        <w:t>服务方案</w:t>
      </w:r>
      <w:bookmarkStart w:id="0" w:name="_GoBack"/>
      <w:bookmarkEnd w:id="0"/>
      <w:r>
        <w:rPr>
          <w:rFonts w:hint="eastAsia" w:ascii="仿宋" w:hAnsi="仿宋" w:eastAsia="仿宋" w:cs="仿宋"/>
          <w:color w:val="000000"/>
          <w:sz w:val="28"/>
          <w:szCs w:val="28"/>
          <w:highlight w:val="none"/>
        </w:rPr>
        <w:t>）</w:t>
      </w:r>
    </w:p>
    <w:p w14:paraId="76671100">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采购人(甲方)：供应商(乙方)：</w:t>
      </w:r>
    </w:p>
    <w:p w14:paraId="7EFA7B3D">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法定代表人</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法定代表人</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6DFC0077">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委托代理人</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委托代理人</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0763224D">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开户银行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开户银行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661ADC57">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p>
    <w:p w14:paraId="64BC71FD">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电    话：电    话：</w:t>
      </w:r>
    </w:p>
    <w:p w14:paraId="20F4D43F">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地    址：地    址：</w:t>
      </w:r>
    </w:p>
    <w:p w14:paraId="0D6CDE0C">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default" w:ascii="仿宋" w:hAnsi="仿宋" w:eastAsia="仿宋" w:cs="仿宋"/>
          <w:sz w:val="28"/>
          <w:szCs w:val="28"/>
        </w:rPr>
      </w:pPr>
      <w:r>
        <w:rPr>
          <w:rFonts w:hint="eastAsia" w:ascii="仿宋" w:hAnsi="仿宋" w:eastAsia="仿宋" w:cs="仿宋"/>
          <w:bCs/>
          <w:color w:val="000000"/>
          <w:sz w:val="28"/>
          <w:szCs w:val="28"/>
          <w:highlight w:val="none"/>
          <w:lang w:bidi="ar"/>
        </w:rPr>
        <w:t>时    间：  年月日    时    间： 年月日</w:t>
      </w:r>
    </w:p>
    <w:p w14:paraId="66EE1B7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4911C"/>
    <w:multiLevelType w:val="singleLevel"/>
    <w:tmpl w:val="E6A4911C"/>
    <w:lvl w:ilvl="0" w:tentative="0">
      <w:start w:val="7"/>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67050"/>
    <w:rsid w:val="17F60BB5"/>
    <w:rsid w:val="19B67050"/>
    <w:rsid w:val="1A275CE1"/>
    <w:rsid w:val="1B327C75"/>
    <w:rsid w:val="1F9D4EDB"/>
    <w:rsid w:val="25D20DD9"/>
    <w:rsid w:val="282910EA"/>
    <w:rsid w:val="309D0795"/>
    <w:rsid w:val="327A0EC0"/>
    <w:rsid w:val="362849EC"/>
    <w:rsid w:val="39227F62"/>
    <w:rsid w:val="3B393589"/>
    <w:rsid w:val="3E2E36B9"/>
    <w:rsid w:val="43CF0940"/>
    <w:rsid w:val="653603C7"/>
    <w:rsid w:val="698536CB"/>
    <w:rsid w:val="73261A7B"/>
    <w:rsid w:val="77E162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style>
  <w:style w:type="paragraph" w:styleId="3">
    <w:name w:val="toc 9"/>
    <w:basedOn w:val="1"/>
    <w:next w:val="1"/>
    <w:unhideWhenUsed/>
    <w:qFormat/>
    <w:uiPriority w:val="39"/>
    <w:pPr>
      <w:ind w:left="3360" w:leftChars="1600"/>
    </w:pPr>
  </w:style>
  <w:style w:type="paragraph" w:styleId="4">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5">
    <w:name w:val="Body Text Indent"/>
    <w:basedOn w:val="1"/>
    <w:next w:val="6"/>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6">
    <w:name w:val="annotation subject"/>
    <w:basedOn w:val="4"/>
    <w:next w:val="1"/>
    <w:unhideWhenUsed/>
    <w:qFormat/>
    <w:uiPriority w:val="0"/>
    <w:rPr>
      <w:b/>
    </w:rPr>
  </w:style>
  <w:style w:type="paragraph" w:styleId="7">
    <w:name w:val="footer"/>
    <w:basedOn w:val="1"/>
    <w:qFormat/>
    <w:uiPriority w:val="0"/>
    <w:pPr>
      <w:tabs>
        <w:tab w:val="center" w:pos="4153"/>
        <w:tab w:val="right" w:pos="8306"/>
      </w:tabs>
    </w:pPr>
    <w:rPr>
      <w:sz w:val="18"/>
    </w:rPr>
  </w:style>
  <w:style w:type="paragraph" w:styleId="8">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9">
    <w:name w:val="Body Text First Indent 2"/>
    <w:basedOn w:val="5"/>
    <w:next w:val="1"/>
    <w:qFormat/>
    <w:uiPriority w:val="0"/>
    <w:pPr>
      <w:ind w:left="0" w:leftChars="0" w:firstLine="420"/>
    </w:pPr>
    <w:rPr>
      <w:szCs w:val="24"/>
    </w:rPr>
  </w:style>
  <w:style w:type="character" w:styleId="12">
    <w:name w:val="Hyperlink"/>
    <w:unhideWhenUsed/>
    <w:qFormat/>
    <w:uiPriority w:val="99"/>
    <w:rPr>
      <w:rFonts w:hint="eastAsia" w:ascii="宋体" w:hAnsi="宋体" w:eastAsia="宋体" w:cs="宋体"/>
      <w:color w:val="000000"/>
      <w:sz w:val="14"/>
      <w:szCs w:val="14"/>
      <w:u w:val="none"/>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 w:type="paragraph" w:customStyle="1" w:styleId="14">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6">
    <w:name w:val="目录 81"/>
    <w:next w:val="1"/>
    <w:qFormat/>
    <w:uiPriority w:val="0"/>
    <w:pPr>
      <w:wordWrap w:val="0"/>
      <w:ind w:left="2975"/>
      <w:jc w:val="both"/>
    </w:pPr>
    <w:rPr>
      <w:rFonts w:ascii="Times New Roman" w:hAnsi="Times New Roman" w:eastAsia="宋体" w:cs="Times New Roman"/>
      <w:sz w:val="21"/>
      <w:szCs w:val="22"/>
      <w:lang w:val="en-US" w:eastAsia="zh-CN" w:bidi="ar-SA"/>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1952</Words>
  <Characters>1969</Characters>
  <Lines>0</Lines>
  <Paragraphs>0</Paragraphs>
  <TotalTime>7</TotalTime>
  <ScaleCrop>false</ScaleCrop>
  <LinksUpToDate>false</LinksUpToDate>
  <CharactersWithSpaces>2176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2025-07-29T04:46:00Z</dcterms:created>
  <dc:creator>嗯，就这</dc:creator>
  <cp:lastModifiedBy>嗯，就这</cp:lastModifiedBy>
  <dcterms:modified xsi:type="dcterms:W3CDTF">2025-10-14T07:50:55Z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100D645E0EEA4814B182508E26DA7B32_11</vt:lpwstr>
  </property>
  <property fmtid="{D5CDD505-2E9C-101B-9397-08002B2CF9AE}" pid="4" name="KSOTemplateDocerSaveRecord">
    <vt:lpwstr>eyJoZGlkIjoiNTZhMTU2OGIzOWUwOTQ4ODliOTkzOWVmNGUwODJmZTQiLCJ1c2VySWQiOiI1MjE2NTc3MzAifQ==</vt:lpwstr>
  </property>
</Properties>
</file>