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版本号：ZCSP-渭南市-2025-00761、XHLJZC-WN2025-10720251013001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机关民警餐厅外包服务采购项目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ZCSP-渭南市-2025-00761、XHLJZC-WN2025-107</w:t>
      </w:r>
      <w:r>
        <w:br/>
      </w:r>
      <w:r>
        <w:br/>
      </w:r>
      <w:r>
        <w:br/>
      </w:r>
    </w:p>
    <w:p>
      <w:pPr>
        <w:pStyle w:val="null3"/>
        <w:jc w:val="center"/>
        <w:outlineLvl w:val="2"/>
      </w:pPr>
      <w:r>
        <w:rPr>
          <w:rFonts w:ascii="仿宋_GB2312" w:hAnsi="仿宋_GB2312" w:cs="仿宋_GB2312" w:eastAsia="仿宋_GB2312"/>
          <w:sz w:val="28"/>
          <w:b/>
        </w:rPr>
        <w:t>渭南市公安局交通警察支队临渭大队</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渭南市公安局交通警察支队临渭大队</w:t>
      </w:r>
      <w:r>
        <w:rPr>
          <w:rFonts w:ascii="仿宋_GB2312" w:hAnsi="仿宋_GB2312" w:cs="仿宋_GB2312" w:eastAsia="仿宋_GB2312"/>
        </w:rPr>
        <w:t>委托，拟对</w:t>
      </w:r>
      <w:r>
        <w:rPr>
          <w:rFonts w:ascii="仿宋_GB2312" w:hAnsi="仿宋_GB2312" w:cs="仿宋_GB2312" w:eastAsia="仿宋_GB2312"/>
        </w:rPr>
        <w:t>机关民警餐厅外包服务采购项目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ZCSP-渭南市-2025-00761、XHLJZC-WN2025-107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机关民警餐厅外包服务采购项目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机关民警餐厅外包服务，详见磋商文件。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采购包1（渭南市公安局交通警察支队临渭大队机关民警餐厅外包服务采购项目）：属于专门面向中小企业采购。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8、声明函：提供《中小企业声明函》；供应商为监狱企业的，应提供监狱企业相关资格证明材料；供应商为残疾人福利性单位的，应提供《残疾人福利性单位声明函》。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渭南市公安局交通警察支队临渭大队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渭南市临渭区解放街道华山大街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0913-2139019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赵温馨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029-82528801、029-89183511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渭南市公安局交通警察支队临渭大队</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渭南市公安局交通警察支队临渭大队</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渭南市公安局交通警察支队临渭大队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联系人：赵温馨</w:t>
      </w:r>
    </w:p>
    <w:p>
      <w:pPr>
        <w:pStyle w:val="null3"/>
      </w:pPr>
      <w:r>
        <w:rPr>
          <w:rFonts w:ascii="仿宋_GB2312" w:hAnsi="仿宋_GB2312" w:cs="仿宋_GB2312" w:eastAsia="仿宋_GB2312"/>
        </w:rPr>
        <w:t>联系电话：029-82528801、029-89183511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机关民警餐厅外包服务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490,000.00</w:t>
      </w:r>
    </w:p>
    <w:p>
      <w:pPr>
        <w:pStyle w:val="null3"/>
      </w:pPr>
      <w:r>
        <w:rPr>
          <w:rFonts w:ascii="仿宋_GB2312" w:hAnsi="仿宋_GB2312" w:cs="仿宋_GB2312" w:eastAsia="仿宋_GB2312"/>
        </w:rPr>
        <w:t>采购包最高限价（元）: 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机关民警餐厅外包服务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标的名称：机关民警餐厅外包服务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b/>
                <w:color w:val="000000"/>
              </w:rPr>
              <w:t>一、</w:t>
            </w:r>
            <w:r>
              <w:rPr>
                <w:rFonts w:ascii="仿宋_GB2312" w:hAnsi="仿宋_GB2312" w:cs="仿宋_GB2312" w:eastAsia="仿宋_GB2312"/>
                <w:sz w:val="18"/>
                <w:b/>
                <w:color w:val="000000"/>
              </w:rPr>
              <w:t>服务内容</w:t>
            </w:r>
          </w:p>
          <w:p>
            <w:pPr>
              <w:pStyle w:val="null3"/>
              <w:ind w:firstLine="480"/>
            </w:pPr>
            <w:r>
              <w:rPr>
                <w:rFonts w:ascii="仿宋_GB2312" w:hAnsi="仿宋_GB2312" w:cs="仿宋_GB2312" w:eastAsia="仿宋_GB2312"/>
                <w:sz w:val="18"/>
                <w:color w:val="000000"/>
              </w:rPr>
              <w:t>1、餐厅概况：日常就餐约180人。</w:t>
            </w:r>
          </w:p>
          <w:p>
            <w:pPr>
              <w:pStyle w:val="null3"/>
              <w:ind w:firstLine="480"/>
            </w:pPr>
            <w:r>
              <w:rPr>
                <w:rFonts w:ascii="仿宋_GB2312" w:hAnsi="仿宋_GB2312" w:cs="仿宋_GB2312" w:eastAsia="仿宋_GB2312"/>
                <w:sz w:val="18"/>
                <w:color w:val="000000"/>
              </w:rPr>
              <w:t>2、餐厅管理模式：供应商派遣管理人员及厨师团队对采购人机关餐厅进行运营管理（劳务制）。</w:t>
            </w:r>
          </w:p>
          <w:p>
            <w:pPr>
              <w:pStyle w:val="null3"/>
              <w:ind w:firstLine="480"/>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采购人提供厨房、厨具、餐具所有设备及饭菜必须的各种原料食材，以及员工春夏两季统一工作服等。</w:t>
            </w:r>
          </w:p>
          <w:p>
            <w:pPr>
              <w:pStyle w:val="null3"/>
              <w:ind w:firstLine="480"/>
              <w:jc w:val="left"/>
            </w:pPr>
            <w:r>
              <w:rPr>
                <w:rFonts w:ascii="仿宋_GB2312" w:hAnsi="仿宋_GB2312" w:cs="仿宋_GB2312" w:eastAsia="仿宋_GB2312"/>
                <w:sz w:val="18"/>
                <w:color w:val="000000"/>
              </w:rPr>
              <w:t>4、供应商提供正常工作日（含特殊情况加班）每天早、中、晚餐服务。</w:t>
            </w:r>
          </w:p>
          <w:p>
            <w:pPr>
              <w:pStyle w:val="null3"/>
              <w:ind w:firstLine="480"/>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人员要求：7人</w:t>
            </w:r>
          </w:p>
          <w:p>
            <w:pPr>
              <w:pStyle w:val="null3"/>
              <w:jc w:val="left"/>
            </w:pPr>
            <w:r>
              <w:rPr>
                <w:rFonts w:ascii="仿宋_GB2312" w:hAnsi="仿宋_GB2312" w:cs="仿宋_GB2312" w:eastAsia="仿宋_GB2312"/>
                <w:sz w:val="18"/>
                <w:b/>
                <w:color w:val="000000"/>
              </w:rPr>
              <w:t>二、</w:t>
            </w:r>
            <w:r>
              <w:rPr>
                <w:rFonts w:ascii="仿宋_GB2312" w:hAnsi="仿宋_GB2312" w:cs="仿宋_GB2312" w:eastAsia="仿宋_GB2312"/>
                <w:sz w:val="18"/>
                <w:b/>
                <w:color w:val="000000"/>
              </w:rPr>
              <w:t>服务要求</w:t>
            </w:r>
          </w:p>
          <w:p>
            <w:pPr>
              <w:pStyle w:val="null3"/>
              <w:ind w:firstLine="480"/>
            </w:pPr>
            <w:r>
              <w:rPr>
                <w:rFonts w:ascii="仿宋_GB2312" w:hAnsi="仿宋_GB2312" w:cs="仿宋_GB2312" w:eastAsia="仿宋_GB2312"/>
                <w:sz w:val="18"/>
                <w:color w:val="000000"/>
              </w:rPr>
              <w:t>1、采购人的权利和义务</w:t>
            </w:r>
          </w:p>
          <w:p>
            <w:pPr>
              <w:pStyle w:val="null3"/>
              <w:ind w:firstLine="480"/>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采购人</w:t>
            </w:r>
            <w:r>
              <w:rPr>
                <w:rFonts w:ascii="仿宋_GB2312" w:hAnsi="仿宋_GB2312" w:cs="仿宋_GB2312" w:eastAsia="仿宋_GB2312"/>
                <w:sz w:val="18"/>
                <w:color w:val="000000"/>
              </w:rPr>
              <w:t>应负责厨堂内设备的维修保养，无偿提供厨房所用燃料、水、电等，并保证所有设备的正常使用以及安全食材的足量供应</w:t>
            </w:r>
            <w:r>
              <w:rPr>
                <w:rFonts w:ascii="仿宋_GB2312" w:hAnsi="仿宋_GB2312" w:cs="仿宋_GB2312" w:eastAsia="仿宋_GB2312"/>
                <w:sz w:val="18"/>
                <w:color w:val="000000"/>
              </w:rPr>
              <w:t>。</w:t>
            </w:r>
          </w:p>
          <w:p>
            <w:pPr>
              <w:pStyle w:val="null3"/>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）采购人</w:t>
            </w:r>
            <w:r>
              <w:rPr>
                <w:rFonts w:ascii="仿宋_GB2312" w:hAnsi="仿宋_GB2312" w:cs="仿宋_GB2312" w:eastAsia="仿宋_GB2312"/>
                <w:sz w:val="18"/>
                <w:color w:val="000000"/>
              </w:rPr>
              <w:t>有权对</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进行行政管理和监督，特别要防止食物中毒事件发生，一旦发生类似事件，在调查清楚原因后分责任进行处理</w:t>
            </w:r>
            <w:r>
              <w:rPr>
                <w:rFonts w:ascii="仿宋_GB2312" w:hAnsi="仿宋_GB2312" w:cs="仿宋_GB2312" w:eastAsia="仿宋_GB2312"/>
                <w:sz w:val="18"/>
                <w:color w:val="000000"/>
              </w:rPr>
              <w:t>。</w:t>
            </w:r>
          </w:p>
          <w:p>
            <w:pPr>
              <w:pStyle w:val="null3"/>
              <w:ind w:firstLine="480"/>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采购人</w:t>
            </w:r>
            <w:r>
              <w:rPr>
                <w:rFonts w:ascii="仿宋_GB2312" w:hAnsi="仿宋_GB2312" w:cs="仿宋_GB2312" w:eastAsia="仿宋_GB2312"/>
                <w:sz w:val="18"/>
                <w:color w:val="000000"/>
              </w:rPr>
              <w:t>必须确保食材的质量，严把供货及进货渠道质量关，严禁采购霉烂、变质、过期的食材，从源头确保食品菜品安全</w:t>
            </w:r>
            <w:r>
              <w:rPr>
                <w:rFonts w:ascii="仿宋_GB2312" w:hAnsi="仿宋_GB2312" w:cs="仿宋_GB2312" w:eastAsia="仿宋_GB2312"/>
                <w:sz w:val="18"/>
                <w:color w:val="000000"/>
              </w:rPr>
              <w:t>。</w:t>
            </w:r>
          </w:p>
          <w:p>
            <w:pPr>
              <w:pStyle w:val="null3"/>
              <w:ind w:firstLine="480"/>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采购人</w:t>
            </w:r>
            <w:r>
              <w:rPr>
                <w:rFonts w:ascii="仿宋_GB2312" w:hAnsi="仿宋_GB2312" w:cs="仿宋_GB2312" w:eastAsia="仿宋_GB2312"/>
                <w:sz w:val="18"/>
                <w:color w:val="000000"/>
              </w:rPr>
              <w:t>有权对饭菜质量、数量、卫生及服务等情况进行监督检查，如</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未达到相关要求，双方应进行协商改进和提高;</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多次整顿不力，</w:t>
            </w:r>
            <w:r>
              <w:rPr>
                <w:rFonts w:ascii="仿宋_GB2312" w:hAnsi="仿宋_GB2312" w:cs="仿宋_GB2312" w:eastAsia="仿宋_GB2312"/>
                <w:sz w:val="18"/>
                <w:color w:val="000000"/>
              </w:rPr>
              <w:t>采购人</w:t>
            </w:r>
            <w:r>
              <w:rPr>
                <w:rFonts w:ascii="仿宋_GB2312" w:hAnsi="仿宋_GB2312" w:cs="仿宋_GB2312" w:eastAsia="仿宋_GB2312"/>
                <w:sz w:val="18"/>
                <w:color w:val="000000"/>
              </w:rPr>
              <w:t>有权提前终止合同。</w:t>
            </w:r>
          </w:p>
          <w:p>
            <w:pPr>
              <w:pStyle w:val="null3"/>
              <w:ind w:firstLine="480"/>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采购人</w:t>
            </w:r>
            <w:r>
              <w:rPr>
                <w:rFonts w:ascii="仿宋_GB2312" w:hAnsi="仿宋_GB2312" w:cs="仿宋_GB2312" w:eastAsia="仿宋_GB2312"/>
                <w:sz w:val="18"/>
                <w:color w:val="000000"/>
              </w:rPr>
              <w:t>应依据餐厅管理评议标准每月对民警餐厅灶进行满意度测评，并执行相关规定</w:t>
            </w:r>
            <w:r>
              <w:rPr>
                <w:rFonts w:ascii="仿宋_GB2312" w:hAnsi="仿宋_GB2312" w:cs="仿宋_GB2312" w:eastAsia="仿宋_GB2312"/>
                <w:sz w:val="18"/>
                <w:color w:val="000000"/>
              </w:rPr>
              <w:t>。</w:t>
            </w:r>
          </w:p>
          <w:p>
            <w:pPr>
              <w:pStyle w:val="null3"/>
              <w:ind w:firstLine="480"/>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供应商权利与义务</w:t>
            </w:r>
          </w:p>
          <w:p>
            <w:pPr>
              <w:pStyle w:val="null3"/>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）供应商有权自主聘用、合理调配工作人员，并按食品安全、消防、治安规定等做好人员管理工作，培训工作人员严格按规章操作。</w:t>
            </w:r>
          </w:p>
          <w:p>
            <w:pPr>
              <w:pStyle w:val="null3"/>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供应商应负责，食堂消防、安全、卫生、环境、电源开关、天然气阀门的关闭由供应商负责。在工作期内，由于供应商工作人员违规操作引发事故，责任及全部经济损失由供应商承担，特别是天然气违规操作发生事故。供应商聘用人员必须着采购人配备的统一服装，持健康证上岗。</w:t>
            </w:r>
          </w:p>
          <w:p>
            <w:pPr>
              <w:pStyle w:val="null3"/>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w:t>
            </w:r>
            <w:r>
              <w:rPr>
                <w:rFonts w:ascii="仿宋_GB2312" w:hAnsi="仿宋_GB2312" w:cs="仿宋_GB2312" w:eastAsia="仿宋_GB2312"/>
                <w:sz w:val="18"/>
                <w:color w:val="000000"/>
              </w:rPr>
              <w:t>）餐厅定期进行防鼠灭蝇，做到内部环境卫生干净整洁，符合卫生监督机构要求并达到卫生标准。</w:t>
            </w:r>
          </w:p>
          <w:p>
            <w:pPr>
              <w:pStyle w:val="null3"/>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w:t>
            </w:r>
            <w:r>
              <w:rPr>
                <w:rFonts w:ascii="仿宋_GB2312" w:hAnsi="仿宋_GB2312" w:cs="仿宋_GB2312" w:eastAsia="仿宋_GB2312"/>
                <w:sz w:val="18"/>
                <w:color w:val="000000"/>
              </w:rPr>
              <w:t>）供应商应严格执行每餐食品留样以备查验管理制度，严格机关餐厅民警灶操作规程及卫生管理制度实施。</w:t>
            </w:r>
          </w:p>
          <w:p>
            <w:pPr>
              <w:pStyle w:val="null3"/>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w:t>
            </w:r>
            <w:r>
              <w:rPr>
                <w:rFonts w:ascii="仿宋_GB2312" w:hAnsi="仿宋_GB2312" w:cs="仿宋_GB2312" w:eastAsia="仿宋_GB2312"/>
                <w:sz w:val="18"/>
                <w:color w:val="000000"/>
              </w:rPr>
              <w:t>）供应商必须按采购人规定时间作息，准时开餐，开餐时间由采购人规定，如需加餐或变动采购人应提前通知供应商。</w:t>
            </w:r>
          </w:p>
          <w:p>
            <w:pPr>
              <w:pStyle w:val="null3"/>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6</w:t>
            </w:r>
            <w:r>
              <w:rPr>
                <w:rFonts w:ascii="仿宋_GB2312" w:hAnsi="仿宋_GB2312" w:cs="仿宋_GB2312" w:eastAsia="仿宋_GB2312"/>
                <w:sz w:val="18"/>
                <w:color w:val="000000"/>
              </w:rPr>
              <w:t>）供应商应对厨房现有设备及餐具合理使用，妥善保管和对设备进行日常保养，不得人为损坏和丢失，否则照价赔偿。若随时发现设备有故障，及时告知采购人管理人员及时维修。</w:t>
            </w:r>
          </w:p>
          <w:p>
            <w:pPr>
              <w:pStyle w:val="null3"/>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7</w:t>
            </w:r>
            <w:r>
              <w:rPr>
                <w:rFonts w:ascii="仿宋_GB2312" w:hAnsi="仿宋_GB2312" w:cs="仿宋_GB2312" w:eastAsia="仿宋_GB2312"/>
                <w:sz w:val="18"/>
                <w:color w:val="000000"/>
              </w:rPr>
              <w:t>）供应商应教育管理好自己的员工，注意自身安全，预防意外事故发生。</w:t>
            </w:r>
          </w:p>
          <w:p>
            <w:pPr>
              <w:pStyle w:val="null3"/>
              <w:ind w:firstLine="480"/>
            </w:pPr>
            <w:r>
              <w:rPr>
                <w:rFonts w:ascii="仿宋_GB2312" w:hAnsi="仿宋_GB2312" w:cs="仿宋_GB2312" w:eastAsia="仿宋_GB2312"/>
                <w:sz w:val="18"/>
                <w:color w:val="000000"/>
              </w:rPr>
              <w:t>（8）</w:t>
            </w:r>
            <w:r>
              <w:rPr>
                <w:rFonts w:ascii="仿宋_GB2312" w:hAnsi="仿宋_GB2312" w:cs="仿宋_GB2312" w:eastAsia="仿宋_GB2312"/>
                <w:sz w:val="18"/>
                <w:color w:val="000000"/>
              </w:rPr>
              <w:t>食堂现有各区域包括厨房均已按工作流程进行设置，为保持其合理性，供应商不得随意改变原有功能区的用途。确需改变的，须报采购人批准。</w:t>
            </w:r>
          </w:p>
          <w:p>
            <w:pPr>
              <w:pStyle w:val="null3"/>
            </w:pPr>
            <w:r>
              <w:rPr>
                <w:rFonts w:ascii="仿宋_GB2312" w:hAnsi="仿宋_GB2312" w:cs="仿宋_GB2312" w:eastAsia="仿宋_GB2312"/>
                <w:sz w:val="18"/>
                <w:b/>
                <w:color w:val="000000"/>
              </w:rPr>
              <w:t>三、食品卫生监督</w:t>
            </w:r>
          </w:p>
          <w:p>
            <w:pPr>
              <w:pStyle w:val="null3"/>
              <w:ind w:firstLine="480"/>
            </w:pPr>
            <w:r>
              <w:rPr>
                <w:rFonts w:ascii="仿宋_GB2312" w:hAnsi="仿宋_GB2312" w:cs="仿宋_GB2312" w:eastAsia="仿宋_GB2312"/>
                <w:sz w:val="18"/>
                <w:color w:val="000000"/>
              </w:rPr>
              <w:t>1、供应商应接受地方疾病预防控制中心、卫生监督部门及我省反兴奋剂部门的监督检查和业务指导，按照《中华人民共和国食品安全法》的要求做好食品卫生和食品安全工作。</w:t>
            </w:r>
          </w:p>
          <w:p>
            <w:pPr>
              <w:pStyle w:val="null3"/>
            </w:pPr>
            <w:r>
              <w:rPr>
                <w:rFonts w:ascii="仿宋_GB2312" w:hAnsi="仿宋_GB2312" w:cs="仿宋_GB2312" w:eastAsia="仿宋_GB2312"/>
                <w:sz w:val="18"/>
                <w:color w:val="000000"/>
              </w:rPr>
              <w:t>2、采购人通过定期或不定期邀请卫生监督管理部门、消防部门及具有先进管理经验的管理者对餐饮系统的服务运营进行监督检查，对于发现的问题要责令及时整改，对于严重的食品卫生与安全问题，要进行相应的经济处罚，触犯法律的要依法追究其法律责任，以有效保障和提高食品卫生与安全管理的质量和水平。</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 注：根据《政府购买服务管理办法》（中华人民共和国财政部令第102号），本次服务采用一次采购，一年沿用，合同一年一签，服务期满后续签合同。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渭南市公安局交通警察支队临渭大队</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采购人每季度末</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采购人每季度末</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采购人每季度末</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采购人每季度末</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服务的，应当承担由此对供应商造成的损失。3、供应商不能按期完成服务的，每逾期1日，应向采购人赔付合同总价的0.1%作为违约金。4、供应商所提供的服务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磋商保证金缴纳凭证及退还申请表 报价表 商务要求响应表 响应文件封面 费用组成表 政府采购供应商拒绝政府采购领域商业贿赂承诺书 磋商方案说明 残疾人福利性单位声明函 供应商资格声明文件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费用组成表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（1）符合商务、技术要求，不存在重大负偏离（2）未附有采购人不能接受的条件（3）符合磋商文件规定的其他实质性要求（4）未违反《中华人民共和国政府采购法》和其他相关法律、法规的规定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供应商提供针对本项目的经营管理方案，内容包括： ①餐厅运营方案； ②后厨管理方案。 2、评审标准 ①完整性：方案须全面，对评审内容中的各项要求有详细描述及说明； ②可实施性：切合本项目实际情况，实施步骤清晰、合理； ③针对性：方案能够紧扣项目实际情况，内容科学合理。 3、赋分标准 ①餐厅运营方案：每满足一项评审标准得2分，满分6分； ②后厨管理方案：每满足一项评审标准得2分，满分6分。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卫生管控方案</w:t>
            </w:r>
          </w:p>
        </w:tc>
        <w:tc>
          <w:tcPr>
            <w:tcW w:type="dxa" w:w="2492"/>
          </w:tcPr>
          <w:p>
            <w:pPr>
              <w:pStyle w:val="null3"/>
            </w:pPr>
            <w:r>
              <w:rPr>
                <w:rFonts w:ascii="仿宋_GB2312" w:hAnsi="仿宋_GB2312" w:cs="仿宋_GB2312" w:eastAsia="仿宋_GB2312"/>
              </w:rPr>
              <w:t>1、评审内容 供应商提供针对本项目的卫生管控方案，内容包括： ①食品的存储加工； ②工作人员的卫生管理； ③餐用具的清洗消毒； ④餐厅的消杀措施。 2、评审标准 ①完整性：方案及相关资料内容全面，对评审内容中的各项要求有详细描述及说明； ②可实施性：方案及相关资料科学合理，可操作性强； ③针对性：方案及相关资料能紧扣本项目实际情况，满足本项目各项具体要求。 3、赋分标准 ①食品的存储加工：每满足一项评审标准得1分，满分3分； ②工作人员的卫生管理：每满足一项评审标准得1分，满分3分； ③餐用具的清洗消毒：每满足一项评审标准得1分，满分3分； ④餐厅的消杀措施：每满足一项评审标准得1分，满分3分。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工作人员组成情况</w:t>
            </w:r>
          </w:p>
        </w:tc>
        <w:tc>
          <w:tcPr>
            <w:tcW w:type="dxa" w:w="2492"/>
          </w:tcPr>
          <w:p>
            <w:pPr>
              <w:pStyle w:val="null3"/>
            </w:pPr>
            <w:r>
              <w:rPr>
                <w:rFonts w:ascii="仿宋_GB2312" w:hAnsi="仿宋_GB2312" w:cs="仿宋_GB2312" w:eastAsia="仿宋_GB2312"/>
              </w:rPr>
              <w:t>1、评审内容 供应商提供拟派本项目工作人员组成情况（有具体成员名单，包括姓名、工作经验、工作职责、健康证、联系方式等）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每完全满足一项评审标准得4分，满分12分。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每完全满足一项评审标准得4分，满分12分。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1、评审内容 供应商根据本项目的内容及要求编制管理制度方案，内容包括： ①质量保障制度； ②卫生保障制度； ③安全保障制度。 2、评审标准 ①完整性：内容须全面，对评审内容中的各项要求有详细描述及说明； ②可实施性：切合本项目实际情况，实施步骤清晰、合理； ③针对性：内容能够紧扣项目实际情况，内容科学合理。 3、赋分标准 ①质量保障制度：每满足一项评审标准得1分，满分3分； ②卫生保障制度：每满足一项评审标准得1分，满分3分； ③安全保障制度：每满足一项评审标准得1分，满分3分。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提供2022年1月1日以来供应商类似项目的业绩合同（以合同签订日期为准），附业绩合同复印件加盖公章，每份3分，满分12分；未提供不计分。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①服务质量承诺：每满足一项评审标准得1.5分，满分4.5分； ②服务体系及响应时间：每满足一项评审标准得1.5分，满分4.5分。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详见附件：费用组成表</w:t>
      </w:r>
    </w:p>
    <w:p>
      <w:pPr>
        <w:pStyle w:val="null3"/>
        <w:ind w:firstLine="960"/>
      </w:pPr>
      <w:r>
        <w:rPr>
          <w:rFonts w:ascii="仿宋_GB2312" w:hAnsi="仿宋_GB2312" w:cs="仿宋_GB2312" w:eastAsia="仿宋_GB2312"/>
        </w:rPr>
        <w:t>详见附件：磋商方案说明</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详见附件：磋商保证金缴纳凭证及退还申请表</w:t>
      </w:r>
    </w:p>
    <w:p>
      <w:pPr>
        <w:pStyle w:val="null3"/>
        <w:ind w:firstLine="960"/>
      </w:pPr>
      <w:r>
        <w:rPr>
          <w:rFonts w:ascii="仿宋_GB2312" w:hAnsi="仿宋_GB2312" w:cs="仿宋_GB2312" w:eastAsia="仿宋_GB2312"/>
        </w:rPr>
        <w:t>详见附件：商务要求响应表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