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CF6AB">
      <w:pPr>
        <w:spacing w:line="360" w:lineRule="auto"/>
        <w:jc w:val="both"/>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合同编号:</w:t>
      </w:r>
    </w:p>
    <w:p w14:paraId="1F3005A2">
      <w:pPr>
        <w:spacing w:line="360" w:lineRule="auto"/>
        <w:jc w:val="center"/>
        <w:rPr>
          <w:rFonts w:hint="eastAsia" w:ascii="仿宋" w:hAnsi="仿宋" w:eastAsia="仿宋" w:cs="仿宋"/>
          <w:b/>
          <w:color w:val="000000"/>
          <w:sz w:val="72"/>
          <w:szCs w:val="52"/>
          <w:highlight w:val="none"/>
        </w:rPr>
      </w:pPr>
    </w:p>
    <w:p w14:paraId="00D31FDF">
      <w:pPr>
        <w:spacing w:line="360" w:lineRule="auto"/>
        <w:jc w:val="center"/>
        <w:outlineLvl w:val="9"/>
        <w:rPr>
          <w:rFonts w:hint="eastAsia" w:ascii="仿宋" w:hAnsi="仿宋" w:eastAsia="仿宋" w:cs="仿宋"/>
          <w:b/>
          <w:color w:val="000000"/>
          <w:sz w:val="72"/>
          <w:szCs w:val="52"/>
          <w:highlight w:val="none"/>
        </w:rPr>
      </w:pPr>
      <w:bookmarkStart w:id="0" w:name="_Toc29806"/>
      <w:bookmarkStart w:id="1" w:name="_Toc6353"/>
      <w:bookmarkStart w:id="2" w:name="_Toc24505"/>
      <w:bookmarkStart w:id="3" w:name="_Toc28685"/>
      <w:r>
        <w:rPr>
          <w:rFonts w:hint="eastAsia" w:ascii="仿宋" w:hAnsi="仿宋" w:eastAsia="仿宋" w:cs="仿宋"/>
          <w:b/>
          <w:color w:val="000000"/>
          <w:sz w:val="72"/>
          <w:szCs w:val="52"/>
          <w:highlight w:val="none"/>
        </w:rPr>
        <w:t>政府采购合同</w:t>
      </w:r>
      <w:bookmarkEnd w:id="0"/>
      <w:bookmarkEnd w:id="1"/>
      <w:bookmarkEnd w:id="2"/>
      <w:bookmarkEnd w:id="3"/>
    </w:p>
    <w:p w14:paraId="29F9EDA9">
      <w:pPr>
        <w:spacing w:line="360" w:lineRule="auto"/>
        <w:jc w:val="center"/>
        <w:rPr>
          <w:rFonts w:hint="eastAsia" w:ascii="仿宋" w:hAnsi="仿宋" w:eastAsia="仿宋" w:cs="仿宋"/>
          <w:bCs/>
          <w:color w:val="000000"/>
          <w:sz w:val="32"/>
          <w:szCs w:val="32"/>
          <w:highlight w:val="none"/>
        </w:rPr>
      </w:pPr>
      <w:r>
        <w:rPr>
          <w:rFonts w:hint="eastAsia" w:ascii="仿宋" w:hAnsi="仿宋" w:eastAsia="仿宋" w:cs="仿宋"/>
          <w:b/>
          <w:color w:val="000000"/>
          <w:sz w:val="52"/>
          <w:szCs w:val="52"/>
          <w:highlight w:val="none"/>
        </w:rPr>
        <w:t>（示范文本）</w:t>
      </w:r>
    </w:p>
    <w:p w14:paraId="5A6D104E">
      <w:pPr>
        <w:spacing w:line="360" w:lineRule="auto"/>
        <w:jc w:val="center"/>
        <w:rPr>
          <w:rFonts w:hint="eastAsia" w:ascii="仿宋" w:hAnsi="仿宋" w:eastAsia="仿宋" w:cs="仿宋"/>
          <w:bCs/>
          <w:color w:val="000000"/>
          <w:sz w:val="32"/>
          <w:szCs w:val="32"/>
          <w:highlight w:val="none"/>
        </w:rPr>
      </w:pPr>
    </w:p>
    <w:p w14:paraId="31D2319D">
      <w:pPr>
        <w:spacing w:line="360" w:lineRule="auto"/>
        <w:jc w:val="center"/>
        <w:rPr>
          <w:rFonts w:hint="eastAsia" w:ascii="仿宋" w:hAnsi="仿宋" w:eastAsia="仿宋" w:cs="仿宋"/>
          <w:bCs/>
          <w:color w:val="000000"/>
          <w:sz w:val="32"/>
          <w:szCs w:val="32"/>
          <w:highlight w:val="none"/>
        </w:rPr>
      </w:pPr>
    </w:p>
    <w:p w14:paraId="0F265875">
      <w:pPr>
        <w:spacing w:line="360" w:lineRule="auto"/>
        <w:jc w:val="center"/>
        <w:rPr>
          <w:rFonts w:hint="eastAsia" w:ascii="仿宋" w:hAnsi="仿宋" w:eastAsia="仿宋" w:cs="仿宋"/>
          <w:bCs/>
          <w:color w:val="000000"/>
          <w:sz w:val="32"/>
          <w:szCs w:val="32"/>
          <w:highlight w:val="none"/>
        </w:rPr>
      </w:pPr>
    </w:p>
    <w:p w14:paraId="079B4B6C">
      <w:pPr>
        <w:spacing w:line="360" w:lineRule="auto"/>
        <w:jc w:val="center"/>
        <w:rPr>
          <w:rFonts w:hint="eastAsia" w:ascii="仿宋" w:hAnsi="仿宋" w:eastAsia="仿宋" w:cs="仿宋"/>
          <w:bCs/>
          <w:color w:val="000000"/>
          <w:sz w:val="32"/>
          <w:szCs w:val="32"/>
          <w:highlight w:val="none"/>
        </w:rPr>
      </w:pPr>
    </w:p>
    <w:p w14:paraId="5D922471">
      <w:pPr>
        <w:spacing w:line="360" w:lineRule="auto"/>
        <w:jc w:val="center"/>
        <w:rPr>
          <w:rFonts w:hint="eastAsia" w:ascii="仿宋" w:hAnsi="仿宋" w:eastAsia="仿宋" w:cs="仿宋"/>
          <w:bCs/>
          <w:color w:val="000000"/>
          <w:sz w:val="32"/>
          <w:szCs w:val="32"/>
          <w:highlight w:val="none"/>
        </w:rPr>
      </w:pPr>
    </w:p>
    <w:p w14:paraId="716466C6">
      <w:pPr>
        <w:spacing w:line="360" w:lineRule="auto"/>
        <w:jc w:val="center"/>
        <w:rPr>
          <w:rFonts w:hint="eastAsia" w:ascii="仿宋" w:hAnsi="仿宋" w:eastAsia="仿宋" w:cs="仿宋"/>
          <w:bCs/>
          <w:color w:val="000000"/>
          <w:sz w:val="32"/>
          <w:szCs w:val="32"/>
          <w:highlight w:val="none"/>
        </w:rPr>
      </w:pPr>
    </w:p>
    <w:p w14:paraId="7936B345">
      <w:pPr>
        <w:spacing w:line="360" w:lineRule="auto"/>
        <w:jc w:val="center"/>
        <w:rPr>
          <w:rFonts w:hint="eastAsia" w:ascii="仿宋" w:hAnsi="仿宋" w:eastAsia="仿宋" w:cs="仿宋"/>
          <w:bCs/>
          <w:color w:val="000000"/>
          <w:sz w:val="32"/>
          <w:szCs w:val="32"/>
          <w:highlight w:val="none"/>
        </w:rPr>
      </w:pPr>
    </w:p>
    <w:p w14:paraId="481BCFE7">
      <w:pPr>
        <w:spacing w:line="360" w:lineRule="auto"/>
        <w:jc w:val="center"/>
        <w:rPr>
          <w:rFonts w:hint="eastAsia" w:ascii="仿宋" w:hAnsi="仿宋" w:eastAsia="仿宋" w:cs="仿宋"/>
          <w:bCs/>
          <w:color w:val="000000"/>
          <w:sz w:val="32"/>
          <w:szCs w:val="32"/>
          <w:highlight w:val="none"/>
        </w:rPr>
      </w:pPr>
    </w:p>
    <w:p w14:paraId="32038E87">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u w:val="single"/>
          <w:lang w:val="en-US" w:eastAsia="zh-CN"/>
        </w:rPr>
      </w:pPr>
      <w:r>
        <w:rPr>
          <w:rFonts w:hint="eastAsia" w:ascii="仿宋" w:hAnsi="仿宋" w:eastAsia="仿宋" w:cs="仿宋"/>
          <w:bCs/>
          <w:color w:val="000000"/>
          <w:sz w:val="32"/>
          <w:szCs w:val="32"/>
          <w:highlight w:val="none"/>
        </w:rPr>
        <w:t>采购项目名称</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674D1A96">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lang w:eastAsia="zh-CN"/>
        </w:rPr>
      </w:pPr>
      <w:r>
        <w:rPr>
          <w:rFonts w:hint="eastAsia" w:ascii="仿宋" w:hAnsi="仿宋" w:eastAsia="仿宋" w:cs="仿宋"/>
          <w:bCs/>
          <w:color w:val="000000"/>
          <w:sz w:val="32"/>
          <w:szCs w:val="32"/>
          <w:highlight w:val="none"/>
        </w:rPr>
        <w:t>采购人</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3DDDF79F">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lang w:eastAsia="zh-CN"/>
        </w:rPr>
      </w:pPr>
      <w:r>
        <w:rPr>
          <w:rFonts w:hint="eastAsia" w:ascii="仿宋" w:hAnsi="仿宋" w:eastAsia="仿宋" w:cs="仿宋"/>
          <w:bCs/>
          <w:color w:val="000000"/>
          <w:sz w:val="32"/>
          <w:szCs w:val="32"/>
          <w:highlight w:val="none"/>
        </w:rPr>
        <w:t>成交供应商</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727C7FAB">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
          <w:color w:val="000000"/>
          <w:sz w:val="72"/>
          <w:szCs w:val="52"/>
          <w:highlight w:val="none"/>
          <w:lang w:eastAsia="zh-CN"/>
        </w:rPr>
      </w:pPr>
      <w:r>
        <w:rPr>
          <w:rFonts w:hint="eastAsia" w:ascii="仿宋" w:hAnsi="仿宋" w:eastAsia="仿宋" w:cs="仿宋"/>
          <w:bCs/>
          <w:color w:val="000000"/>
          <w:sz w:val="32"/>
          <w:szCs w:val="32"/>
          <w:highlight w:val="none"/>
        </w:rPr>
        <w:t>签署日期</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562CD2D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甲方(采购人):</w:t>
      </w:r>
      <w:r>
        <w:rPr>
          <w:rFonts w:hint="eastAsia" w:ascii="仿宋" w:hAnsi="仿宋" w:eastAsia="仿宋" w:cs="仿宋"/>
          <w:sz w:val="24"/>
          <w:szCs w:val="24"/>
          <w:u w:val="single"/>
          <w:lang w:val="en-US" w:eastAsia="zh-CN"/>
        </w:rPr>
        <w:t xml:space="preserve">                                      </w:t>
      </w:r>
    </w:p>
    <w:p w14:paraId="4B5317C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乙方(成交供应商):</w:t>
      </w:r>
      <w:r>
        <w:rPr>
          <w:rFonts w:hint="eastAsia" w:ascii="仿宋" w:hAnsi="仿宋" w:eastAsia="仿宋" w:cs="仿宋"/>
          <w:sz w:val="24"/>
          <w:szCs w:val="24"/>
          <w:u w:val="single"/>
          <w:lang w:val="en-US" w:eastAsia="zh-CN"/>
        </w:rPr>
        <w:t xml:space="preserve">                                      </w:t>
      </w:r>
    </w:p>
    <w:p w14:paraId="1281304C">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依据《中华人民共和国民法典》和《中华人民共和国政府采购法》，经双方协商按下述条款和条件签署本合同。</w:t>
      </w:r>
    </w:p>
    <w:p w14:paraId="3F4D0C0D">
      <w:pPr>
        <w:spacing w:line="440" w:lineRule="exact"/>
        <w:ind w:firstLine="480" w:firstLineChars="200"/>
        <w:rPr>
          <w:rFonts w:hint="eastAsia" w:ascii="仿宋" w:hAnsi="仿宋" w:eastAsia="仿宋" w:cs="仿宋"/>
          <w:sz w:val="24"/>
        </w:rPr>
        <w:sectPr>
          <w:pgSz w:w="11906" w:h="16838"/>
          <w:pgMar w:top="1440" w:right="1800" w:bottom="1440" w:left="1800" w:header="851" w:footer="992" w:gutter="0"/>
          <w:cols w:space="425" w:num="1"/>
          <w:docGrid w:type="lines" w:linePitch="312" w:charSpace="0"/>
        </w:sectPr>
      </w:pPr>
    </w:p>
    <w:p w14:paraId="1656E16F">
      <w:pPr>
        <w:pStyle w:val="3"/>
        <w:rPr>
          <w:rFonts w:hint="eastAsia" w:ascii="仿宋" w:hAnsi="仿宋" w:eastAsia="仿宋" w:cs="仿宋"/>
          <w:color w:val="auto"/>
          <w:highlight w:val="none"/>
          <w:u w:val="single"/>
          <w:lang w:eastAsia="zh-CN"/>
        </w:rPr>
      </w:pPr>
      <w:bookmarkStart w:id="4" w:name="_Toc4186"/>
      <w:r>
        <w:rPr>
          <w:rFonts w:hint="eastAsia" w:ascii="仿宋" w:hAnsi="仿宋" w:eastAsia="仿宋" w:cs="仿宋"/>
          <w:color w:val="auto"/>
          <w:highlight w:val="none"/>
        </w:rPr>
        <w:t>合同主要条款</w:t>
      </w:r>
      <w:bookmarkEnd w:id="4"/>
      <w:r>
        <w:rPr>
          <w:rFonts w:hint="eastAsia" w:ascii="仿宋" w:hAnsi="仿宋" w:cs="仿宋"/>
          <w:color w:val="auto"/>
          <w:highlight w:val="none"/>
          <w:lang w:val="en-US" w:eastAsia="zh-CN"/>
        </w:rPr>
        <w:t xml:space="preserve"> </w:t>
      </w:r>
    </w:p>
    <w:p w14:paraId="545E65D5">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采购人（甲方）：</w:t>
      </w:r>
    </w:p>
    <w:p w14:paraId="3C0A4454">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成交人（乙方）：</w:t>
      </w:r>
    </w:p>
    <w:p w14:paraId="79527F72">
      <w:pPr>
        <w:spacing w:line="520" w:lineRule="exact"/>
        <w:rPr>
          <w:rFonts w:hint="eastAsia" w:ascii="仿宋" w:hAnsi="仿宋" w:eastAsia="仿宋" w:cs="仿宋"/>
          <w:sz w:val="24"/>
          <w:szCs w:val="24"/>
        </w:rPr>
      </w:pPr>
      <w:r>
        <w:rPr>
          <w:rFonts w:hint="eastAsia" w:ascii="仿宋" w:hAnsi="仿宋" w:eastAsia="仿宋" w:cs="仿宋"/>
          <w:sz w:val="24"/>
          <w:szCs w:val="24"/>
        </w:rPr>
        <w:t>一、合同格式</w:t>
      </w:r>
    </w:p>
    <w:p w14:paraId="71A1CD2F">
      <w:pPr>
        <w:widowControl/>
        <w:spacing w:line="520" w:lineRule="exact"/>
        <w:ind w:right="57" w:rightChars="27" w:firstLine="480" w:firstLineChars="200"/>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项目名称：市级农业专项项目</w:t>
      </w:r>
    </w:p>
    <w:p w14:paraId="6E0DB1BD">
      <w:pPr>
        <w:widowControl/>
        <w:spacing w:line="520" w:lineRule="exact"/>
        <w:ind w:right="57" w:rightChars="27" w:firstLine="480" w:firstLineChars="200"/>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项目编号：ZCSP-渭南市-2025-00770</w:t>
      </w:r>
    </w:p>
    <w:p w14:paraId="1BD9F8BC">
      <w:pPr>
        <w:widowControl/>
        <w:spacing w:line="520" w:lineRule="exact"/>
        <w:ind w:right="57" w:rightChars="27" w:firstLine="480" w:firstLineChars="200"/>
        <w:rPr>
          <w:rFonts w:hint="eastAsia" w:ascii="仿宋" w:hAnsi="仿宋" w:eastAsia="仿宋" w:cs="仿宋"/>
          <w:kern w:val="0"/>
          <w:sz w:val="24"/>
          <w:szCs w:val="24"/>
        </w:rPr>
      </w:pPr>
      <w:r>
        <w:rPr>
          <w:rFonts w:hint="eastAsia" w:ascii="仿宋" w:hAnsi="仿宋" w:eastAsia="仿宋" w:cs="仿宋"/>
          <w:b w:val="0"/>
          <w:bCs w:val="0"/>
          <w:color w:val="000000"/>
          <w:sz w:val="24"/>
          <w:szCs w:val="24"/>
          <w:lang w:val="en-US" w:eastAsia="zh-CN"/>
        </w:rPr>
        <w:t>渭南市农业技术推广中心  (以下简称“甲</w:t>
      </w:r>
      <w:r>
        <w:rPr>
          <w:rFonts w:hint="eastAsia" w:ascii="仿宋" w:hAnsi="仿宋" w:eastAsia="仿宋" w:cs="仿宋"/>
          <w:kern w:val="0"/>
          <w:sz w:val="24"/>
          <w:szCs w:val="24"/>
        </w:rPr>
        <w:t>方”)</w:t>
      </w:r>
      <w:r>
        <w:rPr>
          <w:rFonts w:hint="eastAsia" w:ascii="仿宋" w:hAnsi="仿宋" w:eastAsia="仿宋" w:cs="仿宋"/>
          <w:b w:val="0"/>
          <w:bCs w:val="0"/>
          <w:color w:val="000000"/>
          <w:sz w:val="24"/>
          <w:szCs w:val="24"/>
          <w:lang w:val="en-US" w:eastAsia="zh-CN"/>
        </w:rPr>
        <w:t>确定</w:t>
      </w:r>
      <w:r>
        <w:rPr>
          <w:rFonts w:hint="eastAsia" w:ascii="仿宋" w:hAnsi="仿宋" w:eastAsia="仿宋" w:cs="仿宋"/>
          <w:kern w:val="0"/>
          <w:sz w:val="24"/>
          <w:szCs w:val="24"/>
        </w:rPr>
        <w:t xml:space="preserve"> (成交单位名称) （以下简称“乙方”）为成交单位。</w:t>
      </w:r>
    </w:p>
    <w:p w14:paraId="1BC406CE">
      <w:pPr>
        <w:spacing w:line="520" w:lineRule="exact"/>
        <w:ind w:right="210" w:rightChars="100"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依据《中华人民共和国民法典》和《中华人民共和国政府采购法》《中华人民共和国政府采购法实施条例》，甲方通过竞争性磋商采购</w:t>
      </w:r>
      <w:r>
        <w:rPr>
          <w:rFonts w:hint="eastAsia" w:ascii="仿宋" w:hAnsi="仿宋" w:eastAsia="仿宋" w:cs="仿宋"/>
          <w:kern w:val="0"/>
          <w:sz w:val="24"/>
          <w:szCs w:val="24"/>
          <w:u w:val="single"/>
        </w:rPr>
        <w:t xml:space="preserve">（服务名称） </w:t>
      </w:r>
      <w:r>
        <w:rPr>
          <w:rFonts w:hint="eastAsia" w:ascii="仿宋" w:hAnsi="仿宋" w:eastAsia="仿宋" w:cs="仿宋"/>
          <w:kern w:val="0"/>
          <w:sz w:val="24"/>
          <w:szCs w:val="24"/>
        </w:rPr>
        <w:t>，并接受了乙方以价格</w:t>
      </w:r>
      <w:r>
        <w:rPr>
          <w:rFonts w:hint="eastAsia" w:ascii="仿宋" w:hAnsi="仿宋" w:eastAsia="仿宋" w:cs="仿宋"/>
          <w:kern w:val="0"/>
          <w:sz w:val="24"/>
          <w:szCs w:val="24"/>
          <w:u w:val="single"/>
        </w:rPr>
        <w:t>(成交金额大写)</w:t>
      </w:r>
      <w:r>
        <w:rPr>
          <w:rFonts w:hint="eastAsia" w:ascii="仿宋" w:hAnsi="仿宋" w:eastAsia="仿宋" w:cs="仿宋"/>
          <w:kern w:val="0"/>
          <w:sz w:val="24"/>
          <w:szCs w:val="24"/>
        </w:rPr>
        <w:t>(以下简称“合同</w:t>
      </w:r>
      <w:bookmarkStart w:id="9" w:name="_GoBack"/>
      <w:bookmarkEnd w:id="9"/>
      <w:r>
        <w:rPr>
          <w:rFonts w:hint="eastAsia" w:ascii="仿宋" w:hAnsi="仿宋" w:eastAsia="仿宋" w:cs="仿宋"/>
          <w:kern w:val="0"/>
          <w:sz w:val="24"/>
          <w:szCs w:val="24"/>
        </w:rPr>
        <w:t>价”)提供的服务。</w:t>
      </w:r>
    </w:p>
    <w:p w14:paraId="5C828B7F">
      <w:pPr>
        <w:spacing w:line="520" w:lineRule="exact"/>
        <w:ind w:firstLine="480" w:firstLineChars="200"/>
        <w:rPr>
          <w:rFonts w:hint="eastAsia" w:ascii="仿宋" w:hAnsi="仿宋" w:eastAsia="仿宋" w:cs="仿宋"/>
          <w:sz w:val="24"/>
          <w:szCs w:val="24"/>
        </w:rPr>
      </w:pPr>
      <w:bookmarkStart w:id="5" w:name="_Toc193126879"/>
      <w:bookmarkStart w:id="6" w:name="_Toc188808831"/>
      <w:bookmarkStart w:id="7" w:name="_Toc193187095"/>
      <w:bookmarkStart w:id="8" w:name="_Toc194663916"/>
      <w:r>
        <w:rPr>
          <w:rFonts w:hint="eastAsia" w:ascii="仿宋" w:hAnsi="仿宋" w:eastAsia="仿宋" w:cs="仿宋"/>
          <w:sz w:val="24"/>
          <w:szCs w:val="24"/>
        </w:rPr>
        <w:t>本合同在此声明如下：</w:t>
      </w:r>
    </w:p>
    <w:p w14:paraId="3C345B7D">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1、本合同中的词语和术语的含义与合同条款中定义的相同。</w:t>
      </w:r>
    </w:p>
    <w:p w14:paraId="4602B35B">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2、下述文件是本合同的一部分，并与本合同一起阅读和解释：</w:t>
      </w:r>
    </w:p>
    <w:p w14:paraId="6A86883E">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1）合同条款</w:t>
      </w:r>
    </w:p>
    <w:p w14:paraId="735C07BD">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2）合同条款附件</w:t>
      </w:r>
    </w:p>
    <w:p w14:paraId="4607F56A">
      <w:pPr>
        <w:spacing w:line="520" w:lineRule="exact"/>
        <w:ind w:firstLine="840" w:firstLineChars="350"/>
        <w:rPr>
          <w:rFonts w:hint="eastAsia" w:ascii="仿宋" w:hAnsi="仿宋" w:eastAsia="仿宋" w:cs="仿宋"/>
          <w:sz w:val="24"/>
          <w:szCs w:val="24"/>
        </w:rPr>
      </w:pPr>
      <w:r>
        <w:rPr>
          <w:rFonts w:hint="eastAsia" w:ascii="仿宋" w:hAnsi="仿宋" w:eastAsia="仿宋" w:cs="仿宋"/>
          <w:sz w:val="24"/>
          <w:szCs w:val="24"/>
        </w:rPr>
        <w:t>附件1—服务方案</w:t>
      </w:r>
    </w:p>
    <w:p w14:paraId="5F04DE14">
      <w:pPr>
        <w:spacing w:line="520" w:lineRule="exact"/>
        <w:ind w:firstLine="840" w:firstLineChars="350"/>
        <w:rPr>
          <w:rFonts w:hint="eastAsia" w:ascii="仿宋" w:hAnsi="仿宋" w:eastAsia="仿宋" w:cs="仿宋"/>
          <w:sz w:val="24"/>
          <w:szCs w:val="24"/>
        </w:rPr>
      </w:pPr>
      <w:r>
        <w:rPr>
          <w:rFonts w:hint="eastAsia" w:ascii="仿宋" w:hAnsi="仿宋" w:eastAsia="仿宋" w:cs="仿宋"/>
          <w:sz w:val="24"/>
          <w:szCs w:val="24"/>
        </w:rPr>
        <w:t>附件2—服务承诺</w:t>
      </w:r>
    </w:p>
    <w:p w14:paraId="5501621C">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3）成交通知书</w:t>
      </w:r>
    </w:p>
    <w:p w14:paraId="2B9FCD8D">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4）竞争性磋商文件</w:t>
      </w:r>
    </w:p>
    <w:p w14:paraId="5AEA1125">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5）竞争性磋商响应文件</w:t>
      </w:r>
    </w:p>
    <w:p w14:paraId="559F7688">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3、考虑到甲方将按照本合同向乙方支付款项，乙方在此保证全部按照合同的规定向甲方提供服务，并修补缺陷。</w:t>
      </w:r>
    </w:p>
    <w:p w14:paraId="3232DE6D">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4、考虑到乙方提供的服务并修补缺陷，甲方在此保证按照合同规定的时间和方式向乙方支付合同价或其他按合同规定应支付的金额。</w:t>
      </w:r>
    </w:p>
    <w:p w14:paraId="101D826F">
      <w:pPr>
        <w:pStyle w:val="4"/>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5、付款方式：</w:t>
      </w:r>
    </w:p>
    <w:p w14:paraId="5A5FCFF3">
      <w:pPr>
        <w:spacing w:line="52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sz w:val="24"/>
          <w:szCs w:val="24"/>
        </w:rPr>
        <w:t xml:space="preserve"> 合同签订后，</w:t>
      </w:r>
      <w:r>
        <w:rPr>
          <w:rFonts w:hint="eastAsia" w:ascii="仿宋" w:hAnsi="仿宋" w:eastAsia="仿宋" w:cs="仿宋"/>
          <w:color w:val="auto"/>
          <w:sz w:val="24"/>
          <w:szCs w:val="24"/>
          <w:lang w:val="en-US" w:eastAsia="zh-CN"/>
        </w:rPr>
        <w:t>达到付款条件起15日内，支付合同总金额的60%。项目验收合格</w:t>
      </w:r>
      <w:r>
        <w:rPr>
          <w:rFonts w:hint="eastAsia" w:ascii="仿宋" w:hAnsi="仿宋" w:eastAsia="仿宋" w:cs="仿宋"/>
          <w:color w:val="auto"/>
          <w:kern w:val="0"/>
          <w:sz w:val="24"/>
          <w:szCs w:val="24"/>
          <w:lang w:val="en-US" w:eastAsia="zh-CN"/>
        </w:rPr>
        <w:t>后，达到付款条件起15日内，支付合同总金额的40 %。</w:t>
      </w:r>
    </w:p>
    <w:p w14:paraId="1FE31DF9">
      <w:pPr>
        <w:adjustRightInd w:val="0"/>
        <w:snapToGrid w:val="0"/>
        <w:spacing w:line="48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6、服务期限</w:t>
      </w:r>
      <w:r>
        <w:rPr>
          <w:rFonts w:hint="eastAsia" w:ascii="仿宋" w:hAnsi="仿宋" w:eastAsia="仿宋" w:cs="仿宋"/>
          <w:color w:val="auto"/>
          <w:sz w:val="24"/>
          <w:szCs w:val="24"/>
          <w:u w:val="single"/>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自合同签订之日起</w:t>
      </w:r>
      <w:r>
        <w:rPr>
          <w:rFonts w:hint="eastAsia" w:ascii="仿宋" w:hAnsi="仿宋" w:eastAsia="仿宋" w:cs="仿宋"/>
          <w:color w:val="auto"/>
          <w:sz w:val="24"/>
          <w:szCs w:val="24"/>
          <w:u w:val="single"/>
          <w:lang w:val="en-US" w:eastAsia="zh-CN"/>
        </w:rPr>
        <w:t>180日历天   。</w:t>
      </w:r>
    </w:p>
    <w:p w14:paraId="1B72F88F">
      <w:pPr>
        <w:adjustRightInd w:val="0"/>
        <w:snapToGrid w:val="0"/>
        <w:spacing w:line="480" w:lineRule="exact"/>
        <w:ind w:firstLine="480" w:firstLineChars="200"/>
        <w:rPr>
          <w:rFonts w:hint="eastAsia" w:ascii="仿宋" w:hAnsi="仿宋" w:eastAsia="仿宋" w:cs="仿宋"/>
          <w:sz w:val="24"/>
          <w:szCs w:val="24"/>
          <w:u w:val="single"/>
          <w:lang w:eastAsia="zh-CN"/>
        </w:rPr>
      </w:pPr>
      <w:r>
        <w:rPr>
          <w:rFonts w:hint="eastAsia" w:ascii="仿宋" w:hAnsi="仿宋" w:eastAsia="仿宋" w:cs="仿宋"/>
          <w:sz w:val="24"/>
          <w:szCs w:val="24"/>
        </w:rPr>
        <w:t xml:space="preserve">   服务地点：</w:t>
      </w:r>
      <w:r>
        <w:rPr>
          <w:rFonts w:hint="eastAsia" w:ascii="仿宋" w:hAnsi="仿宋" w:eastAsia="仿宋" w:cs="仿宋"/>
          <w:sz w:val="24"/>
          <w:szCs w:val="24"/>
          <w:u w:val="single"/>
          <w:lang w:eastAsia="zh-CN"/>
        </w:rPr>
        <w:t>采购人指定地点。</w:t>
      </w:r>
    </w:p>
    <w:p w14:paraId="048CA04D">
      <w:pPr>
        <w:spacing w:line="520" w:lineRule="exact"/>
        <w:ind w:firstLine="480" w:firstLineChars="20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7、本合同一式肆份，其中，甲方贰份，乙方贰份。</w:t>
      </w:r>
    </w:p>
    <w:p w14:paraId="48625680">
      <w:pPr>
        <w:adjustRightInd w:val="0"/>
        <w:snapToGrid w:val="0"/>
        <w:spacing w:line="52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8、本合同由甲乙双方共同签字盖章之日起生效。</w:t>
      </w:r>
    </w:p>
    <w:p w14:paraId="6F47AE68">
      <w:pPr>
        <w:adjustRightInd w:val="0"/>
        <w:spacing w:line="52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9.政府采购信用担保及信用融资政策</w:t>
      </w:r>
    </w:p>
    <w:p w14:paraId="6055CAC1">
      <w:pPr>
        <w:adjustRightInd w:val="0"/>
        <w:spacing w:line="52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20201C9">
      <w:pPr>
        <w:adjustRightInd w:val="0"/>
        <w:snapToGrid w:val="0"/>
        <w:spacing w:line="520" w:lineRule="exact"/>
        <w:ind w:firstLine="480" w:firstLineChars="200"/>
        <w:rPr>
          <w:rFonts w:hint="eastAsia" w:ascii="仿宋" w:hAnsi="仿宋" w:eastAsia="仿宋" w:cs="仿宋"/>
          <w:kern w:val="0"/>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如果需要融资贷款服务</w:t>
      </w:r>
      <w:r>
        <w:rPr>
          <w:rFonts w:hint="eastAsia" w:ascii="仿宋" w:hAnsi="仿宋" w:eastAsia="仿宋" w:cs="仿宋"/>
          <w:sz w:val="24"/>
          <w:szCs w:val="24"/>
          <w:lang w:eastAsia="zh-CN"/>
        </w:rPr>
        <w:t>需求</w:t>
      </w:r>
      <w:r>
        <w:rPr>
          <w:rFonts w:hint="eastAsia" w:ascii="仿宋" w:hAnsi="仿宋" w:eastAsia="仿宋" w:cs="仿宋"/>
          <w:sz w:val="24"/>
          <w:szCs w:val="24"/>
        </w:rPr>
        <w:t>的，可凭</w:t>
      </w:r>
      <w:r>
        <w:rPr>
          <w:rFonts w:hint="eastAsia" w:ascii="仿宋" w:hAnsi="仿宋" w:eastAsia="仿宋" w:cs="仿宋"/>
          <w:sz w:val="24"/>
          <w:szCs w:val="24"/>
          <w:lang w:eastAsia="zh-CN"/>
        </w:rPr>
        <w:t>成交</w:t>
      </w:r>
      <w:r>
        <w:rPr>
          <w:rFonts w:hint="eastAsia" w:ascii="仿宋" w:hAnsi="仿宋" w:eastAsia="仿宋" w:cs="仿宋"/>
          <w:sz w:val="24"/>
          <w:szCs w:val="24"/>
        </w:rPr>
        <w:t>通知书、政府采购合同等相关资料，按照文件规定的相关政策、业务流程申请办理，具体规定可登</w:t>
      </w:r>
      <w:r>
        <w:rPr>
          <w:rFonts w:hint="eastAsia" w:ascii="仿宋" w:hAnsi="仿宋" w:eastAsia="仿宋" w:cs="仿宋"/>
          <w:sz w:val="24"/>
          <w:szCs w:val="24"/>
          <w:lang w:eastAsia="zh-CN"/>
        </w:rPr>
        <w:t>录</w:t>
      </w:r>
      <w:r>
        <w:rPr>
          <w:rFonts w:hint="eastAsia" w:ascii="仿宋" w:hAnsi="仿宋" w:eastAsia="仿宋" w:cs="仿宋"/>
          <w:sz w:val="24"/>
          <w:szCs w:val="24"/>
        </w:rPr>
        <w:t>陕西省政府采购信用融资平台（http://www.ccgp-shaanxi.gov.cn/zcdservice/zcd/shanxi/）查询了解。</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329"/>
        <w:gridCol w:w="3850"/>
      </w:tblGrid>
      <w:tr w14:paraId="7B16F826">
        <w:tblPrEx>
          <w:tblCellMar>
            <w:top w:w="0" w:type="dxa"/>
            <w:left w:w="108" w:type="dxa"/>
            <w:bottom w:w="0" w:type="dxa"/>
            <w:right w:w="108" w:type="dxa"/>
          </w:tblCellMar>
        </w:tblPrEx>
        <w:trPr>
          <w:trHeight w:val="1364" w:hRule="atLeast"/>
        </w:trPr>
        <w:tc>
          <w:tcPr>
            <w:tcW w:w="4329" w:type="dxa"/>
            <w:noWrap w:val="0"/>
            <w:tcMar>
              <w:top w:w="113" w:type="dxa"/>
              <w:left w:w="113" w:type="dxa"/>
              <w:bottom w:w="113" w:type="dxa"/>
              <w:right w:w="113" w:type="dxa"/>
            </w:tcMar>
            <w:vAlign w:val="top"/>
          </w:tcPr>
          <w:p w14:paraId="21926F3F">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 xml:space="preserve">甲方名称： </w:t>
            </w:r>
          </w:p>
          <w:p w14:paraId="6186C567">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 xml:space="preserve">地    址： </w:t>
            </w:r>
          </w:p>
          <w:p w14:paraId="45E4F34D">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邮    编：</w:t>
            </w:r>
          </w:p>
          <w:p w14:paraId="2AA2000B">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电    话：</w:t>
            </w:r>
          </w:p>
          <w:p w14:paraId="0EA7F724">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传    真：</w:t>
            </w:r>
          </w:p>
          <w:p w14:paraId="3F29864A">
            <w:pPr>
              <w:autoSpaceDE w:val="0"/>
              <w:autoSpaceDN w:val="0"/>
              <w:spacing w:line="520" w:lineRule="exact"/>
              <w:ind w:left="210" w:leftChars="100"/>
              <w:rPr>
                <w:rFonts w:hint="eastAsia" w:ascii="仿宋" w:hAnsi="仿宋" w:eastAsia="仿宋" w:cs="仿宋"/>
                <w:sz w:val="24"/>
                <w:szCs w:val="24"/>
              </w:rPr>
            </w:pPr>
          </w:p>
          <w:p w14:paraId="0FF57125">
            <w:pPr>
              <w:autoSpaceDE w:val="0"/>
              <w:autoSpaceDN w:val="0"/>
              <w:spacing w:line="520" w:lineRule="exact"/>
              <w:ind w:left="210" w:leftChars="100"/>
              <w:rPr>
                <w:rFonts w:hint="eastAsia" w:ascii="仿宋" w:hAnsi="仿宋" w:eastAsia="仿宋" w:cs="仿宋"/>
                <w:sz w:val="24"/>
                <w:szCs w:val="24"/>
              </w:rPr>
            </w:pPr>
          </w:p>
          <w:p w14:paraId="5C07E4EC">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代表签字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p>
          <w:p w14:paraId="530F95D6">
            <w:pPr>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盖章：</w:t>
            </w:r>
          </w:p>
          <w:p w14:paraId="4BE3F978">
            <w:pPr>
              <w:autoSpaceDE w:val="0"/>
              <w:autoSpaceDN w:val="0"/>
              <w:spacing w:line="520" w:lineRule="exact"/>
              <w:rPr>
                <w:rFonts w:hint="eastAsia" w:ascii="仿宋" w:hAnsi="仿宋" w:eastAsia="仿宋" w:cs="仿宋"/>
                <w:sz w:val="24"/>
                <w:szCs w:val="24"/>
              </w:rPr>
            </w:pPr>
            <w:r>
              <w:rPr>
                <w:rFonts w:hint="eastAsia" w:ascii="仿宋" w:hAnsi="仿宋" w:eastAsia="仿宋" w:cs="仿宋"/>
                <w:sz w:val="24"/>
                <w:szCs w:val="24"/>
              </w:rPr>
              <w:t xml:space="preserve">                年  月  日      </w:t>
            </w:r>
          </w:p>
        </w:tc>
        <w:tc>
          <w:tcPr>
            <w:tcW w:w="3850" w:type="dxa"/>
            <w:noWrap w:val="0"/>
            <w:tcMar>
              <w:top w:w="113" w:type="dxa"/>
              <w:left w:w="113" w:type="dxa"/>
              <w:bottom w:w="113" w:type="dxa"/>
              <w:right w:w="113" w:type="dxa"/>
            </w:tcMar>
            <w:vAlign w:val="top"/>
          </w:tcPr>
          <w:p w14:paraId="4C0C8D93">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乙方名称：</w:t>
            </w:r>
          </w:p>
          <w:p w14:paraId="6FB318E6">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 xml:space="preserve">地    址： </w:t>
            </w:r>
          </w:p>
          <w:p w14:paraId="493E4B78">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 xml:space="preserve">邮    编： </w:t>
            </w:r>
          </w:p>
          <w:p w14:paraId="67FDA6A2">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 xml:space="preserve">电    话： </w:t>
            </w:r>
          </w:p>
          <w:p w14:paraId="3714D77A">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 xml:space="preserve">传    真：  </w:t>
            </w:r>
          </w:p>
          <w:p w14:paraId="62EA0E61">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开户银行：</w:t>
            </w:r>
          </w:p>
          <w:p w14:paraId="1264BAA0">
            <w:pPr>
              <w:autoSpaceDE w:val="0"/>
              <w:autoSpaceDN w:val="0"/>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帐    号：</w:t>
            </w:r>
          </w:p>
          <w:p w14:paraId="374D4BDC">
            <w:pPr>
              <w:autoSpaceDE w:val="0"/>
              <w:autoSpaceDN w:val="0"/>
              <w:spacing w:line="520" w:lineRule="exact"/>
              <w:ind w:left="210" w:leftChars="100"/>
              <w:rPr>
                <w:rFonts w:hint="eastAsia" w:ascii="仿宋" w:hAnsi="仿宋" w:eastAsia="仿宋" w:cs="仿宋"/>
                <w:sz w:val="24"/>
                <w:szCs w:val="24"/>
                <w:lang w:eastAsia="zh-CN"/>
              </w:rPr>
            </w:pPr>
            <w:r>
              <w:rPr>
                <w:rFonts w:hint="eastAsia" w:ascii="仿宋" w:hAnsi="仿宋" w:eastAsia="仿宋" w:cs="仿宋"/>
                <w:sz w:val="24"/>
                <w:szCs w:val="24"/>
              </w:rPr>
              <w:t>代表签字</w:t>
            </w:r>
            <w:r>
              <w:rPr>
                <w:rFonts w:hint="eastAsia" w:ascii="仿宋" w:hAnsi="仿宋" w:eastAsia="仿宋" w:cs="仿宋"/>
                <w:sz w:val="24"/>
                <w:szCs w:val="24"/>
                <w:lang w:eastAsia="zh-CN"/>
              </w:rPr>
              <w:t>或盖章：</w:t>
            </w:r>
          </w:p>
          <w:p w14:paraId="7AAF33E7">
            <w:pPr>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盖章：</w:t>
            </w:r>
          </w:p>
          <w:p w14:paraId="7447FF0C">
            <w:pPr>
              <w:spacing w:line="520" w:lineRule="exact"/>
              <w:ind w:left="210" w:leftChars="100"/>
              <w:rPr>
                <w:rFonts w:hint="eastAsia" w:ascii="仿宋" w:hAnsi="仿宋" w:eastAsia="仿宋" w:cs="仿宋"/>
                <w:sz w:val="24"/>
                <w:szCs w:val="24"/>
              </w:rPr>
            </w:pPr>
            <w:r>
              <w:rPr>
                <w:rFonts w:hint="eastAsia" w:ascii="仿宋" w:hAnsi="仿宋" w:eastAsia="仿宋" w:cs="仿宋"/>
                <w:sz w:val="24"/>
                <w:szCs w:val="24"/>
              </w:rPr>
              <w:t xml:space="preserve">             年  月  日</w:t>
            </w:r>
          </w:p>
        </w:tc>
      </w:tr>
      <w:bookmarkEnd w:id="5"/>
      <w:bookmarkEnd w:id="6"/>
      <w:bookmarkEnd w:id="7"/>
      <w:bookmarkEnd w:id="8"/>
    </w:tbl>
    <w:p w14:paraId="0D9D03DD">
      <w:pPr>
        <w:spacing w:line="520" w:lineRule="exact"/>
        <w:rPr>
          <w:rFonts w:hint="eastAsia" w:ascii="仿宋" w:hAnsi="仿宋" w:eastAsia="仿宋" w:cs="仿宋"/>
          <w:sz w:val="24"/>
          <w:szCs w:val="24"/>
        </w:rPr>
      </w:pPr>
    </w:p>
    <w:p w14:paraId="3AF014AE">
      <w:pPr>
        <w:spacing w:line="520" w:lineRule="exact"/>
        <w:rPr>
          <w:rFonts w:hint="eastAsia" w:ascii="仿宋" w:hAnsi="仿宋" w:eastAsia="仿宋" w:cs="仿宋"/>
          <w:sz w:val="24"/>
          <w:szCs w:val="24"/>
        </w:rPr>
      </w:pPr>
      <w:r>
        <w:rPr>
          <w:rFonts w:hint="eastAsia" w:ascii="仿宋" w:hAnsi="仿宋" w:eastAsia="仿宋" w:cs="仿宋"/>
          <w:sz w:val="24"/>
          <w:szCs w:val="24"/>
        </w:rPr>
        <w:t>二、合同条款</w:t>
      </w:r>
    </w:p>
    <w:p w14:paraId="4411DAEC">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 xml:space="preserve">第一条 本着平等互惠、互相支持、共同发展的原则，就甲方针对本项目的事宜， 经甲乙双方友好协商， 共同签署本合同， 以资共同遵守。 </w:t>
      </w:r>
    </w:p>
    <w:p w14:paraId="0FC5A8B0">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 xml:space="preserve">第二条 服务定义：根据甲方需要，乙方为甲方提供该项目的服务等业务。 </w:t>
      </w:r>
    </w:p>
    <w:p w14:paraId="5DA4E67E">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CA0C2E7">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第四条 甲方的权利</w:t>
      </w:r>
    </w:p>
    <w:p w14:paraId="3C13306E">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1、甲方有权享有乙方按照上述约定提供的服务。</w:t>
      </w:r>
    </w:p>
    <w:p w14:paraId="0FA18E51">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42CF93F5">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284D5916">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4、除本合同约定的服务费用外，乙方不得向甲方及其甲方人员收取其他任何费用，如甲方发现乙方有此类行为，甲方有权要求乙方清退所收费用，退还利息并支付违约金；</w:t>
      </w:r>
    </w:p>
    <w:p w14:paraId="0C105B44">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101C7C7D">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第五条 甲方的义务</w:t>
      </w:r>
    </w:p>
    <w:p w14:paraId="3DD39B99">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 xml:space="preserve">1、在服务实施过程中，甲方应为乙方提供必要的工作便利与指导，配合乙方履行职责。 </w:t>
      </w:r>
    </w:p>
    <w:p w14:paraId="4BA95A85">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2、甲方不得将本合同的内容向甲乙双方以外的、与签订和履行本合同无关的任何第三方透露，不得泄露乙方的商业秘密（包括本合同及其附件和合同签订前的各项方案） 。</w:t>
      </w:r>
    </w:p>
    <w:p w14:paraId="47439F84">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第六条 任何一方违反或擅自变更本合同的约定，应当承担由此给对方造成的经济损失和相关责任。</w:t>
      </w:r>
    </w:p>
    <w:p w14:paraId="187E136D">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第七条甲方违约责任</w:t>
      </w:r>
    </w:p>
    <w:p w14:paraId="631BA63A">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1、由于甲方的原因或因不可抗力的自然因素影响，则服务周期顺延。</w:t>
      </w:r>
    </w:p>
    <w:p w14:paraId="1D909046">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 xml:space="preserve">2、对于乙方提供的资料以及属于乙方的内容，甲方有义务保密，不得向第三方提供或用于本合同以外的项目，否则乙方有权要求甲方按本合同项目款总额的20%赔偿损失。 </w:t>
      </w:r>
    </w:p>
    <w:p w14:paraId="08466C48">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第八条乙方违约责任</w:t>
      </w:r>
    </w:p>
    <w:p w14:paraId="4F07828E">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1、合同签订后，如乙方擅自中途停止或解除合同，乙方应向甲方双倍返还定金。没有约定定金的，乙方向甲方赔偿服务价款。</w:t>
      </w:r>
    </w:p>
    <w:p w14:paraId="61C4DAD6">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2、在甲方提供了必要的工作、生活条件，并且保证了项目款按时到位，乙方未能按合同规定的日期提供服务时，应向甲方赔偿拖期损失费，每天的拖期损失费按合同约定的项目总价款。</w:t>
      </w:r>
    </w:p>
    <w:p w14:paraId="368930AA">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 xml:space="preserve">3、因天气、交通、政府行为、甲方提供的资料不准确等客观原因造成的服务周期拖期，乙方不承担赔偿责任。 </w:t>
      </w:r>
    </w:p>
    <w:p w14:paraId="303D96B0">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5CBA1DB9">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36102B1">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13B40BD">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E505AB6">
      <w:pPr>
        <w:spacing w:line="520" w:lineRule="exact"/>
        <w:ind w:firstLine="616" w:firstLineChars="257"/>
        <w:rPr>
          <w:rFonts w:hint="eastAsia" w:ascii="仿宋" w:hAnsi="仿宋" w:eastAsia="仿宋" w:cs="仿宋"/>
          <w:kern w:val="0"/>
          <w:sz w:val="24"/>
          <w:szCs w:val="24"/>
        </w:rPr>
      </w:pPr>
      <w:r>
        <w:rPr>
          <w:rFonts w:hint="eastAsia" w:ascii="仿宋" w:hAnsi="仿宋" w:eastAsia="仿宋" w:cs="仿宋"/>
          <w:kern w:val="0"/>
          <w:sz w:val="24"/>
          <w:szCs w:val="24"/>
        </w:rPr>
        <w:t xml:space="preserve">8、乙方不得将本项目的任何部分转包或分包给其他任何单位和个人。若擅自转包或分包本合同标的，甲方有权解除合同，并可要求乙方偿付预算30%的违约金，同时追究其法律责任。 </w:t>
      </w:r>
    </w:p>
    <w:p w14:paraId="696EE892">
      <w:pPr>
        <w:spacing w:line="52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31F8929">
      <w:pPr>
        <w:spacing w:line="52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FBAD62B">
      <w:pPr>
        <w:spacing w:line="52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第十一条 甲、乙双方有一方有正当理由要求变更本合同，须提前一个月以书面形式通知对方并协商解决，双方应签署变更合同。 </w:t>
      </w:r>
    </w:p>
    <w:p w14:paraId="1C13E8C3">
      <w:pPr>
        <w:spacing w:line="52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第十二条 本合同期满双方不再续约或者因一方违约导致本合同无法履行，则本合同终止。但合同的终止不得损害第三方的利益，双方应为此做出合理安排。 </w:t>
      </w:r>
    </w:p>
    <w:p w14:paraId="749C4EB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第十三条 未经对方同意，甲乙任何一方不得将本合同部分或全部权利和义务转让给第三方。</w:t>
      </w:r>
    </w:p>
    <w:p w14:paraId="76E2838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第十四条 本合同中涉及的所有“通知”、“同意”、“确认” 等事项均应以书面形式做出，并作为依据。</w:t>
      </w:r>
    </w:p>
    <w:p w14:paraId="39A9399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8"/>
          <w:szCs w:val="28"/>
        </w:rPr>
      </w:pPr>
      <w:r>
        <w:rPr>
          <w:rFonts w:hint="eastAsia" w:ascii="仿宋" w:hAnsi="仿宋" w:eastAsia="仿宋" w:cs="仿宋"/>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仿宋" w:hAnsi="仿宋" w:eastAsia="仿宋" w:cs="仿宋"/>
          <w:sz w:val="24"/>
          <w:szCs w:val="24"/>
        </w:rPr>
        <w:t xml:space="preserve"> </w:t>
      </w:r>
    </w:p>
    <w:sectPr>
      <w:pgSz w:w="11906" w:h="16838"/>
      <w:pgMar w:top="1327" w:right="1519" w:bottom="1327"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WVmNzU3ODZhMzk1NmVjZDgxMzNjZjliMGUxMWMifQ=="/>
  </w:docVars>
  <w:rsids>
    <w:rsidRoot w:val="00000000"/>
    <w:rsid w:val="01912FDB"/>
    <w:rsid w:val="071E0F8F"/>
    <w:rsid w:val="07A0431B"/>
    <w:rsid w:val="098A7634"/>
    <w:rsid w:val="0AD5770C"/>
    <w:rsid w:val="0C0069FF"/>
    <w:rsid w:val="0EA446D2"/>
    <w:rsid w:val="0FE46FEE"/>
    <w:rsid w:val="10CA13A8"/>
    <w:rsid w:val="1DA11B98"/>
    <w:rsid w:val="23492A98"/>
    <w:rsid w:val="27257379"/>
    <w:rsid w:val="2C2916B9"/>
    <w:rsid w:val="37CD3840"/>
    <w:rsid w:val="412C23CF"/>
    <w:rsid w:val="439F55A1"/>
    <w:rsid w:val="43B92ECB"/>
    <w:rsid w:val="46E709E8"/>
    <w:rsid w:val="48444672"/>
    <w:rsid w:val="58301BE2"/>
    <w:rsid w:val="5BA87F9D"/>
    <w:rsid w:val="5DE3706A"/>
    <w:rsid w:val="61577D28"/>
    <w:rsid w:val="63A252D2"/>
    <w:rsid w:val="63A70B3A"/>
    <w:rsid w:val="68725BBA"/>
    <w:rsid w:val="69394838"/>
    <w:rsid w:val="6AD57960"/>
    <w:rsid w:val="6EAC34EB"/>
    <w:rsid w:val="6EBA7134"/>
    <w:rsid w:val="71796B74"/>
    <w:rsid w:val="748702F8"/>
    <w:rsid w:val="77ED484A"/>
    <w:rsid w:val="78850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line="360" w:lineRule="auto"/>
      <w:jc w:val="center"/>
      <w:outlineLvl w:val="0"/>
    </w:pPr>
    <w:rPr>
      <w:rFonts w:ascii="Times New Roman" w:hAnsi="Times New Roman" w:eastAsia="仿宋"/>
      <w:b/>
      <w:bCs/>
      <w:kern w:val="44"/>
      <w:sz w:val="32"/>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cs="Arial"/>
      <w:sz w:val="24"/>
    </w:rPr>
  </w:style>
  <w:style w:type="paragraph" w:styleId="4">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5">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8">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1059</Words>
  <Characters>1147</Characters>
  <Lines>0</Lines>
  <Paragraphs>0</Paragraphs>
  <TotalTime>4</TotalTime>
  <ScaleCrop>false</ScaleCrop>
  <LinksUpToDate>false</LinksUpToDate>
  <CharactersWithSpaces>1449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Administrator</cp:lastModifiedBy>
  <dcterms:modified xsi:type="dcterms:W3CDTF">2025-10-14T06:45:26Z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33AB462B802D4E5ABACCC368DBB402C5_13</vt:lpwstr>
  </property>
  <property fmtid="{D5CDD505-2E9C-101B-9397-08002B2CF9AE}" pid="4" name="KSOTemplateDocerSaveRecord">
    <vt:lpwstr>eyJoZGlkIjoiMTQyNmJiYjYzZmM5YWExZjc3YjNlZmFjZTlhZWU4ZmQifQ==</vt:lpwstr>
  </property>
</Properties>
</file>