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版本号：ZCSP-渭南市-2025-0077120251028001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省控空气自动监测站运维耗材配件采购项目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ZCSP-渭南市-2025-00771</w:t>
      </w:r>
      <w:r>
        <w:br/>
      </w:r>
      <w:r>
        <w:br/>
      </w:r>
      <w:r>
        <w:br/>
      </w:r>
    </w:p>
    <w:p>
      <w:pPr>
        <w:pStyle w:val="null3"/>
        <w:jc w:val="center"/>
        <w:outlineLvl w:val="2"/>
      </w:pPr>
      <w:r>
        <w:rPr>
          <w:rFonts w:ascii="仿宋_GB2312" w:hAnsi="仿宋_GB2312" w:cs="仿宋_GB2312" w:eastAsia="仿宋_GB2312"/>
          <w:sz w:val="28"/>
          <w:b/>
        </w:rPr>
        <w:t>渭南市环境保护监测站</w:t>
      </w:r>
    </w:p>
    <w:p>
      <w:pPr>
        <w:pStyle w:val="null3"/>
        <w:jc w:val="center"/>
        <w:outlineLvl w:val="2"/>
      </w:pPr>
      <w:r>
        <w:rPr>
          <w:rFonts w:ascii="仿宋_GB2312" w:hAnsi="仿宋_GB2312" w:cs="仿宋_GB2312" w:eastAsia="仿宋_GB2312"/>
          <w:sz w:val="28"/>
          <w:b/>
        </w:rPr>
        <w:t>新瑞建设有限公司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新瑞建设有限公司</w:t>
      </w:r>
      <w:r>
        <w:rPr>
          <w:rFonts w:ascii="仿宋_GB2312" w:hAnsi="仿宋_GB2312" w:cs="仿宋_GB2312" w:eastAsia="仿宋_GB2312"/>
        </w:rPr>
        <w:t>（以下简称“代理机构”）受</w:t>
      </w:r>
      <w:r>
        <w:rPr>
          <w:rFonts w:ascii="仿宋_GB2312" w:hAnsi="仿宋_GB2312" w:cs="仿宋_GB2312" w:eastAsia="仿宋_GB2312"/>
        </w:rPr>
        <w:t>渭南市环境保护监测站</w:t>
      </w:r>
      <w:r>
        <w:rPr>
          <w:rFonts w:ascii="仿宋_GB2312" w:hAnsi="仿宋_GB2312" w:cs="仿宋_GB2312" w:eastAsia="仿宋_GB2312"/>
        </w:rPr>
        <w:t>委托，拟对</w:t>
      </w:r>
      <w:r>
        <w:rPr>
          <w:rFonts w:ascii="仿宋_GB2312" w:hAnsi="仿宋_GB2312" w:cs="仿宋_GB2312" w:eastAsia="仿宋_GB2312"/>
        </w:rPr>
        <w:t>省控空气自动监测站运维耗材配件采购项目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ZCSP-渭南市-2025-00771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省控空气自动监测站运维耗材配件采购项目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采购一批用于省控环境空气自动监测站交叉运维耗材备件，配套现有站点设备使用</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及法定代表人身份证明书：法定代表人参与投标时需提供法定代表人身份证明书（附法定代表人身份证复印件），被授权人参与投标时需提供法定代表人授权委托书（附法定代表人及被授权人身份证复印件）；</w:t>
      </w:r>
    </w:p>
    <w:p>
      <w:pPr>
        <w:pStyle w:val="null3"/>
      </w:pPr>
      <w:r>
        <w:rPr>
          <w:rFonts w:ascii="仿宋_GB2312" w:hAnsi="仿宋_GB2312" w:cs="仿宋_GB2312" w:eastAsia="仿宋_GB2312"/>
        </w:rPr>
        <w:t>2、投标保证金：投标保证金缴纳凭证</w:t>
      </w:r>
    </w:p>
    <w:p>
      <w:pPr>
        <w:pStyle w:val="null3"/>
      </w:pPr>
      <w:r>
        <w:rPr>
          <w:rFonts w:ascii="仿宋_GB2312" w:hAnsi="仿宋_GB2312" w:cs="仿宋_GB2312" w:eastAsia="仿宋_GB2312"/>
        </w:rPr>
        <w:t>3、信用信息：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渭南市环境保护监测站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渭南市站北街9号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0913-2368068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新瑞建设有限公司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陕西省渭南市临渭区解放路北段渭河大街东段南侧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0913-2136088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采购包1保证金金额：9,500.00元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开户名称：新瑞建设有限公司</w:t>
            </w:r>
          </w:p>
          <w:p>
            <w:pPr>
              <w:pStyle w:val="null3"/>
            </w:pPr>
            <w:r>
              <w:rPr>
                <w:rFonts w:ascii="仿宋_GB2312" w:hAnsi="仿宋_GB2312" w:cs="仿宋_GB2312" w:eastAsia="仿宋_GB2312"/>
              </w:rPr>
              <w:t>开户银行：中国工商银行渭南乐天花园支行（行号：102797050086）</w:t>
            </w:r>
          </w:p>
          <w:p>
            <w:pPr>
              <w:pStyle w:val="null3"/>
            </w:pPr>
            <w:r>
              <w:rPr>
                <w:rFonts w:ascii="仿宋_GB2312" w:hAnsi="仿宋_GB2312" w:cs="仿宋_GB2312" w:eastAsia="仿宋_GB2312"/>
              </w:rPr>
              <w:t>银行账号：2605041319200030511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渭南市环境保护监测站</w:t>
      </w:r>
      <w:r>
        <w:rPr>
          <w:rFonts w:ascii="仿宋_GB2312" w:hAnsi="仿宋_GB2312" w:cs="仿宋_GB2312" w:eastAsia="仿宋_GB2312"/>
        </w:rPr>
        <w:t>和</w:t>
      </w:r>
      <w:r>
        <w:rPr>
          <w:rFonts w:ascii="仿宋_GB2312" w:hAnsi="仿宋_GB2312" w:cs="仿宋_GB2312" w:eastAsia="仿宋_GB2312"/>
        </w:rPr>
        <w:t>新瑞建设有限公司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渭南市环境保护监测站</w:t>
      </w:r>
      <w:r>
        <w:rPr>
          <w:rFonts w:ascii="仿宋_GB2312" w:hAnsi="仿宋_GB2312" w:cs="仿宋_GB2312" w:eastAsia="仿宋_GB2312"/>
        </w:rPr>
        <w:t>负责解释。除上述招标文件内容，其他内容由</w:t>
      </w:r>
      <w:r>
        <w:rPr>
          <w:rFonts w:ascii="仿宋_GB2312" w:hAnsi="仿宋_GB2312" w:cs="仿宋_GB2312" w:eastAsia="仿宋_GB2312"/>
        </w:rPr>
        <w:t>新瑞建设有限公司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渭南市环境保护监测站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新瑞建设有限公司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联系人：董鹏飞</w:t>
      </w:r>
    </w:p>
    <w:p>
      <w:pPr>
        <w:pStyle w:val="null3"/>
      </w:pPr>
      <w:r>
        <w:rPr>
          <w:rFonts w:ascii="仿宋_GB2312" w:hAnsi="仿宋_GB2312" w:cs="仿宋_GB2312" w:eastAsia="仿宋_GB2312"/>
        </w:rPr>
        <w:t>联系电话：0913-2136088</w:t>
      </w:r>
    </w:p>
    <w:p>
      <w:pPr>
        <w:pStyle w:val="null3"/>
      </w:pPr>
      <w:r>
        <w:rPr>
          <w:rFonts w:ascii="仿宋_GB2312" w:hAnsi="仿宋_GB2312" w:cs="仿宋_GB2312" w:eastAsia="仿宋_GB2312"/>
        </w:rPr>
        <w:t>地址：陕西省渭南市临渭区解放路北段渭河大街东段南侧</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采购一批用于省控环境空气自动监测站交叉运维耗材备件，配套现有站点设备使用。</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950,000.00</w:t>
      </w:r>
    </w:p>
    <w:p>
      <w:pPr>
        <w:pStyle w:val="null3"/>
      </w:pPr>
      <w:r>
        <w:rPr>
          <w:rFonts w:ascii="仿宋_GB2312" w:hAnsi="仿宋_GB2312" w:cs="仿宋_GB2312" w:eastAsia="仿宋_GB2312"/>
        </w:rPr>
        <w:t>采购包最高限价（元）: 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省控空气自动监测站运维耗材配件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标的名称：省控空气自动监测站运维耗材配件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75"/>
              <w:gridCol w:w="506"/>
              <w:gridCol w:w="974"/>
              <w:gridCol w:w="350"/>
              <w:gridCol w:w="336"/>
            </w:tblGrid>
            <w:tr>
              <w:tc>
                <w:tcPr>
                  <w:tcW w:type="dxa" w:w="3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w:t>
                  </w:r>
                  <w:r>
                    <w:rPr>
                      <w:rFonts w:ascii="仿宋_GB2312" w:hAnsi="仿宋_GB2312" w:cs="仿宋_GB2312" w:eastAsia="仿宋_GB2312"/>
                      <w:sz w:val="20"/>
                      <w:b/>
                      <w:color w:val="000000"/>
                    </w:rPr>
                    <w:t>称</w:t>
                  </w:r>
                </w:p>
              </w:tc>
              <w:tc>
                <w:tcPr>
                  <w:tcW w:type="dxa" w:w="9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w:t>
                  </w:r>
                </w:p>
              </w:tc>
              <w:tc>
                <w:tcPr>
                  <w:tcW w:type="dxa" w:w="3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3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纸带</w:t>
                  </w:r>
                  <w:r>
                    <w:rPr>
                      <w:rFonts w:ascii="仿宋_GB2312" w:hAnsi="仿宋_GB2312" w:cs="仿宋_GB2312" w:eastAsia="仿宋_GB2312"/>
                      <w:sz w:val="20"/>
                      <w:color w:val="000000"/>
                    </w:rPr>
                    <w:t>1</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宽</w:t>
                  </w:r>
                  <w:r>
                    <w:rPr>
                      <w:rFonts w:ascii="仿宋_GB2312" w:hAnsi="仿宋_GB2312" w:cs="仿宋_GB2312" w:eastAsia="仿宋_GB2312"/>
                      <w:sz w:val="20"/>
                      <w:color w:val="000000"/>
                    </w:rPr>
                    <w:t>40mm*</w:t>
                  </w:r>
                  <w:r>
                    <w:rPr>
                      <w:rFonts w:ascii="仿宋_GB2312" w:hAnsi="仿宋_GB2312" w:cs="仿宋_GB2312" w:eastAsia="仿宋_GB2312"/>
                      <w:sz w:val="20"/>
                      <w:color w:val="000000"/>
                    </w:rPr>
                    <w:t>长</w:t>
                  </w:r>
                  <w:r>
                    <w:rPr>
                      <w:rFonts w:ascii="仿宋_GB2312" w:hAnsi="仿宋_GB2312" w:cs="仿宋_GB2312" w:eastAsia="仿宋_GB2312"/>
                      <w:sz w:val="20"/>
                      <w:color w:val="000000"/>
                    </w:rPr>
                    <w:t xml:space="preserve">17m </w:t>
                  </w:r>
                  <w:r>
                    <w:rPr>
                      <w:rFonts w:ascii="仿宋_GB2312" w:hAnsi="仿宋_GB2312" w:cs="仿宋_GB2312" w:eastAsia="仿宋_GB2312"/>
                      <w:sz w:val="20"/>
                      <w:color w:val="000000"/>
                    </w:rPr>
                    <w:t>内径</w:t>
                  </w:r>
                  <w:r>
                    <w:rPr>
                      <w:rFonts w:ascii="仿宋_GB2312" w:hAnsi="仿宋_GB2312" w:cs="仿宋_GB2312" w:eastAsia="仿宋_GB2312"/>
                      <w:sz w:val="20"/>
                      <w:color w:val="000000"/>
                    </w:rPr>
                    <w:t>28*40  适配于赛默飞5030i、5014、5030IQ等分析仪</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170</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滤筒</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适配于赛默飞</w:t>
                  </w:r>
                  <w:r>
                    <w:rPr>
                      <w:rFonts w:ascii="仿宋_GB2312" w:hAnsi="仿宋_GB2312" w:cs="仿宋_GB2312" w:eastAsia="仿宋_GB2312"/>
                      <w:sz w:val="20"/>
                      <w:color w:val="000000"/>
                    </w:rPr>
                    <w:t>5030i、5030IQ</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O型密封圈</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Φ</w:t>
                  </w:r>
                  <w:r>
                    <w:rPr>
                      <w:rFonts w:ascii="仿宋_GB2312" w:hAnsi="仿宋_GB2312" w:cs="仿宋_GB2312" w:eastAsia="仿宋_GB2312"/>
                      <w:sz w:val="20"/>
                      <w:color w:val="000000"/>
                    </w:rPr>
                    <w:t>21.6mm</w:t>
                  </w:r>
                  <w:r>
                    <w:rPr>
                      <w:rFonts w:ascii="仿宋_GB2312" w:hAnsi="仿宋_GB2312" w:cs="仿宋_GB2312" w:eastAsia="仿宋_GB2312"/>
                      <w:sz w:val="20"/>
                      <w:color w:val="000000"/>
                    </w:rPr>
                    <w:t>适配于赛默飞</w:t>
                  </w:r>
                  <w:r>
                    <w:rPr>
                      <w:rFonts w:ascii="仿宋_GB2312" w:hAnsi="仿宋_GB2312" w:cs="仿宋_GB2312" w:eastAsia="仿宋_GB2312"/>
                      <w:sz w:val="20"/>
                      <w:color w:val="000000"/>
                    </w:rPr>
                    <w:t>C14、5030i、5014、5030IQ等分析仪</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采样头切割器密封圈</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适配于赛默飞</w:t>
                  </w:r>
                  <w:r>
                    <w:rPr>
                      <w:rFonts w:ascii="仿宋_GB2312" w:hAnsi="仿宋_GB2312" w:cs="仿宋_GB2312" w:eastAsia="仿宋_GB2312"/>
                      <w:sz w:val="20"/>
                      <w:color w:val="000000"/>
                    </w:rPr>
                    <w:t>5030i、5014、5030IQ等分析仪</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变色硅胶干燥剂</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符合</w:t>
                  </w:r>
                  <w:r>
                    <w:rPr>
                      <w:rFonts w:ascii="仿宋_GB2312" w:hAnsi="仿宋_GB2312" w:cs="仿宋_GB2312" w:eastAsia="仿宋_GB2312"/>
                      <w:sz w:val="20"/>
                      <w:color w:val="000000"/>
                    </w:rPr>
                    <w:t xml:space="preserve">GB/T1266-2006    </w:t>
                  </w:r>
                </w:p>
                <w:p>
                  <w:pPr>
                    <w:pStyle w:val="null3"/>
                    <w:jc w:val="center"/>
                  </w:pPr>
                  <w:r>
                    <w:rPr>
                      <w:rFonts w:ascii="仿宋_GB2312" w:hAnsi="仿宋_GB2312" w:cs="仿宋_GB2312" w:eastAsia="仿宋_GB2312"/>
                      <w:sz w:val="20"/>
                      <w:color w:val="000000"/>
                    </w:rPr>
                    <w:t>500g/瓶</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桶</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臭氧发生器</w:t>
                  </w:r>
                  <w:r>
                    <w:rPr>
                      <w:rFonts w:ascii="仿宋_GB2312" w:hAnsi="仿宋_GB2312" w:cs="仿宋_GB2312" w:eastAsia="仿宋_GB2312"/>
                      <w:sz w:val="20"/>
                      <w:color w:val="000000"/>
                    </w:rPr>
                    <w:t>1</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适配于赛默飞</w:t>
                  </w:r>
                  <w:r>
                    <w:rPr>
                      <w:rFonts w:ascii="仿宋_GB2312" w:hAnsi="仿宋_GB2312" w:cs="仿宋_GB2312" w:eastAsia="仿宋_GB2312"/>
                      <w:sz w:val="20"/>
                      <w:color w:val="000000"/>
                    </w:rPr>
                    <w:t>42i等分析仪</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内置泵膜（大）</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适配于赛默飞</w:t>
                  </w:r>
                  <w:r>
                    <w:rPr>
                      <w:rFonts w:ascii="仿宋_GB2312" w:hAnsi="仿宋_GB2312" w:cs="仿宋_GB2312" w:eastAsia="仿宋_GB2312"/>
                      <w:sz w:val="20"/>
                      <w:color w:val="000000"/>
                    </w:rPr>
                    <w:t>42i等分析仪</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内置泵膜（小）</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适配于赛默飞</w:t>
                  </w:r>
                  <w:r>
                    <w:rPr>
                      <w:rFonts w:ascii="仿宋_GB2312" w:hAnsi="仿宋_GB2312" w:cs="仿宋_GB2312" w:eastAsia="仿宋_GB2312"/>
                      <w:sz w:val="20"/>
                      <w:color w:val="000000"/>
                    </w:rPr>
                    <w:t>43i、48、49i</w:t>
                  </w:r>
                  <w:r>
                    <w:rPr>
                      <w:rFonts w:ascii="仿宋_GB2312" w:hAnsi="仿宋_GB2312" w:cs="仿宋_GB2312" w:eastAsia="仿宋_GB2312"/>
                      <w:sz w:val="21"/>
                    </w:rPr>
                    <w:t xml:space="preserve">  </w:t>
                  </w:r>
                </w:p>
                <w:p>
                  <w:pPr>
                    <w:pStyle w:val="null3"/>
                    <w:jc w:val="center"/>
                  </w:pPr>
                  <w:r>
                    <w:rPr>
                      <w:rFonts w:ascii="仿宋_GB2312" w:hAnsi="仿宋_GB2312" w:cs="仿宋_GB2312" w:eastAsia="仿宋_GB2312"/>
                      <w:sz w:val="20"/>
                      <w:color w:val="000000"/>
                    </w:rPr>
                    <w:t>等分析仪</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紫外灯</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适配于赛默飞</w:t>
                  </w:r>
                  <w:r>
                    <w:rPr>
                      <w:rFonts w:ascii="仿宋_GB2312" w:hAnsi="仿宋_GB2312" w:cs="仿宋_GB2312" w:eastAsia="仿宋_GB2312"/>
                      <w:sz w:val="20"/>
                      <w:color w:val="000000"/>
                    </w:rPr>
                    <w:t>43i等分析仪</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检测器</w:t>
                  </w:r>
                  <w:r>
                    <w:rPr>
                      <w:rFonts w:ascii="仿宋_GB2312" w:hAnsi="仿宋_GB2312" w:cs="仿宋_GB2312" w:eastAsia="仿宋_GB2312"/>
                      <w:sz w:val="20"/>
                      <w:color w:val="000000"/>
                    </w:rPr>
                    <w:t>1</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适配于赛默飞</w:t>
                  </w:r>
                  <w:r>
                    <w:rPr>
                      <w:rFonts w:ascii="仿宋_GB2312" w:hAnsi="仿宋_GB2312" w:cs="仿宋_GB2312" w:eastAsia="仿宋_GB2312"/>
                      <w:sz w:val="20"/>
                      <w:color w:val="000000"/>
                    </w:rPr>
                    <w:t>48i等分析仪</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相关轮电机</w:t>
                  </w:r>
                  <w:r>
                    <w:rPr>
                      <w:rFonts w:ascii="仿宋_GB2312" w:hAnsi="仿宋_GB2312" w:cs="仿宋_GB2312" w:eastAsia="仿宋_GB2312"/>
                      <w:sz w:val="20"/>
                      <w:color w:val="000000"/>
                    </w:rPr>
                    <w:t>1</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适配于赛默飞</w:t>
                  </w:r>
                  <w:r>
                    <w:rPr>
                      <w:rFonts w:ascii="仿宋_GB2312" w:hAnsi="仿宋_GB2312" w:cs="仿宋_GB2312" w:eastAsia="仿宋_GB2312"/>
                      <w:sz w:val="20"/>
                      <w:color w:val="000000"/>
                    </w:rPr>
                    <w:t>48i等分析仪</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检测器</w:t>
                  </w:r>
                  <w:r>
                    <w:rPr>
                      <w:rFonts w:ascii="仿宋_GB2312" w:hAnsi="仿宋_GB2312" w:cs="仿宋_GB2312" w:eastAsia="仿宋_GB2312"/>
                      <w:sz w:val="20"/>
                      <w:color w:val="000000"/>
                    </w:rPr>
                    <w:t>2</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适配于赛默飞</w:t>
                  </w:r>
                  <w:r>
                    <w:rPr>
                      <w:rFonts w:ascii="仿宋_GB2312" w:hAnsi="仿宋_GB2312" w:cs="仿宋_GB2312" w:eastAsia="仿宋_GB2312"/>
                      <w:sz w:val="20"/>
                      <w:color w:val="000000"/>
                    </w:rPr>
                    <w:t>49i等分析仪</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臭氧剔除器</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适配于赛默飞</w:t>
                  </w:r>
                  <w:r>
                    <w:rPr>
                      <w:rFonts w:ascii="仿宋_GB2312" w:hAnsi="仿宋_GB2312" w:cs="仿宋_GB2312" w:eastAsia="仿宋_GB2312"/>
                      <w:sz w:val="20"/>
                      <w:color w:val="000000"/>
                    </w:rPr>
                    <w:t>49i等分析仪</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红外光源</w:t>
                  </w:r>
                  <w:r>
                    <w:rPr>
                      <w:rFonts w:ascii="仿宋_GB2312" w:hAnsi="仿宋_GB2312" w:cs="仿宋_GB2312" w:eastAsia="仿宋_GB2312"/>
                      <w:sz w:val="20"/>
                      <w:color w:val="000000"/>
                    </w:rPr>
                    <w:t>1</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适配于赛默飞</w:t>
                  </w:r>
                  <w:r>
                    <w:rPr>
                      <w:rFonts w:ascii="仿宋_GB2312" w:hAnsi="仿宋_GB2312" w:cs="仿宋_GB2312" w:eastAsia="仿宋_GB2312"/>
                      <w:sz w:val="20"/>
                      <w:color w:val="000000"/>
                    </w:rPr>
                    <w:t>48i等分析仪</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纸带</w:t>
                  </w:r>
                  <w:r>
                    <w:rPr>
                      <w:rFonts w:ascii="仿宋_GB2312" w:hAnsi="仿宋_GB2312" w:cs="仿宋_GB2312" w:eastAsia="仿宋_GB2312"/>
                      <w:sz w:val="20"/>
                      <w:color w:val="000000"/>
                    </w:rPr>
                    <w:t>2</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宽</w:t>
                  </w:r>
                  <w:r>
                    <w:rPr>
                      <w:rFonts w:ascii="仿宋_GB2312" w:hAnsi="仿宋_GB2312" w:cs="仿宋_GB2312" w:eastAsia="仿宋_GB2312"/>
                      <w:sz w:val="20"/>
                      <w:color w:val="000000"/>
                    </w:rPr>
                    <w:t>3</w:t>
                  </w:r>
                  <w:r>
                    <w:rPr>
                      <w:rFonts w:ascii="仿宋_GB2312" w:hAnsi="仿宋_GB2312" w:cs="仿宋_GB2312" w:eastAsia="仿宋_GB2312"/>
                      <w:sz w:val="20"/>
                      <w:color w:val="000000"/>
                    </w:rPr>
                    <w:t>0mm*</w:t>
                  </w:r>
                  <w:r>
                    <w:rPr>
                      <w:rFonts w:ascii="仿宋_GB2312" w:hAnsi="仿宋_GB2312" w:cs="仿宋_GB2312" w:eastAsia="仿宋_GB2312"/>
                      <w:sz w:val="20"/>
                      <w:color w:val="000000"/>
                    </w:rPr>
                    <w:t>长</w:t>
                  </w:r>
                  <w:r>
                    <w:rPr>
                      <w:rFonts w:ascii="仿宋_GB2312" w:hAnsi="仿宋_GB2312" w:cs="仿宋_GB2312" w:eastAsia="仿宋_GB2312"/>
                      <w:sz w:val="20"/>
                      <w:color w:val="000000"/>
                    </w:rPr>
                    <w:t>28m玻璃纤维</w:t>
                  </w:r>
                </w:p>
                <w:p>
                  <w:pPr>
                    <w:pStyle w:val="null3"/>
                    <w:jc w:val="center"/>
                  </w:pPr>
                  <w:r>
                    <w:rPr>
                      <w:rFonts w:ascii="仿宋_GB2312" w:hAnsi="仿宋_GB2312" w:cs="仿宋_GB2312" w:eastAsia="仿宋_GB2312"/>
                      <w:sz w:val="20"/>
                      <w:color w:val="000000"/>
                    </w:rPr>
                    <w:t>适配于天虹颗粒物</w:t>
                  </w:r>
                  <w:r>
                    <w:rPr>
                      <w:rFonts w:ascii="仿宋_GB2312" w:hAnsi="仿宋_GB2312" w:cs="仿宋_GB2312" w:eastAsia="仿宋_GB2312"/>
                      <w:sz w:val="20"/>
                      <w:color w:val="000000"/>
                    </w:rPr>
                    <w:t>TH-2000PM</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流量传感器</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适配于天虹</w:t>
                  </w:r>
                  <w:r>
                    <w:rPr>
                      <w:rFonts w:ascii="仿宋_GB2312" w:hAnsi="仿宋_GB2312" w:cs="仿宋_GB2312" w:eastAsia="仿宋_GB2312"/>
                      <w:sz w:val="20"/>
                      <w:color w:val="000000"/>
                    </w:rPr>
                    <w:t>TH-2001H等分析仪</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相关轮</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适配于天虹</w:t>
                  </w:r>
                  <w:r>
                    <w:rPr>
                      <w:rFonts w:ascii="仿宋_GB2312" w:hAnsi="仿宋_GB2312" w:cs="仿宋_GB2312" w:eastAsia="仿宋_GB2312"/>
                      <w:sz w:val="20"/>
                      <w:color w:val="000000"/>
                    </w:rPr>
                    <w:t>TH-2004H等分析仪</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颗粒物采样泵</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石墨刮片式采样泵</w:t>
                  </w:r>
                </w:p>
                <w:p>
                  <w:pPr>
                    <w:pStyle w:val="null3"/>
                    <w:jc w:val="center"/>
                  </w:pPr>
                  <w:r>
                    <w:rPr>
                      <w:rFonts w:ascii="仿宋_GB2312" w:hAnsi="仿宋_GB2312" w:cs="仿宋_GB2312" w:eastAsia="仿宋_GB2312"/>
                      <w:sz w:val="20"/>
                      <w:color w:val="000000"/>
                    </w:rPr>
                    <w:t>适配于天虹</w:t>
                  </w:r>
                  <w:r>
                    <w:rPr>
                      <w:rFonts w:ascii="仿宋_GB2312" w:hAnsi="仿宋_GB2312" w:cs="仿宋_GB2312" w:eastAsia="仿宋_GB2312"/>
                      <w:sz w:val="20"/>
                      <w:color w:val="000000"/>
                    </w:rPr>
                    <w:t>TH-2000H等分析仪</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相关轮电机</w:t>
                  </w:r>
                  <w:r>
                    <w:rPr>
                      <w:rFonts w:ascii="仿宋_GB2312" w:hAnsi="仿宋_GB2312" w:cs="仿宋_GB2312" w:eastAsia="仿宋_GB2312"/>
                      <w:sz w:val="20"/>
                      <w:color w:val="000000"/>
                    </w:rPr>
                    <w:t>2</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功率</w:t>
                  </w:r>
                  <w:r>
                    <w:rPr>
                      <w:rFonts w:ascii="仿宋_GB2312" w:hAnsi="仿宋_GB2312" w:cs="仿宋_GB2312" w:eastAsia="仿宋_GB2312"/>
                      <w:sz w:val="20"/>
                      <w:color w:val="000000"/>
                    </w:rPr>
                    <w:t>10W</w:t>
                  </w:r>
                  <w:r>
                    <w:rPr>
                      <w:rFonts w:ascii="仿宋_GB2312" w:hAnsi="仿宋_GB2312" w:cs="仿宋_GB2312" w:eastAsia="仿宋_GB2312"/>
                      <w:sz w:val="20"/>
                      <w:color w:val="000000"/>
                    </w:rPr>
                    <w:t>电压</w:t>
                  </w:r>
                  <w:r>
                    <w:rPr>
                      <w:rFonts w:ascii="仿宋_GB2312" w:hAnsi="仿宋_GB2312" w:cs="仿宋_GB2312" w:eastAsia="仿宋_GB2312"/>
                      <w:sz w:val="20"/>
                      <w:color w:val="000000"/>
                    </w:rPr>
                    <w:t>12V</w:t>
                  </w:r>
                </w:p>
                <w:p>
                  <w:pPr>
                    <w:pStyle w:val="null3"/>
                    <w:jc w:val="center"/>
                  </w:pPr>
                  <w:r>
                    <w:rPr>
                      <w:rFonts w:ascii="仿宋_GB2312" w:hAnsi="仿宋_GB2312" w:cs="仿宋_GB2312" w:eastAsia="仿宋_GB2312"/>
                      <w:sz w:val="20"/>
                      <w:color w:val="000000"/>
                    </w:rPr>
                    <w:t>定速</w:t>
                  </w:r>
                  <w:r>
                    <w:rPr>
                      <w:rFonts w:ascii="仿宋_GB2312" w:hAnsi="仿宋_GB2312" w:cs="仿宋_GB2312" w:eastAsia="仿宋_GB2312"/>
                      <w:sz w:val="20"/>
                      <w:color w:val="000000"/>
                    </w:rPr>
                    <w:t>1500RPM电机</w:t>
                  </w:r>
                </w:p>
                <w:p>
                  <w:pPr>
                    <w:pStyle w:val="null3"/>
                    <w:jc w:val="center"/>
                  </w:pPr>
                  <w:r>
                    <w:rPr>
                      <w:rFonts w:ascii="仿宋_GB2312" w:hAnsi="仿宋_GB2312" w:cs="仿宋_GB2312" w:eastAsia="仿宋_GB2312"/>
                      <w:sz w:val="20"/>
                      <w:color w:val="000000"/>
                    </w:rPr>
                    <w:t>适配于</w:t>
                  </w:r>
                  <w:r>
                    <w:rPr>
                      <w:rFonts w:ascii="仿宋_GB2312" w:hAnsi="仿宋_GB2312" w:cs="仿宋_GB2312" w:eastAsia="仿宋_GB2312"/>
                      <w:sz w:val="20"/>
                      <w:color w:val="000000"/>
                    </w:rPr>
                    <w:t>TH-2004H等分析仪</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红外光源</w:t>
                  </w:r>
                  <w:r>
                    <w:rPr>
                      <w:rFonts w:ascii="仿宋_GB2312" w:hAnsi="仿宋_GB2312" w:cs="仿宋_GB2312" w:eastAsia="仿宋_GB2312"/>
                      <w:sz w:val="20"/>
                      <w:color w:val="000000"/>
                    </w:rPr>
                    <w:t>2</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用于红外吸收法的光源</w:t>
                  </w:r>
                </w:p>
                <w:p>
                  <w:pPr>
                    <w:pStyle w:val="null3"/>
                    <w:jc w:val="center"/>
                  </w:pPr>
                  <w:r>
                    <w:rPr>
                      <w:rFonts w:ascii="仿宋_GB2312" w:hAnsi="仿宋_GB2312" w:cs="仿宋_GB2312" w:eastAsia="仿宋_GB2312"/>
                      <w:sz w:val="20"/>
                      <w:color w:val="000000"/>
                    </w:rPr>
                    <w:t>适配于天虹</w:t>
                  </w:r>
                  <w:r>
                    <w:rPr>
                      <w:rFonts w:ascii="仿宋_GB2312" w:hAnsi="仿宋_GB2312" w:cs="仿宋_GB2312" w:eastAsia="仿宋_GB2312"/>
                      <w:sz w:val="20"/>
                      <w:color w:val="000000"/>
                    </w:rPr>
                    <w:t>TH-2004H等分析仪</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气态内置泵</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分析仪内置采样抽气泵</w:t>
                  </w:r>
                </w:p>
                <w:p>
                  <w:pPr>
                    <w:pStyle w:val="null3"/>
                    <w:jc w:val="center"/>
                  </w:pPr>
                  <w:r>
                    <w:rPr>
                      <w:rFonts w:ascii="仿宋_GB2312" w:hAnsi="仿宋_GB2312" w:cs="仿宋_GB2312" w:eastAsia="仿宋_GB2312"/>
                      <w:sz w:val="20"/>
                      <w:color w:val="000000"/>
                    </w:rPr>
                    <w:t>适配于</w:t>
                  </w:r>
                  <w:r>
                    <w:rPr>
                      <w:rFonts w:ascii="仿宋_GB2312" w:hAnsi="仿宋_GB2312" w:cs="仿宋_GB2312" w:eastAsia="仿宋_GB2312"/>
                      <w:sz w:val="20"/>
                      <w:color w:val="000000"/>
                    </w:rPr>
                    <w:t>TH-2003H、TH-2004H</w:t>
                  </w:r>
                  <w:r>
                    <w:rPr>
                      <w:rFonts w:ascii="仿宋_GB2312" w:hAnsi="仿宋_GB2312" w:cs="仿宋_GB2312" w:eastAsia="仿宋_GB2312"/>
                      <w:sz w:val="21"/>
                    </w:rPr>
                    <w:t xml:space="preserve">   </w:t>
                  </w:r>
                  <w:r>
                    <w:rPr>
                      <w:rFonts w:ascii="仿宋_GB2312" w:hAnsi="仿宋_GB2312" w:cs="仿宋_GB2312" w:eastAsia="仿宋_GB2312"/>
                      <w:sz w:val="20"/>
                      <w:color w:val="000000"/>
                    </w:rPr>
                    <w:t>等分析仪</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臭氧发生器</w:t>
                  </w:r>
                  <w:r>
                    <w:rPr>
                      <w:rFonts w:ascii="仿宋_GB2312" w:hAnsi="仿宋_GB2312" w:cs="仿宋_GB2312" w:eastAsia="仿宋_GB2312"/>
                      <w:sz w:val="20"/>
                      <w:color w:val="000000"/>
                    </w:rPr>
                    <w:t>2</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适配于天虹</w:t>
                  </w:r>
                  <w:r>
                    <w:rPr>
                      <w:rFonts w:ascii="仿宋_GB2312" w:hAnsi="仿宋_GB2312" w:cs="仿宋_GB2312" w:eastAsia="仿宋_GB2312"/>
                      <w:sz w:val="20"/>
                      <w:color w:val="000000"/>
                    </w:rPr>
                    <w:t>TH-2001H等分析仪</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锌灯</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适配于天虹</w:t>
                  </w:r>
                  <w:r>
                    <w:rPr>
                      <w:rFonts w:ascii="仿宋_GB2312" w:hAnsi="仿宋_GB2312" w:cs="仿宋_GB2312" w:eastAsia="仿宋_GB2312"/>
                      <w:sz w:val="20"/>
                      <w:color w:val="000000"/>
                    </w:rPr>
                    <w:t>TH-2002H等分析仪</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无油真空泵</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气态仪器外置泵</w:t>
                  </w:r>
                </w:p>
                <w:p>
                  <w:pPr>
                    <w:pStyle w:val="null3"/>
                    <w:jc w:val="center"/>
                  </w:pPr>
                  <w:r>
                    <w:rPr>
                      <w:rFonts w:ascii="仿宋_GB2312" w:hAnsi="仿宋_GB2312" w:cs="仿宋_GB2312" w:eastAsia="仿宋_GB2312"/>
                      <w:sz w:val="20"/>
                      <w:color w:val="000000"/>
                    </w:rPr>
                    <w:t>工作电压</w:t>
                  </w:r>
                  <w:r>
                    <w:rPr>
                      <w:rFonts w:ascii="仿宋_GB2312" w:hAnsi="仿宋_GB2312" w:cs="仿宋_GB2312" w:eastAsia="仿宋_GB2312"/>
                      <w:sz w:val="20"/>
                      <w:color w:val="000000"/>
                    </w:rPr>
                    <w:t>220V</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颗粒物采样泵</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工作电压</w:t>
                  </w:r>
                  <w:r>
                    <w:rPr>
                      <w:rFonts w:ascii="仿宋_GB2312" w:hAnsi="仿宋_GB2312" w:cs="仿宋_GB2312" w:eastAsia="仿宋_GB2312"/>
                      <w:sz w:val="20"/>
                      <w:color w:val="000000"/>
                    </w:rPr>
                    <w:t>220V</w:t>
                  </w:r>
                </w:p>
                <w:p>
                  <w:pPr>
                    <w:pStyle w:val="null3"/>
                    <w:jc w:val="center"/>
                  </w:pPr>
                  <w:r>
                    <w:rPr>
                      <w:rFonts w:ascii="仿宋_GB2312" w:hAnsi="仿宋_GB2312" w:cs="仿宋_GB2312" w:eastAsia="仿宋_GB2312"/>
                      <w:sz w:val="20"/>
                      <w:color w:val="000000"/>
                    </w:rPr>
                    <w:t>适配于先河</w:t>
                  </w:r>
                  <w:r>
                    <w:rPr>
                      <w:rFonts w:ascii="仿宋_GB2312" w:hAnsi="仿宋_GB2312" w:cs="仿宋_GB2312" w:eastAsia="仿宋_GB2312"/>
                      <w:sz w:val="20"/>
                      <w:color w:val="000000"/>
                    </w:rPr>
                    <w:t>XH-2000PM等分析仪</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臭氧灯</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适配于先河</w:t>
                  </w:r>
                  <w:r>
                    <w:rPr>
                      <w:rFonts w:ascii="仿宋_GB2312" w:hAnsi="仿宋_GB2312" w:cs="仿宋_GB2312" w:eastAsia="仿宋_GB2312"/>
                      <w:sz w:val="20"/>
                      <w:color w:val="000000"/>
                    </w:rPr>
                    <w:t>XHOZ2000B</w:t>
                  </w:r>
                  <w:r>
                    <w:rPr>
                      <w:rFonts w:ascii="仿宋_GB2312" w:hAnsi="仿宋_GB2312" w:cs="仿宋_GB2312" w:eastAsia="仿宋_GB2312"/>
                      <w:sz w:val="20"/>
                      <w:color w:val="000000"/>
                    </w:rPr>
                    <w:t>等</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分析仪光源</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PTFE滤膜</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聚四氟乙烯</w:t>
                  </w:r>
                  <w:r>
                    <w:rPr>
                      <w:rFonts w:ascii="仿宋_GB2312" w:hAnsi="仿宋_GB2312" w:cs="仿宋_GB2312" w:eastAsia="仿宋_GB2312"/>
                      <w:sz w:val="20"/>
                      <w:color w:val="000000"/>
                    </w:rPr>
                    <w:t>5μm，直径φ47mm</w:t>
                  </w:r>
                  <w:r>
                    <w:rPr>
                      <w:rFonts w:ascii="仿宋_GB2312" w:hAnsi="仿宋_GB2312" w:cs="仿宋_GB2312" w:eastAsia="仿宋_GB2312"/>
                      <w:sz w:val="20"/>
                      <w:color w:val="000000"/>
                    </w:rPr>
                    <w:t>，</w:t>
                  </w:r>
                  <w:r>
                    <w:rPr>
                      <w:rFonts w:ascii="仿宋_GB2312" w:hAnsi="仿宋_GB2312" w:cs="仿宋_GB2312" w:eastAsia="仿宋_GB2312"/>
                      <w:sz w:val="20"/>
                      <w:color w:val="000000"/>
                    </w:rPr>
                    <w:t>25张/盒</w:t>
                  </w:r>
                </w:p>
                <w:p>
                  <w:pPr>
                    <w:pStyle w:val="null3"/>
                    <w:spacing w:after="120"/>
                    <w:jc w:val="center"/>
                  </w:pPr>
                  <w:r>
                    <w:rPr>
                      <w:rFonts w:ascii="仿宋_GB2312" w:hAnsi="仿宋_GB2312" w:cs="仿宋_GB2312" w:eastAsia="仿宋_GB2312"/>
                      <w:sz w:val="20"/>
                      <w:color w:val="000000"/>
                    </w:rPr>
                    <w:t>适配于</w:t>
                  </w:r>
                  <w:r>
                    <w:rPr>
                      <w:rFonts w:ascii="仿宋_GB2312" w:hAnsi="仿宋_GB2312" w:cs="仿宋_GB2312" w:eastAsia="仿宋_GB2312"/>
                      <w:sz w:val="20"/>
                      <w:color w:val="000000"/>
                    </w:rPr>
                    <w:t>空气站气态</w:t>
                  </w:r>
                  <w:r>
                    <w:rPr>
                      <w:rFonts w:ascii="仿宋_GB2312" w:hAnsi="仿宋_GB2312" w:cs="仿宋_GB2312" w:eastAsia="仿宋_GB2312"/>
                      <w:sz w:val="20"/>
                      <w:color w:val="000000"/>
                    </w:rPr>
                    <w:t>等</w:t>
                  </w:r>
                  <w:r>
                    <w:rPr>
                      <w:rFonts w:ascii="仿宋_GB2312" w:hAnsi="仿宋_GB2312" w:cs="仿宋_GB2312" w:eastAsia="仿宋_GB2312"/>
                      <w:sz w:val="20"/>
                      <w:color w:val="000000"/>
                    </w:rPr>
                    <w:t>分析仪</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采样总管</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符合国家空气站相关规范</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气象五参数</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超声波气象五参数</w:t>
                  </w:r>
                </w:p>
                <w:p>
                  <w:pPr>
                    <w:pStyle w:val="null3"/>
                    <w:jc w:val="center"/>
                  </w:pPr>
                  <w:r>
                    <w:rPr>
                      <w:rFonts w:ascii="仿宋_GB2312" w:hAnsi="仿宋_GB2312" w:cs="仿宋_GB2312" w:eastAsia="仿宋_GB2312"/>
                      <w:sz w:val="20"/>
                      <w:color w:val="000000"/>
                    </w:rPr>
                    <w:t>适配于空</w:t>
                  </w:r>
                  <w:r>
                    <w:rPr>
                      <w:rFonts w:ascii="仿宋_GB2312" w:hAnsi="仿宋_GB2312" w:cs="仿宋_GB2312" w:eastAsia="仿宋_GB2312"/>
                      <w:sz w:val="20"/>
                      <w:color w:val="000000"/>
                    </w:rPr>
                    <w:t>气自动监测</w:t>
                  </w:r>
                  <w:r>
                    <w:rPr>
                      <w:rFonts w:ascii="仿宋_GB2312" w:hAnsi="仿宋_GB2312" w:cs="仿宋_GB2312" w:eastAsia="仿宋_GB2312"/>
                      <w:sz w:val="20"/>
                      <w:color w:val="000000"/>
                    </w:rPr>
                    <w:t>站</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bl>
          <w:p>
            <w:pPr>
              <w:pStyle w:val="null3"/>
            </w:pPr>
            <w:r>
              <w:rPr>
                <w:rFonts w:ascii="仿宋_GB2312" w:hAnsi="仿宋_GB2312" w:cs="仿宋_GB2312" w:eastAsia="仿宋_GB2312"/>
              </w:rPr>
              <w:t>注：本项目核心产品为：变色硅干燥剂、无油真空泵、气象五参数</w:t>
            </w:r>
          </w:p>
          <w:p>
            <w:pPr>
              <w:pStyle w:val="null3"/>
            </w:pPr>
            <w:r>
              <w:rPr>
                <w:rFonts w:ascii="仿宋_GB2312" w:hAnsi="仿宋_GB2312" w:cs="仿宋_GB2312" w:eastAsia="仿宋_GB2312"/>
              </w:rPr>
              <w:t>耗材配件：要求按正规厂商生产的合格产品采购31个空气站3个品牌仪器一年的耗材、配件，售后质保一年，部分配件需提供现场安装调试。</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合同签订生效后30天内需要交货完毕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采购单位指定地点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本项目进度付款依据项目供货进度进行支付。供货完成且验收合格后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 （1）所供产品的规格、数量符合采购文件供应商投标承诺及采购合同约定的要求。 （2）所有产品均已运输至指定地点存放，运费由供应商承担。 （3）由采购人和供应商共同对进行验收。其内容包括产品质量是否达到现行国家有关验收规范“合格”标准进行逐项检查。 （4）所有产品使用包装完好、全新的合格产品，不得使用积压材料。 （5）生产厂家的企业资质、检验报告、货物的执行标准。 2、验收不合格的，必须在接到通知后7个日历日内确保货物通过验收。如接到通知后7个日历日内验收仍不合格，采购人可提出索赔或取消其供货合同。采购代理机构将把成交资格授予评审排序下一名的成交单位。 3、验收依据 （1）合同文本及合同补充文件（条款）； （2）产品的合法来源渠道证明文件、响应功能证明材料； （3）招标文件； （4）中标人的投标文件； （5）货物清单； （6）生产厂家的企业资质、货物的执行标准。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所有产品以验收之日为质保起始日期，售后质保期1年，质保期不得低于产品原有质保天数。质保期内，设备或配件出现问题后，乙方24小时内必须到达现场解决问题，保证设备完好运行。 质保期内出现的质量问题由乙方负责解决并承担所有费用；质保期后出现问题，乙方以优惠的价格提供。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（一）未按合同要求提供产品不能满足技术要求，甲方会同监督机构、采购代理机构有权终止合同并对乙方的违约行为进行追究，同时按政府采购供应商管理办法进行相应的处罚。 （二）甲方应按照合同约定的时间和比例向乙方支付货款。甲方逾期付款的，应按照逾期未支付货款金额的同期银行贷款利率向乙方支付违约金。 （三）乙方交付的标的物不符合约定的，甲方可以解除合同，并要求乙方按照合同的 20 %支付违约金。由此给甲方造成损失的，乙方还应当赔偿损失。 （四）乙方逾期交货的，每逾期一日按合同价款的 3‰ 向甲方支付违约金。逾期达 5 日，甲方有权解除合同，乙方应按合同价款的 20 %向甲方支付违约金，并赔偿由此给甲方造成的相关经济损失。 （五）乙方未在约定的期限内完成安装调试并经甲方验收合格的，每逾期一日按照合同总价款的 3 ‰向甲方支付违约金。逾期达 5日，甲方有权解除合同，并要求乙方按照合同总价款的 20 %支付违约金。由此给甲方造成损失的，乙方还应当赔偿损失。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中标(成交)供应商在中标(成交)结果公告发布后3个工作日内提供参套纸质投标文件(经编标工具生成的文件直接打印并加盖公章)，递交的纸质版文件内容确保与线上电子文件保持一致，不允许修改和补充。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供应商应须具有独立承担民事责任的能力的证明材料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投标文件递交截止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②税收缴纳证明：提供投标文件递交截止时间前一年内任意一个月的缴费凭据（依法免税的供应商应提供相关文件证明）； ③社会保障资金缴纳证明：提供投标文件递交截止时间前一年内任意一个月的社保缴费凭据或社保机构开具的社会保险参保缴费情况证明（依法不需要缴纳社会保障资金的供应商应提供相关证明）； 注：按照陕西省财政厅关于进一步优化政府采购营商环境有关事项的通知（陕财办采〔2023〕4号）中对供应商参与政府采购活动建立“承诺+信用管理”的准入管理制度要求，以上三项内容可根据本招标文件格式要求出具承诺函，中标供应商的承诺函同中标结果一并公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提供具有履行本合同所必需的设备和专业技术能力的说明或承诺；（格式自拟）</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参加政府采购活动前三年内在经营活动中无重大违法记录的书面声明；（格式自拟）</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法定代表人授权委托书及法定代表人身份证明书</w:t>
            </w:r>
          </w:p>
        </w:tc>
        <w:tc>
          <w:tcPr>
            <w:tcW w:type="dxa" w:w="3322"/>
          </w:tcPr>
          <w:p>
            <w:pPr>
              <w:pStyle w:val="null3"/>
            </w:pPr>
            <w:r>
              <w:rPr>
                <w:rFonts w:ascii="仿宋_GB2312" w:hAnsi="仿宋_GB2312" w:cs="仿宋_GB2312" w:eastAsia="仿宋_GB2312"/>
              </w:rPr>
              <w:t>法定代表人参与投标时需提供法定代表人身份证明书（附法定代表人身份证复印件），被授权人参与投标时需提供法定代表人授权委托书（附法定代表人及被授权人身份证复印件）；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投标保证金缴纳凭证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供应商资格证明文件.docx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技术方案.docx 中小企业声明函 商务应答表 政府采购供应商拒绝政府采购领域商业贿赂承诺书.docx 产品技术参数表 分项报价表.docx 投标函 残疾人福利性单位声明函 标的清单 投标文件封面 供应商资格证明文件.docx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应符合“招标文件格式”要求</w:t>
            </w:r>
          </w:p>
        </w:tc>
        <w:tc>
          <w:tcPr>
            <w:tcW w:type="dxa" w:w="1661"/>
          </w:tcPr>
          <w:p>
            <w:pPr>
              <w:pStyle w:val="null3"/>
            </w:pPr>
            <w:r>
              <w:rPr>
                <w:rFonts w:ascii="仿宋_GB2312" w:hAnsi="仿宋_GB2312" w:cs="仿宋_GB2312" w:eastAsia="仿宋_GB2312"/>
              </w:rPr>
              <w:t>开标一览表 技术方案.docx 中小企业声明函 商务应答表 政府采购供应商拒绝政府采购领域商业贿赂承诺书.docx 产品技术参数表 分项报价表.docx 投标函 残疾人福利性单位声明函 标的清单 投标文件封面 供应商资格证明文件.docx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开标一览表 技术方案.docx 中小企业声明函 商务应答表 政府采购供应商拒绝政府采购领域商业贿赂承诺书.docx 产品技术参数表 分项报价表.docx 投标函 残疾人福利性单位声明函 标的清单 投标文件封面 供应商资格证明文件.docx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应满足招标文件中要求的供货期</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详细评审55.00分</w:t>
            </w:r>
          </w:p>
          <w:p>
            <w:pPr>
              <w:pStyle w:val="null3"/>
            </w:pPr>
            <w:r>
              <w:rPr>
                <w:rFonts w:ascii="仿宋_GB2312" w:hAnsi="仿宋_GB2312" w:cs="仿宋_GB2312" w:eastAsia="仿宋_GB2312"/>
              </w:rPr>
              <w:t>报价得分45.00分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根据招标文件要求，投标人对商务部分的响应情况，每优于一项得1分，最高得3分。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所提供的产品中每有一项为节能产品政府采购清单中优先采购的节能产品的计0.5分，每有一项为环境标志产品政府采购清单中的产品的计0.5分，每有一项产品同时为节能产品政府采购清单中优先采购的节能产品和环境标志产品政府采购清单中的产品的得1分；此项满分2分（提供品目清单内产品截图和认证证书）</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投标人具有近三年（2022年10月至今）的类似业绩（合同复印件并加盖投标人公章，以合同签订时间为准）每个计1分，最多得3分；未提供不得分。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所投货物的技术指标、参数、性能等情况符合招标文件要求得20分，技术参数每负偏离一项扣 1 分，扣完为止，不计负分。 注：投标人应提供充足的技术材料（技术材料包括但不限于检测报告、官网和功能截图、彩页、说明书等相关资料）予以佐证，佐证材料应在投标文件中提供，未提供证明材料导致技术指标被视为负偏离的风险，投标人自行承担。</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1、评审内容： 实施方案包含：①备货、供货进度；②货物运输方案；③人员组织保障方案。 2、赋分标准（9分）： 每项评审内容不存在缺陷得3分，满分9分；每项评审内容每存在一处缺陷扣0.5分，扣完为止；未提供不得分。（说明：存在下列情形之一的属于内容缺陷：①内容与项目需求不吻合、层次未细化的；②阐述未从实际出发，不切合项目背景、项目需求的；③存在抄袭或套用其他地区内容或与本项目无关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1、评审内容： 包含：①货物质量保证措施；②货物安全生产质量保障措施；③货物原材料制作的质量保障措施。 2、赋分标准（9分）： 每项评审内容不存在缺陷得3分，满分9分；每项评审内容每存在一处缺陷扣0.5分，扣完为止；未提供不得分。（说明：存在下列情形之一的属于内容缺陷：①内容与项目需求不吻合、层次未细化的；②阐述未从实际出发，不切合项目背景、项目需求的；③存在抄袭或套用其他地区内容或与本项目无关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1、评审内容： 包含：①售后服务机构情况及内容；②售后服务人员安排；③售后服务响应时间与处理时间。 2、赋分标准（9分）： 每项评审内容不存在缺陷得3分，满分9分；每项评审内容每存在一处缺陷扣0.5分，扣完为止；未提供不得分。（说明：存在下列情形之一的属于内容缺陷：①内容与项目需求不吻合、层次未细化的；②阐述未从实际出发，不切合项目背景、项目需求的；③存在抄袭或套用其他地区内容或与本项目无关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单位的价格分统一按照下列公式计算：投标报价得分=(评标基准价／投标报价)×45%×100。备注：当评标委员会认为某个投标人的报价明显低于其他通过符合性审查投标人的报价，有可能影响服务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15%的扣除，用扣除后的价格参加评审。承接本项目的供应商符合相应条件时，给予15%的价格扣除，即：评标价=投标报价×（1-15%）;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