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版本号：ZCSP-渭南市-2025-00755、SCZB2025-CS-0971-520251027001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监控存储扩容及提升项目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ZCSP-渭南市-2025-00755、SCZB2025-CS-0971-5</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监控存储扩容及提升项目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ZCSP-渭南市-2025-00755、SCZB2025-CS-0971-5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监控存储扩容及提升项目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对医院现有监控平台进行升级维护，同时新增移动端管理软件，对监控存储容量进行扩容，以及部分老旧监控摄像头进行替换。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采购包1（监控存储扩容及提升项目）：属于专门面向中小企业采购。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 网站和中国政府采购网查询记录：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p>
      <w:pPr>
        <w:pStyle w:val="null3"/>
      </w:pPr>
      <w:r>
        <w:rPr>
          <w:rFonts w:ascii="仿宋_GB2312" w:hAnsi="仿宋_GB2312" w:cs="仿宋_GB2312" w:eastAsia="仿宋_GB2312"/>
        </w:rPr>
        <w:t>2、授权委托书：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3、非联合体：参与供应商为非联合体（提供声明函）</w:t>
      </w:r>
    </w:p>
    <w:p>
      <w:pPr>
        <w:pStyle w:val="null3"/>
      </w:pPr>
      <w:r>
        <w:rPr>
          <w:rFonts w:ascii="仿宋_GB2312" w:hAnsi="仿宋_GB2312" w:cs="仿宋_GB2312" w:eastAsia="仿宋_GB2312"/>
        </w:rPr>
        <w:t>4、其他：单位负责人为同一人或者存在直接控股、管理关系的不同供应商不得参加同一合同项下的政府采购活动；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银行账号：103262467272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代理服务费收费标准：代理服务费参照原国家计委计价格【2002】1980号文和国家发改委发改办价格【2003】857号文的计算方法（按合同包）收取，不足6000元按6000元收取。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踏勘时间：2025-11-07 09:30:00</w:t>
            </w:r>
          </w:p>
          <w:p>
            <w:pPr>
              <w:pStyle w:val="null3"/>
              <w:ind w:firstLine="975"/>
            </w:pPr>
            <w:r>
              <w:rPr>
                <w:rFonts w:ascii="仿宋_GB2312" w:hAnsi="仿宋_GB2312" w:cs="仿宋_GB2312" w:eastAsia="仿宋_GB2312"/>
              </w:rPr>
              <w:t>踏勘地点：渭南市中心医院北门</w:t>
            </w:r>
          </w:p>
          <w:p>
            <w:pPr>
              <w:pStyle w:val="null3"/>
              <w:ind w:firstLine="975"/>
            </w:pPr>
            <w:r>
              <w:rPr>
                <w:rFonts w:ascii="仿宋_GB2312" w:hAnsi="仿宋_GB2312" w:cs="仿宋_GB2312" w:eastAsia="仿宋_GB2312"/>
              </w:rPr>
              <w:t>联系人：代理机构</w:t>
            </w:r>
          </w:p>
          <w:p>
            <w:pPr>
              <w:pStyle w:val="null3"/>
              <w:ind w:firstLine="975"/>
            </w:pPr>
            <w:r>
              <w:rPr>
                <w:rFonts w:ascii="仿宋_GB2312" w:hAnsi="仿宋_GB2312" w:cs="仿宋_GB2312" w:eastAsia="仿宋_GB2312"/>
              </w:rPr>
              <w:t>联系电话号码：17745726372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按甲方相关流程验收。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地址：西安市雁塔区锦业路1号都市之门C座9层招标二部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对医院现有监控平台进行升级维护，同时新增移动端管理软件，对监控存储容量进行扩容，以及部分老旧监控摄像头进行替换。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监控存储扩容及提升项目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标的名称：监控存储扩容及提升项目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一、基本要求</w:t>
            </w:r>
          </w:p>
          <w:p>
            <w:pPr>
              <w:pStyle w:val="null3"/>
              <w:ind w:firstLine="400"/>
              <w:jc w:val="both"/>
            </w:pPr>
            <w:r>
              <w:rPr>
                <w:rFonts w:ascii="仿宋_GB2312" w:hAnsi="仿宋_GB2312" w:cs="仿宋_GB2312" w:eastAsia="仿宋_GB2312"/>
              </w:rPr>
              <w:t>1、功能要求：</w:t>
            </w:r>
          </w:p>
          <w:p>
            <w:pPr>
              <w:pStyle w:val="null3"/>
              <w:ind w:firstLine="400"/>
              <w:jc w:val="both"/>
            </w:pPr>
            <w:r>
              <w:rPr>
                <w:rFonts w:ascii="仿宋_GB2312" w:hAnsi="仿宋_GB2312" w:cs="仿宋_GB2312" w:eastAsia="仿宋_GB2312"/>
              </w:rPr>
              <w:t>对原有移动客户端访问软件及原平台系统进行升级服务。</w:t>
            </w:r>
          </w:p>
          <w:p>
            <w:pPr>
              <w:pStyle w:val="null3"/>
              <w:ind w:firstLine="400"/>
              <w:jc w:val="both"/>
            </w:pPr>
            <w:r>
              <w:rPr>
                <w:rFonts w:ascii="仿宋_GB2312" w:hAnsi="仿宋_GB2312" w:cs="仿宋_GB2312" w:eastAsia="仿宋_GB2312"/>
              </w:rPr>
              <w:t>2.服务期要求：合同签订生效后60个工作日，设备到货，安装布线，系统联调，72小时连续无故障运行，交付甲方使用。</w:t>
            </w:r>
          </w:p>
          <w:p>
            <w:pPr>
              <w:pStyle w:val="null3"/>
              <w:ind w:firstLine="400"/>
            </w:pPr>
            <w:r>
              <w:rPr>
                <w:rFonts w:ascii="仿宋_GB2312" w:hAnsi="仿宋_GB2312" w:cs="仿宋_GB2312" w:eastAsia="仿宋_GB2312"/>
              </w:rPr>
              <w:t>3.服务地点：渭南市中心医院。</w:t>
            </w:r>
          </w:p>
          <w:p>
            <w:pPr>
              <w:pStyle w:val="null3"/>
              <w:jc w:val="both"/>
            </w:pPr>
            <w:r>
              <w:rPr>
                <w:rFonts w:ascii="仿宋_GB2312" w:hAnsi="仿宋_GB2312" w:cs="仿宋_GB2312" w:eastAsia="仿宋_GB2312"/>
                <w:b/>
              </w:rPr>
              <w:t>二、服务标准、期限、效率等要求</w:t>
            </w:r>
          </w:p>
          <w:p>
            <w:pPr>
              <w:pStyle w:val="null3"/>
              <w:ind w:firstLine="400"/>
              <w:jc w:val="both"/>
            </w:pPr>
            <w:r>
              <w:rPr>
                <w:rFonts w:ascii="仿宋_GB2312" w:hAnsi="仿宋_GB2312" w:cs="仿宋_GB2312" w:eastAsia="仿宋_GB2312"/>
              </w:rPr>
              <w:t>1、设备质保期：3年</w:t>
            </w:r>
          </w:p>
          <w:p>
            <w:pPr>
              <w:pStyle w:val="null3"/>
              <w:ind w:firstLine="400"/>
              <w:jc w:val="both"/>
            </w:pPr>
            <w:r>
              <w:rPr>
                <w:rFonts w:ascii="仿宋_GB2312" w:hAnsi="仿宋_GB2312" w:cs="仿宋_GB2312" w:eastAsia="仿宋_GB2312"/>
              </w:rPr>
              <w:t>2、故障处理：1小时内电话响应，2小时内到场（市区），24小时内解决。</w:t>
            </w:r>
          </w:p>
          <w:p>
            <w:pPr>
              <w:pStyle w:val="null3"/>
              <w:ind w:firstLine="400"/>
              <w:jc w:val="both"/>
            </w:pPr>
            <w:r>
              <w:rPr>
                <w:rFonts w:ascii="仿宋_GB2312" w:hAnsi="仿宋_GB2312" w:cs="仿宋_GB2312" w:eastAsia="仿宋_GB2312"/>
              </w:rPr>
              <w:t>3、培训要求：乙方需为甲方提供2次免费培训（设备操作、简单故障排查），参训人数≥3人。</w:t>
            </w:r>
          </w:p>
          <w:p>
            <w:pPr>
              <w:pStyle w:val="null3"/>
              <w:ind w:firstLine="400"/>
              <w:jc w:val="both"/>
            </w:pPr>
            <w:r>
              <w:rPr>
                <w:rFonts w:ascii="仿宋_GB2312" w:hAnsi="仿宋_GB2312" w:cs="仿宋_GB2312" w:eastAsia="仿宋_GB2312"/>
              </w:rPr>
              <w:t>4、材料进场报验：线缆、立杆等主材需经甲方签字确认后才可使用，拒绝不合格材料进场。</w:t>
            </w:r>
          </w:p>
          <w:p>
            <w:pPr>
              <w:pStyle w:val="null3"/>
              <w:ind w:firstLine="400"/>
              <w:jc w:val="both"/>
            </w:pPr>
            <w:r>
              <w:rPr>
                <w:rFonts w:ascii="仿宋_GB2312" w:hAnsi="仿宋_GB2312" w:cs="仿宋_GB2312" w:eastAsia="仿宋_GB2312"/>
              </w:rPr>
              <w:t>5、所有设备及软件原厂实施、原厂质保（三年），需出具售后服务承诺函。</w:t>
            </w:r>
          </w:p>
          <w:p>
            <w:pPr>
              <w:pStyle w:val="null3"/>
              <w:jc w:val="both"/>
            </w:pPr>
            <w:r>
              <w:rPr>
                <w:rFonts w:ascii="仿宋_GB2312" w:hAnsi="仿宋_GB2312" w:cs="仿宋_GB2312" w:eastAsia="仿宋_GB2312"/>
                <w:b/>
              </w:rPr>
              <w:t>三、验收标准</w:t>
            </w:r>
          </w:p>
          <w:p>
            <w:pPr>
              <w:pStyle w:val="null3"/>
              <w:ind w:firstLine="400"/>
              <w:jc w:val="both"/>
            </w:pPr>
            <w:r>
              <w:rPr>
                <w:rFonts w:ascii="仿宋_GB2312" w:hAnsi="仿宋_GB2312" w:cs="仿宋_GB2312" w:eastAsia="仿宋_GB2312"/>
              </w:rPr>
              <w:t>按甲方相关流程验收。</w:t>
            </w:r>
          </w:p>
          <w:p>
            <w:pPr>
              <w:pStyle w:val="null3"/>
              <w:jc w:val="both"/>
            </w:pPr>
            <w:r>
              <w:rPr>
                <w:rFonts w:ascii="仿宋_GB2312" w:hAnsi="仿宋_GB2312" w:cs="仿宋_GB2312" w:eastAsia="仿宋_GB2312"/>
                <w:b/>
              </w:rPr>
              <w:t>四、采购清单和技术要求</w:t>
            </w:r>
          </w:p>
          <w:p>
            <w:pPr>
              <w:pStyle w:val="null3"/>
              <w:jc w:val="both"/>
            </w:pPr>
            <w:r>
              <w:rPr>
                <w:rFonts w:ascii="仿宋_GB2312" w:hAnsi="仿宋_GB2312" w:cs="仿宋_GB2312" w:eastAsia="仿宋_GB2312"/>
                <w:b/>
              </w:rPr>
              <w:t>（一）采购清单</w:t>
            </w:r>
          </w:p>
          <w:tbl>
            <w:tblPr>
              <w:tblBorders>
                <w:top w:val="none" w:color="000000" w:sz="4"/>
                <w:left w:val="none" w:color="000000" w:sz="4"/>
                <w:bottom w:val="none" w:color="000000" w:sz="4"/>
                <w:right w:val="none" w:color="000000" w:sz="4"/>
                <w:insideH w:val="none"/>
                <w:insideV w:val="none"/>
              </w:tblBorders>
            </w:tblPr>
            <w:tblGrid>
              <w:gridCol w:w="361"/>
              <w:gridCol w:w="1470"/>
              <w:gridCol w:w="722"/>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序号</w:t>
                  </w:r>
                </w:p>
              </w:tc>
              <w:tc>
                <w:tcPr>
                  <w:tcW w:type="dxa" w:w="14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货物名称</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b/>
                    </w:rPr>
                    <w:t>数量及单位</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枪式监控摄像机</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38台</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半球式监控摄像机</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30台</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一键报警监控云台摄像机</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5台</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球式监控云台摄像机</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5台</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存储设备</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3台</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监控硬盘</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96块</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7</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楼顶固定支架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9个</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L型固定支架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29个</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球式固定支架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5个</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光纤线材</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4000米</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光端传输器</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4对</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12</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监控电源适配器</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50个</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13</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集中式供电电源适配器</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3个</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14</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球式摄像头电源适配器</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5个</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15</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室外防水设备箱</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6个</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16</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交换机</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6台</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17</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网线线缆需求</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39箱</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18</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强电线材需求</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50卷</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19</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立式固定杆</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5根</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20</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移动客户端访问软件</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1项</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21</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维修监控摄像头</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1项</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22</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原平台系统运维服务</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1项</w:t>
                  </w:r>
                </w:p>
              </w:tc>
            </w:tr>
          </w:tbl>
          <w:p>
            <w:pPr>
              <w:pStyle w:val="null3"/>
              <w:jc w:val="both"/>
            </w:pPr>
            <w:r>
              <w:rPr>
                <w:rFonts w:ascii="仿宋_GB2312" w:hAnsi="仿宋_GB2312" w:cs="仿宋_GB2312" w:eastAsia="仿宋_GB2312"/>
                <w:b/>
              </w:rPr>
              <w:t>（二）技术规格要求</w:t>
            </w:r>
          </w:p>
          <w:p>
            <w:pPr>
              <w:pStyle w:val="null3"/>
              <w:jc w:val="both"/>
            </w:pPr>
            <w:r>
              <w:rPr>
                <w:rFonts w:ascii="仿宋_GB2312" w:hAnsi="仿宋_GB2312" w:cs="仿宋_GB2312" w:eastAsia="仿宋_GB2312"/>
                <w:b/>
              </w:rPr>
              <w:t>2.1</w:t>
            </w:r>
            <w:r>
              <w:rPr>
                <w:rFonts w:ascii="仿宋_GB2312" w:hAnsi="仿宋_GB2312" w:cs="仿宋_GB2312" w:eastAsia="仿宋_GB2312"/>
                <w:b/>
              </w:rPr>
              <w:t>枪式监控摄像机</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rPr>
                    <w:t>类别</w:t>
                  </w:r>
                </w:p>
              </w:tc>
              <w:tc>
                <w:tcPr>
                  <w:tcW w:type="dxa" w:w="127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rPr>
                    <w:t>需求参数</w:t>
                  </w:r>
                </w:p>
              </w:tc>
            </w:tr>
            <w:tr>
              <w:tc>
                <w:tcPr>
                  <w:tcW w:type="dxa" w:w="127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rPr>
                    <w:t>枪式监控摄像机</w:t>
                  </w:r>
                </w:p>
              </w:tc>
              <w:tc>
                <w:tcPr>
                  <w:tcW w:type="dxa" w:w="127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rPr>
                    <w:t>1.不低于500万像素；≥1/2.8英寸CMOS传感器</w:t>
                  </w:r>
                </w:p>
                <w:p>
                  <w:pPr>
                    <w:pStyle w:val="null3"/>
                    <w:jc w:val="both"/>
                  </w:pPr>
                  <w:r>
                    <w:rPr>
                      <w:rFonts w:ascii="仿宋_GB2312" w:hAnsi="仿宋_GB2312" w:cs="仿宋_GB2312" w:eastAsia="仿宋_GB2312"/>
                    </w:rPr>
                    <w:t>▲2.焦距：满足4mm、6mm、8mm定焦镜头；补光灯类型：红外补光，有效红外距离不小于80m，最低照度：彩色：≤0.001lx(F=1.6,AGC ON)，黑白≤0.001lx(F=1.6,AGC ON)（提供第三方权威检测机构出具的检测报告复印件佐证）</w:t>
                  </w:r>
                </w:p>
                <w:p>
                  <w:pPr>
                    <w:pStyle w:val="null3"/>
                    <w:jc w:val="both"/>
                  </w:pPr>
                  <w:r>
                    <w:rPr>
                      <w:rFonts w:ascii="仿宋_GB2312" w:hAnsi="仿宋_GB2312" w:cs="仿宋_GB2312" w:eastAsia="仿宋_GB2312"/>
                    </w:rPr>
                    <w:t>3.摄像机配备以太网千兆接口，应符合IEEE802.3标准，内置MIC</w:t>
                  </w:r>
                </w:p>
                <w:p>
                  <w:pPr>
                    <w:pStyle w:val="null3"/>
                    <w:jc w:val="both"/>
                  </w:pPr>
                  <w:r>
                    <w:rPr>
                      <w:rFonts w:ascii="仿宋_GB2312" w:hAnsi="仿宋_GB2312" w:cs="仿宋_GB2312" w:eastAsia="仿宋_GB2312"/>
                    </w:rPr>
                    <w:t>4.码流可同时并发输出，应达到：主码流：分辨率≥2880×1620，帧率≥25fps，码率≥4Mbps；副码流：分辨率≥704×576，帧率≥25fps,码率≥1Mbps。</w:t>
                  </w:r>
                </w:p>
                <w:p>
                  <w:pPr>
                    <w:pStyle w:val="null3"/>
                    <w:jc w:val="both"/>
                  </w:pPr>
                  <w:r>
                    <w:rPr>
                      <w:rFonts w:ascii="仿宋_GB2312" w:hAnsi="仿宋_GB2312" w:cs="仿宋_GB2312" w:eastAsia="仿宋_GB2312"/>
                    </w:rPr>
                    <w:t>5.具备绊线、周界智能分析功能；具备自动白平衡、自动增益、背光补偿、强光抑制、数字降噪功能。开启走廊模式后，监控画面应能实现90°旋转并自动调整宽高比。</w:t>
                  </w:r>
                </w:p>
                <w:p>
                  <w:pPr>
                    <w:pStyle w:val="null3"/>
                    <w:jc w:val="both"/>
                  </w:pPr>
                  <w:r>
                    <w:rPr>
                      <w:rFonts w:ascii="仿宋_GB2312" w:hAnsi="仿宋_GB2312" w:cs="仿宋_GB2312" w:eastAsia="仿宋_GB2312"/>
                    </w:rPr>
                    <w:t>6.视频编码格式包含H.265、H.264等常见格式，码率可调</w:t>
                  </w:r>
                </w:p>
                <w:p>
                  <w:pPr>
                    <w:pStyle w:val="null3"/>
                    <w:jc w:val="both"/>
                  </w:pPr>
                  <w:r>
                    <w:rPr>
                      <w:rFonts w:ascii="仿宋_GB2312" w:hAnsi="仿宋_GB2312" w:cs="仿宋_GB2312" w:eastAsia="仿宋_GB2312"/>
                    </w:rPr>
                    <w:t>7.电源功耗≤5W，应能在DC12V土25％的供电条件下正常工作，支持POE供电</w:t>
                  </w:r>
                </w:p>
                <w:p>
                  <w:pPr>
                    <w:pStyle w:val="null3"/>
                    <w:jc w:val="both"/>
                  </w:pPr>
                  <w:r>
                    <w:rPr>
                      <w:rFonts w:ascii="仿宋_GB2312" w:hAnsi="仿宋_GB2312" w:cs="仿宋_GB2312" w:eastAsia="仿宋_GB2312"/>
                    </w:rPr>
                    <w:t>8.外壳防护等级不低于IP67</w:t>
                  </w:r>
                </w:p>
                <w:p>
                  <w:pPr>
                    <w:pStyle w:val="null3"/>
                    <w:jc w:val="both"/>
                  </w:pPr>
                  <w:r>
                    <w:rPr>
                      <w:rFonts w:ascii="仿宋_GB2312" w:hAnsi="仿宋_GB2312" w:cs="仿宋_GB2312" w:eastAsia="仿宋_GB2312"/>
                    </w:rPr>
                    <w:t>9.支持接入协议包含通用的Onvif协议及国标GB/T 28181协议</w:t>
                  </w:r>
                </w:p>
                <w:p>
                  <w:pPr>
                    <w:pStyle w:val="null3"/>
                    <w:jc w:val="both"/>
                  </w:pPr>
                  <w:r>
                    <w:rPr>
                      <w:rFonts w:ascii="仿宋_GB2312" w:hAnsi="仿宋_GB2312" w:cs="仿宋_GB2312" w:eastAsia="仿宋_GB2312"/>
                    </w:rPr>
                    <w:t>10.包含10台老旧设备拆除</w:t>
                  </w:r>
                </w:p>
              </w:tc>
            </w:tr>
          </w:tbl>
          <w:p>
            <w:pPr>
              <w:pStyle w:val="null3"/>
              <w:jc w:val="both"/>
            </w:pPr>
            <w:r>
              <w:rPr>
                <w:rFonts w:ascii="仿宋_GB2312" w:hAnsi="仿宋_GB2312" w:cs="仿宋_GB2312" w:eastAsia="仿宋_GB2312"/>
                <w:b/>
              </w:rPr>
              <w:t>2.2</w:t>
            </w:r>
            <w:r>
              <w:rPr>
                <w:rFonts w:ascii="仿宋_GB2312" w:hAnsi="仿宋_GB2312" w:cs="仿宋_GB2312" w:eastAsia="仿宋_GB2312"/>
                <w:b/>
              </w:rPr>
              <w:t>半球式监控摄像机</w:t>
            </w:r>
          </w:p>
          <w:tbl>
            <w:tblPr>
              <w:tblBorders>
                <w:top w:val="none" w:color="000000" w:sz="4"/>
                <w:left w:val="none" w:color="000000" w:sz="4"/>
                <w:bottom w:val="none" w:color="000000" w:sz="4"/>
                <w:right w:val="none" w:color="000000" w:sz="4"/>
                <w:insideH w:val="none"/>
                <w:insideV w:val="none"/>
              </w:tblBorders>
            </w:tblPr>
            <w:tblGrid>
              <w:gridCol w:w="387"/>
              <w:gridCol w:w="2166"/>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定焦红外采集声像终端</w:t>
                  </w:r>
                </w:p>
              </w:tc>
              <w:tc>
                <w:tcPr>
                  <w:tcW w:type="dxa" w:w="2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1.不低于500万像，≥1/2.7英寸CMOS传感器</w:t>
                  </w:r>
                </w:p>
                <w:p>
                  <w:pPr>
                    <w:pStyle w:val="null3"/>
                    <w:jc w:val="both"/>
                  </w:pPr>
                  <w:r>
                    <w:rPr>
                      <w:rFonts w:ascii="仿宋_GB2312" w:hAnsi="仿宋_GB2312" w:cs="仿宋_GB2312" w:eastAsia="仿宋_GB2312"/>
                    </w:rPr>
                    <w:t>▲2.焦距：满足2.8mm、4mm、6mm定焦镜头；补光灯类型：红外补光，有效红外距离不小于50m，最低照度：彩色：≤0.001lx(F=1.6,AGC ON)，黑白≤0.001lx(F=1.6,AGC ON) （提供第三方权威检测机构出具的检测报告复印件佐证）</w:t>
                  </w:r>
                </w:p>
                <w:p>
                  <w:pPr>
                    <w:pStyle w:val="null3"/>
                    <w:jc w:val="both"/>
                  </w:pPr>
                  <w:r>
                    <w:rPr>
                      <w:rFonts w:ascii="仿宋_GB2312" w:hAnsi="仿宋_GB2312" w:cs="仿宋_GB2312" w:eastAsia="仿宋_GB2312"/>
                    </w:rPr>
                    <w:t>3.摄像机配备1个以太网千兆接口，应符合IEEE802.3标准，内置MIC</w:t>
                  </w:r>
                </w:p>
                <w:p>
                  <w:pPr>
                    <w:pStyle w:val="null3"/>
                    <w:jc w:val="both"/>
                  </w:pPr>
                  <w:r>
                    <w:rPr>
                      <w:rFonts w:ascii="仿宋_GB2312" w:hAnsi="仿宋_GB2312" w:cs="仿宋_GB2312" w:eastAsia="仿宋_GB2312"/>
                    </w:rPr>
                    <w:t>4.码流可同时并发输出，应达到：主码流：分辨率≥2880×1620，帧率≥25fps，码率≥4Mbps；副码流：分辨率≥704×576，帧率≥25fps,码率≥1Mbps。</w:t>
                  </w:r>
                </w:p>
                <w:p>
                  <w:pPr>
                    <w:pStyle w:val="null3"/>
                    <w:jc w:val="both"/>
                  </w:pPr>
                  <w:r>
                    <w:rPr>
                      <w:rFonts w:ascii="仿宋_GB2312" w:hAnsi="仿宋_GB2312" w:cs="仿宋_GB2312" w:eastAsia="仿宋_GB2312"/>
                    </w:rPr>
                    <w:t>5.具备绊线、周界智能分析功能；具备自动白平衡、自动增益、背光补偿、强光抑制、数字降噪功能。开启走廊模式后，监控画面应能实现90°旋转并自动调整宽高比</w:t>
                  </w:r>
                </w:p>
                <w:p>
                  <w:pPr>
                    <w:pStyle w:val="null3"/>
                    <w:jc w:val="both"/>
                  </w:pPr>
                  <w:r>
                    <w:rPr>
                      <w:rFonts w:ascii="仿宋_GB2312" w:hAnsi="仿宋_GB2312" w:cs="仿宋_GB2312" w:eastAsia="仿宋_GB2312"/>
                    </w:rPr>
                    <w:t>6.视频编码格式包含H.265、H.264等常见格式，码率可调</w:t>
                  </w:r>
                </w:p>
                <w:p>
                  <w:pPr>
                    <w:pStyle w:val="null3"/>
                    <w:jc w:val="both"/>
                  </w:pPr>
                  <w:r>
                    <w:rPr>
                      <w:rFonts w:ascii="仿宋_GB2312" w:hAnsi="仿宋_GB2312" w:cs="仿宋_GB2312" w:eastAsia="仿宋_GB2312"/>
                    </w:rPr>
                    <w:t>7.电源功耗≤5W，应能在DC12V土25％的供电条件下正常工作，支持POE供电</w:t>
                  </w:r>
                </w:p>
                <w:p>
                  <w:pPr>
                    <w:pStyle w:val="null3"/>
                    <w:jc w:val="both"/>
                  </w:pPr>
                  <w:r>
                    <w:rPr>
                      <w:rFonts w:ascii="仿宋_GB2312" w:hAnsi="仿宋_GB2312" w:cs="仿宋_GB2312" w:eastAsia="仿宋_GB2312"/>
                    </w:rPr>
                    <w:t>8.外壳防护等级不低于IP67</w:t>
                  </w:r>
                </w:p>
                <w:p>
                  <w:pPr>
                    <w:pStyle w:val="null3"/>
                    <w:jc w:val="both"/>
                  </w:pPr>
                  <w:r>
                    <w:rPr>
                      <w:rFonts w:ascii="仿宋_GB2312" w:hAnsi="仿宋_GB2312" w:cs="仿宋_GB2312" w:eastAsia="仿宋_GB2312"/>
                    </w:rPr>
                    <w:t>9.支持接入协议包含通用的Onvif协议及国标GB/T 28181协议</w:t>
                  </w:r>
                </w:p>
                <w:p>
                  <w:pPr>
                    <w:pStyle w:val="null3"/>
                    <w:jc w:val="both"/>
                  </w:pPr>
                  <w:r>
                    <w:rPr>
                      <w:rFonts w:ascii="仿宋_GB2312" w:hAnsi="仿宋_GB2312" w:cs="仿宋_GB2312" w:eastAsia="仿宋_GB2312"/>
                    </w:rPr>
                    <w:t>10.包含10台老旧设备拆除</w:t>
                  </w:r>
                </w:p>
              </w:tc>
            </w:tr>
          </w:tbl>
          <w:p>
            <w:pPr>
              <w:pStyle w:val="null3"/>
            </w:pPr>
            <w:r>
              <w:rPr>
                <w:rFonts w:ascii="仿宋_GB2312" w:hAnsi="仿宋_GB2312" w:cs="仿宋_GB2312" w:eastAsia="仿宋_GB2312"/>
                <w:b/>
              </w:rPr>
              <w:t>2.3一键报警监控云台摄像机</w:t>
            </w:r>
          </w:p>
          <w:tbl>
            <w:tblPr>
              <w:tblBorders>
                <w:top w:val="none" w:color="000000" w:sz="4"/>
                <w:left w:val="none" w:color="000000" w:sz="4"/>
                <w:bottom w:val="none" w:color="000000" w:sz="4"/>
                <w:right w:val="none" w:color="000000" w:sz="4"/>
                <w:insideH w:val="none"/>
                <w:insideV w:val="none"/>
              </w:tblBorders>
            </w:tblPr>
            <w:tblGrid>
              <w:gridCol w:w="449"/>
              <w:gridCol w:w="2104"/>
            </w:tblGrid>
            <w:tr>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变焦红外采集声像终端</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1.不低于500万像素</w:t>
                  </w:r>
                </w:p>
                <w:p>
                  <w:pPr>
                    <w:pStyle w:val="null3"/>
                    <w:jc w:val="both"/>
                  </w:pPr>
                  <w:r>
                    <w:rPr>
                      <w:rFonts w:ascii="仿宋_GB2312" w:hAnsi="仿宋_GB2312" w:cs="仿宋_GB2312" w:eastAsia="仿宋_GB2312"/>
                    </w:rPr>
                    <w:t>2.配备2.8～17mm电动变焦镜头</w:t>
                  </w:r>
                </w:p>
                <w:p>
                  <w:pPr>
                    <w:pStyle w:val="null3"/>
                    <w:jc w:val="both"/>
                  </w:pPr>
                  <w:r>
                    <w:rPr>
                      <w:rFonts w:ascii="仿宋_GB2312" w:hAnsi="仿宋_GB2312" w:cs="仿宋_GB2312" w:eastAsia="仿宋_GB2312"/>
                    </w:rPr>
                    <w:t>3.主码流最高分辨率≥3072×1728</w:t>
                  </w:r>
                </w:p>
                <w:p>
                  <w:pPr>
                    <w:pStyle w:val="null3"/>
                    <w:jc w:val="both"/>
                  </w:pPr>
                  <w:r>
                    <w:rPr>
                      <w:rFonts w:ascii="仿宋_GB2312" w:hAnsi="仿宋_GB2312" w:cs="仿宋_GB2312" w:eastAsia="仿宋_GB2312"/>
                    </w:rPr>
                    <w:t>▲4.具备一键聚焦、镜头复位功能，红外补光，≥30m有效红外距离,最低照度：≤0.002lx（@F1.4，彩色模式）（提供第三方权威检测机构出具的检测报告复印件佐证）</w:t>
                  </w:r>
                </w:p>
                <w:p>
                  <w:pPr>
                    <w:pStyle w:val="null3"/>
                    <w:jc w:val="both"/>
                  </w:pPr>
                  <w:r>
                    <w:rPr>
                      <w:rFonts w:ascii="仿宋_GB2312" w:hAnsi="仿宋_GB2312" w:cs="仿宋_GB2312" w:eastAsia="仿宋_GB2312"/>
                    </w:rPr>
                    <w:t>5.水平旋转角度：0-350°，垂直旋转角度：0-90°</w:t>
                  </w:r>
                </w:p>
                <w:p>
                  <w:pPr>
                    <w:pStyle w:val="null3"/>
                    <w:jc w:val="both"/>
                  </w:pPr>
                  <w:r>
                    <w:rPr>
                      <w:rFonts w:ascii="仿宋_GB2312" w:hAnsi="仿宋_GB2312" w:cs="仿宋_GB2312" w:eastAsia="仿宋_GB2312"/>
                    </w:rPr>
                    <w:t>6.具备强光抑制、背光补偿、透雾、视频翻转、日夜转换方式、自动白平衡、降噪等功能</w:t>
                  </w:r>
                </w:p>
                <w:p>
                  <w:pPr>
                    <w:pStyle w:val="null3"/>
                    <w:jc w:val="both"/>
                  </w:pPr>
                  <w:r>
                    <w:rPr>
                      <w:rFonts w:ascii="仿宋_GB2312" w:hAnsi="仿宋_GB2312" w:cs="仿宋_GB2312" w:eastAsia="仿宋_GB2312"/>
                    </w:rPr>
                    <w:t>7.具备至少2路报警信号接入，配备降噪MIC</w:t>
                  </w:r>
                </w:p>
                <w:p>
                  <w:pPr>
                    <w:pStyle w:val="null3"/>
                    <w:jc w:val="both"/>
                  </w:pPr>
                  <w:r>
                    <w:rPr>
                      <w:rFonts w:ascii="仿宋_GB2312" w:hAnsi="仿宋_GB2312" w:cs="仿宋_GB2312" w:eastAsia="仿宋_GB2312"/>
                    </w:rPr>
                    <w:t>8.视频编码格式包含H.265、H.264等常见格式，码率可调</w:t>
                  </w:r>
                </w:p>
                <w:p>
                  <w:pPr>
                    <w:pStyle w:val="null3"/>
                    <w:jc w:val="both"/>
                  </w:pPr>
                  <w:r>
                    <w:rPr>
                      <w:rFonts w:ascii="仿宋_GB2312" w:hAnsi="仿宋_GB2312" w:cs="仿宋_GB2312" w:eastAsia="仿宋_GB2312"/>
                    </w:rPr>
                    <w:t>9.支持POE供电及反向供电</w:t>
                  </w:r>
                </w:p>
                <w:p>
                  <w:pPr>
                    <w:pStyle w:val="null3"/>
                    <w:jc w:val="both"/>
                  </w:pPr>
                  <w:r>
                    <w:rPr>
                      <w:rFonts w:ascii="仿宋_GB2312" w:hAnsi="仿宋_GB2312" w:cs="仿宋_GB2312" w:eastAsia="仿宋_GB2312"/>
                    </w:rPr>
                    <w:t>▲10.支持通过IE浏览器发起单向语音广播（提供第三方权威检测机构出具的检测报告复印件佐证）</w:t>
                  </w:r>
                </w:p>
                <w:p>
                  <w:pPr>
                    <w:pStyle w:val="null3"/>
                    <w:jc w:val="both"/>
                  </w:pPr>
                  <w:r>
                    <w:rPr>
                      <w:rFonts w:ascii="仿宋_GB2312" w:hAnsi="仿宋_GB2312" w:cs="仿宋_GB2312" w:eastAsia="仿宋_GB2312"/>
                    </w:rPr>
                    <w:t>▲11、支持绊线、双绊线、周界、物品遗留、物品丢失、徘徊、奔跑、人数统计、人群聚集、值岗检测等智能算法（提供第三方权威检测机构出具的检测报告复印件佐证）</w:t>
                  </w:r>
                </w:p>
                <w:p>
                  <w:pPr>
                    <w:pStyle w:val="null3"/>
                    <w:jc w:val="both"/>
                  </w:pPr>
                  <w:r>
                    <w:rPr>
                      <w:rFonts w:ascii="仿宋_GB2312" w:hAnsi="仿宋_GB2312" w:cs="仿宋_GB2312" w:eastAsia="仿宋_GB2312"/>
                    </w:rPr>
                    <w:t>▲12.摄像机检测到警戒区域有人员出现时，自动抓拍、录像，并进行语音警示（提供第三方权威检测机构出具的检测报告复印件佐证）</w:t>
                  </w:r>
                </w:p>
                <w:p>
                  <w:pPr>
                    <w:pStyle w:val="null3"/>
                    <w:jc w:val="both"/>
                  </w:pPr>
                  <w:r>
                    <w:rPr>
                      <w:rFonts w:ascii="仿宋_GB2312" w:hAnsi="仿宋_GB2312" w:cs="仿宋_GB2312" w:eastAsia="仿宋_GB2312"/>
                    </w:rPr>
                    <w:t>13.支持接入协议包含通用的Onvif协议及国标GB/T 28181协议</w:t>
                  </w:r>
                </w:p>
                <w:p>
                  <w:pPr>
                    <w:pStyle w:val="null3"/>
                    <w:jc w:val="both"/>
                  </w:pPr>
                  <w:r>
                    <w:rPr>
                      <w:rFonts w:ascii="仿宋_GB2312" w:hAnsi="仿宋_GB2312" w:cs="仿宋_GB2312" w:eastAsia="仿宋_GB2312"/>
                    </w:rPr>
                    <w:t>14.配备一键报警按钮，可接入医院现有监控平台，并实现一键报警功能。</w:t>
                  </w:r>
                </w:p>
              </w:tc>
            </w:tr>
          </w:tbl>
          <w:p>
            <w:pPr>
              <w:pStyle w:val="null3"/>
              <w:jc w:val="both"/>
            </w:pPr>
            <w:r>
              <w:rPr>
                <w:rFonts w:ascii="仿宋_GB2312" w:hAnsi="仿宋_GB2312" w:cs="仿宋_GB2312" w:eastAsia="仿宋_GB2312"/>
                <w:b/>
              </w:rPr>
              <w:t>2.4 球式监控云台摄像机</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rPr>
                    <w:t>球式采集声像终端</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1.不低于500万像，≥1/2.8英寸CMOS传感器。</w:t>
                  </w:r>
                </w:p>
                <w:p>
                  <w:pPr>
                    <w:pStyle w:val="null3"/>
                    <w:jc w:val="both"/>
                  </w:pPr>
                  <w:r>
                    <w:rPr>
                      <w:rFonts w:ascii="仿宋_GB2312" w:hAnsi="仿宋_GB2312" w:cs="仿宋_GB2312" w:eastAsia="仿宋_GB2312"/>
                    </w:rPr>
                    <w:t>2.最低照度：彩色：≤0.002lx（AGC ON）黑白：≤0.001lx（AGC ON）</w:t>
                  </w:r>
                </w:p>
                <w:p>
                  <w:pPr>
                    <w:pStyle w:val="null3"/>
                    <w:jc w:val="both"/>
                  </w:pPr>
                  <w:r>
                    <w:rPr>
                      <w:rFonts w:ascii="仿宋_GB2312" w:hAnsi="仿宋_GB2312" w:cs="仿宋_GB2312" w:eastAsia="仿宋_GB2312"/>
                    </w:rPr>
                    <w:t>3.设备镜头焦距不低于4.5mm～150mm；支持不低于33倍光学变倍和16倍数字变倍</w:t>
                  </w:r>
                </w:p>
                <w:p>
                  <w:pPr>
                    <w:pStyle w:val="null3"/>
                    <w:jc w:val="both"/>
                  </w:pPr>
                  <w:r>
                    <w:rPr>
                      <w:rFonts w:ascii="仿宋_GB2312" w:hAnsi="仿宋_GB2312" w:cs="仿宋_GB2312" w:eastAsia="仿宋_GB2312"/>
                    </w:rPr>
                    <w:t>4.支持不少于8颗红外灯+2颗白光灯，有效红外补光距离不小于200m、有效白光距离不小于30m</w:t>
                  </w:r>
                </w:p>
                <w:p>
                  <w:pPr>
                    <w:pStyle w:val="null3"/>
                    <w:jc w:val="both"/>
                  </w:pPr>
                  <w:r>
                    <w:rPr>
                      <w:rFonts w:ascii="仿宋_GB2312" w:hAnsi="仿宋_GB2312" w:cs="仿宋_GB2312" w:eastAsia="仿宋_GB2312"/>
                    </w:rPr>
                    <w:t>▲5.满足不少于1个电源接口、1个RJ45、1个RS485、1个Micro SD 卡槽（最大支持 512GB 存储卡）；1 对音频输入/输出接口；支持 8 路报警输入、2路报警输出（提供第三方权威检测机构出具的检测报告复印件佐证）</w:t>
                  </w:r>
                </w:p>
                <w:p>
                  <w:pPr>
                    <w:pStyle w:val="null3"/>
                    <w:jc w:val="both"/>
                  </w:pPr>
                  <w:r>
                    <w:rPr>
                      <w:rFonts w:ascii="仿宋_GB2312" w:hAnsi="仿宋_GB2312" w:cs="仿宋_GB2312" w:eastAsia="仿宋_GB2312"/>
                    </w:rPr>
                    <w:t>▲6.应支持最大抓拍分辨率为 2592×1944（提供第三方权威检测机构出具的检测报告复印件佐证）</w:t>
                  </w:r>
                </w:p>
                <w:p>
                  <w:pPr>
                    <w:pStyle w:val="null3"/>
                    <w:jc w:val="both"/>
                  </w:pPr>
                  <w:r>
                    <w:rPr>
                      <w:rFonts w:ascii="仿宋_GB2312" w:hAnsi="仿宋_GB2312" w:cs="仿宋_GB2312" w:eastAsia="仿宋_GB2312"/>
                    </w:rPr>
                    <w:t>▲7.应支持不少于10种预设报警语音功能，应支持不少于25种自定义报警音功能，支持通过 IE 浏览器、手机APP、NVR等设置自定义报警语音并上传（提供第三方权威检测机构出具的检测报告复印件佐证）</w:t>
                  </w:r>
                </w:p>
                <w:p>
                  <w:pPr>
                    <w:pStyle w:val="null3"/>
                    <w:jc w:val="both"/>
                  </w:pPr>
                  <w:r>
                    <w:rPr>
                      <w:rFonts w:ascii="仿宋_GB2312" w:hAnsi="仿宋_GB2312" w:cs="仿宋_GB2312" w:eastAsia="仿宋_GB2312"/>
                    </w:rPr>
                    <w:t>▲8.应支持设置警戒区域后可检测进入警戒区域的人或车辆,并放大变倍获取目标细节；应支持设置通过白光闪烁、语音警告,并上传报警信号（提供第三方权威检测机构出具的检测报告复印件佐证）</w:t>
                  </w:r>
                </w:p>
                <w:p>
                  <w:pPr>
                    <w:pStyle w:val="null3"/>
                    <w:jc w:val="both"/>
                  </w:pPr>
                  <w:r>
                    <w:rPr>
                      <w:rFonts w:ascii="仿宋_GB2312" w:hAnsi="仿宋_GB2312" w:cs="仿宋_GB2312" w:eastAsia="仿宋_GB2312"/>
                    </w:rPr>
                    <w:t>9.应支持人、车目标分离警戒、三种人车分离模式：仅对人进行警戒、仅对车进行警戒、对人、车同时警戒</w:t>
                  </w:r>
                </w:p>
                <w:p>
                  <w:pPr>
                    <w:pStyle w:val="null3"/>
                    <w:jc w:val="both"/>
                  </w:pPr>
                  <w:r>
                    <w:rPr>
                      <w:rFonts w:ascii="仿宋_GB2312" w:hAnsi="仿宋_GB2312" w:cs="仿宋_GB2312" w:eastAsia="仿宋_GB2312"/>
                    </w:rPr>
                    <w:t>10.在天气晴朗无雾的条件下，设备应能对设置的检测区域内的单个行人/车辆联动抓拍、录像、声音、报警输出</w:t>
                  </w:r>
                </w:p>
                <w:p>
                  <w:pPr>
                    <w:pStyle w:val="null3"/>
                    <w:jc w:val="both"/>
                  </w:pPr>
                  <w:r>
                    <w:rPr>
                      <w:rFonts w:ascii="仿宋_GB2312" w:hAnsi="仿宋_GB2312" w:cs="仿宋_GB2312" w:eastAsia="仿宋_GB2312"/>
                    </w:rPr>
                    <w:t>11.当环境照度低于一定值时，通过红外灯照射，应可基本分辨距离600米处所摄目标建筑物的轮廓和状态</w:t>
                  </w:r>
                </w:p>
                <w:p>
                  <w:pPr>
                    <w:pStyle w:val="null3"/>
                    <w:jc w:val="both"/>
                  </w:pPr>
                  <w:r>
                    <w:rPr>
                      <w:rFonts w:ascii="仿宋_GB2312" w:hAnsi="仿宋_GB2312" w:cs="仿宋_GB2312" w:eastAsia="仿宋_GB2312"/>
                    </w:rPr>
                    <w:t>12.外壳防护等级≥IP67</w:t>
                  </w:r>
                </w:p>
                <w:p>
                  <w:pPr>
                    <w:pStyle w:val="null3"/>
                    <w:jc w:val="both"/>
                  </w:pPr>
                  <w:r>
                    <w:rPr>
                      <w:rFonts w:ascii="仿宋_GB2312" w:hAnsi="仿宋_GB2312" w:cs="仿宋_GB2312" w:eastAsia="仿宋_GB2312"/>
                    </w:rPr>
                    <w:t>13.支持接入协议包含通用的Onvif协议及国标GB/T 28181协议</w:t>
                  </w:r>
                </w:p>
              </w:tc>
            </w:tr>
          </w:tbl>
          <w:p>
            <w:pPr>
              <w:pStyle w:val="null3"/>
              <w:jc w:val="both"/>
            </w:pPr>
            <w:r>
              <w:rPr>
                <w:rFonts w:ascii="仿宋_GB2312" w:hAnsi="仿宋_GB2312" w:cs="仿宋_GB2312" w:eastAsia="仿宋_GB2312"/>
                <w:b/>
              </w:rPr>
              <w:t>2.5 存储设备</w:t>
            </w:r>
          </w:p>
          <w:tbl>
            <w:tblPr>
              <w:tblBorders>
                <w:top w:val="none" w:color="000000" w:sz="4"/>
                <w:left w:val="none" w:color="000000" w:sz="4"/>
                <w:bottom w:val="none" w:color="000000" w:sz="4"/>
                <w:right w:val="none" w:color="000000" w:sz="4"/>
                <w:insideH w:val="none"/>
                <w:insideV w:val="none"/>
              </w:tblBorders>
            </w:tblPr>
            <w:tblGrid>
              <w:gridCol w:w="232"/>
              <w:gridCol w:w="2321"/>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存储设备</w:t>
                  </w:r>
                </w:p>
              </w:tc>
              <w:tc>
                <w:tcPr>
                  <w:tcW w:type="dxa" w:w="2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1、具有≥48个SATA硬盘接口，支持硬盘热插拔；支持HDD或SSD硬盘；支持（不同品牌）SATA硬盘混插；硬盘容量支持1T、2T、3T、4T、6T、8T、10T、12T、14T、16T多种容量规格</w:t>
                  </w:r>
                </w:p>
                <w:p>
                  <w:pPr>
                    <w:pStyle w:val="null3"/>
                    <w:jc w:val="both"/>
                  </w:pPr>
                  <w:r>
                    <w:rPr>
                      <w:rFonts w:ascii="仿宋_GB2312" w:hAnsi="仿宋_GB2312" w:cs="仿宋_GB2312" w:eastAsia="仿宋_GB2312"/>
                    </w:rPr>
                    <w:t>2、视频接入带宽≥1024M，转发带宽≥800M</w:t>
                  </w:r>
                </w:p>
                <w:p>
                  <w:pPr>
                    <w:pStyle w:val="null3"/>
                    <w:jc w:val="both"/>
                  </w:pPr>
                  <w:r>
                    <w:rPr>
                      <w:rFonts w:ascii="仿宋_GB2312" w:hAnsi="仿宋_GB2312" w:cs="仿宋_GB2312" w:eastAsia="仿宋_GB2312"/>
                    </w:rPr>
                    <w:t>3、支持接入协议包含通用的Onvif协议及国标GB/T 28181协议</w:t>
                  </w:r>
                </w:p>
                <w:p>
                  <w:pPr>
                    <w:pStyle w:val="null3"/>
                    <w:jc w:val="both"/>
                  </w:pPr>
                  <w:r>
                    <w:rPr>
                      <w:rFonts w:ascii="仿宋_GB2312" w:hAnsi="仿宋_GB2312" w:cs="仿宋_GB2312" w:eastAsia="仿宋_GB2312"/>
                    </w:rPr>
                    <w:t>4、支持RAID0、RAID1、RAID3、RAID5、RAID6、RAID10、RAID50、RAID60模式</w:t>
                  </w:r>
                </w:p>
                <w:p>
                  <w:pPr>
                    <w:pStyle w:val="null3"/>
                    <w:jc w:val="both"/>
                  </w:pPr>
                  <w:r>
                    <w:rPr>
                      <w:rFonts w:ascii="仿宋_GB2312" w:hAnsi="仿宋_GB2312" w:cs="仿宋_GB2312" w:eastAsia="仿宋_GB2312"/>
                    </w:rPr>
                    <w:t>5、64位多核处理器，内存≥8G，内存可扩展至不少于64G；配备千兆网络接口、USB接口、HDMI接口、VGA接口、报警输入、报警输出</w:t>
                  </w:r>
                </w:p>
                <w:p>
                  <w:pPr>
                    <w:pStyle w:val="null3"/>
                    <w:jc w:val="both"/>
                  </w:pPr>
                  <w:r>
                    <w:rPr>
                      <w:rFonts w:ascii="仿宋_GB2312" w:hAnsi="仿宋_GB2312" w:cs="仿宋_GB2312" w:eastAsia="仿宋_GB2312"/>
                    </w:rPr>
                    <w:t>6、具备在录像文件目录损坏时重建索引，恢复录像查询</w:t>
                  </w:r>
                </w:p>
                <w:p>
                  <w:pPr>
                    <w:pStyle w:val="null3"/>
                    <w:jc w:val="both"/>
                  </w:pPr>
                  <w:r>
                    <w:rPr>
                      <w:rFonts w:ascii="仿宋_GB2312" w:hAnsi="仿宋_GB2312" w:cs="仿宋_GB2312" w:eastAsia="仿宋_GB2312"/>
                    </w:rPr>
                    <w:t>7、具备配置不同的磁盘策略，可按时间、空间删除</w:t>
                  </w:r>
                </w:p>
                <w:p>
                  <w:pPr>
                    <w:pStyle w:val="null3"/>
                    <w:jc w:val="both"/>
                  </w:pPr>
                  <w:r>
                    <w:rPr>
                      <w:rFonts w:ascii="仿宋_GB2312" w:hAnsi="仿宋_GB2312" w:cs="仿宋_GB2312" w:eastAsia="仿宋_GB2312"/>
                    </w:rPr>
                    <w:t>8、当录像视频流丢失5s以上应可在日志中记录报警信息</w:t>
                  </w:r>
                </w:p>
                <w:p>
                  <w:pPr>
                    <w:pStyle w:val="null3"/>
                    <w:jc w:val="both"/>
                  </w:pPr>
                  <w:r>
                    <w:rPr>
                      <w:rFonts w:ascii="仿宋_GB2312" w:hAnsi="仿宋_GB2312" w:cs="仿宋_GB2312" w:eastAsia="仿宋_GB2312"/>
                    </w:rPr>
                    <w:t>9、网络中断后重新恢复，设备应可续存断网过程中存储在前端设备中的录像文件</w:t>
                  </w:r>
                </w:p>
                <w:p>
                  <w:pPr>
                    <w:pStyle w:val="null3"/>
                    <w:jc w:val="both"/>
                  </w:pPr>
                  <w:r>
                    <w:rPr>
                      <w:rFonts w:ascii="仿宋_GB2312" w:hAnsi="仿宋_GB2312" w:cs="仿宋_GB2312" w:eastAsia="仿宋_GB2312"/>
                    </w:rPr>
                    <w:t>10、应可根据当前的磁盘剩余空间，以及码流大小等信息计算出剩余存储空间可存储的录像时长</w:t>
                  </w:r>
                </w:p>
                <w:p>
                  <w:pPr>
                    <w:pStyle w:val="null3"/>
                    <w:jc w:val="both"/>
                  </w:pPr>
                  <w:r>
                    <w:rPr>
                      <w:rFonts w:ascii="仿宋_GB2312" w:hAnsi="仿宋_GB2312" w:cs="仿宋_GB2312" w:eastAsia="仿宋_GB2312"/>
                    </w:rPr>
                    <w:t>11、应可对正在录像的视频图像或已存储的录像文件进行锁定并归档，锁定后的录像不能被覆盖，解锁后才会被覆盖。</w:t>
                  </w:r>
                </w:p>
                <w:p>
                  <w:pPr>
                    <w:pStyle w:val="null3"/>
                    <w:jc w:val="both"/>
                  </w:pPr>
                  <w:r>
                    <w:rPr>
                      <w:rFonts w:ascii="仿宋_GB2312" w:hAnsi="仿宋_GB2312" w:cs="仿宋_GB2312" w:eastAsia="仿宋_GB2312"/>
                    </w:rPr>
                    <w:t>12、应可通过浏览器登录存储系统、进行视频浏览、回放、下载、秒级检索</w:t>
                  </w:r>
                </w:p>
                <w:p>
                  <w:pPr>
                    <w:pStyle w:val="null3"/>
                    <w:jc w:val="both"/>
                  </w:pPr>
                  <w:r>
                    <w:rPr>
                      <w:rFonts w:ascii="仿宋_GB2312" w:hAnsi="仿宋_GB2312" w:cs="仿宋_GB2312" w:eastAsia="仿宋_GB2312"/>
                    </w:rPr>
                    <w:t>13、应可通过浏览器或者客户端查看网络配置情况、系统时间、硬盘状态、CPU使用率、内存使用率、RAID组工作状态、CPU温度等状态，支持报警信息客户端弹窗提示</w:t>
                  </w:r>
                </w:p>
                <w:p>
                  <w:pPr>
                    <w:pStyle w:val="null3"/>
                    <w:jc w:val="both"/>
                  </w:pPr>
                  <w:r>
                    <w:rPr>
                      <w:rFonts w:ascii="仿宋_GB2312" w:hAnsi="仿宋_GB2312" w:cs="仿宋_GB2312" w:eastAsia="仿宋_GB2312"/>
                    </w:rPr>
                    <w:t>14、双电源冗余供电</w:t>
                  </w:r>
                </w:p>
                <w:p>
                  <w:pPr>
                    <w:pStyle w:val="null3"/>
                    <w:jc w:val="both"/>
                  </w:pPr>
                  <w:r>
                    <w:rPr>
                      <w:rFonts w:ascii="仿宋_GB2312" w:hAnsi="仿宋_GB2312" w:cs="仿宋_GB2312" w:eastAsia="仿宋_GB2312"/>
                    </w:rPr>
                    <w:t>15、存储设备应能接入甲方现有监控平台，并拓展现有存储容量，实现统一管理。</w:t>
                  </w:r>
                </w:p>
              </w:tc>
            </w:tr>
          </w:tbl>
          <w:p>
            <w:pPr>
              <w:pStyle w:val="null3"/>
              <w:jc w:val="both"/>
            </w:pPr>
            <w:r>
              <w:rPr>
                <w:rFonts w:ascii="仿宋_GB2312" w:hAnsi="仿宋_GB2312" w:cs="仿宋_GB2312" w:eastAsia="仿宋_GB2312"/>
                <w:b/>
              </w:rPr>
              <w:t>2.6 监控硬盘</w:t>
            </w:r>
          </w:p>
          <w:tbl>
            <w:tblPr>
              <w:tblBorders>
                <w:top w:val="none" w:color="000000" w:sz="4"/>
                <w:left w:val="none" w:color="000000" w:sz="4"/>
                <w:bottom w:val="none" w:color="000000" w:sz="4"/>
                <w:right w:val="none" w:color="000000" w:sz="4"/>
                <w:insideH w:val="none"/>
                <w:insideV w:val="none"/>
              </w:tblBorders>
            </w:tblPr>
            <w:tblGrid>
              <w:gridCol w:w="516"/>
              <w:gridCol w:w="2037"/>
            </w:tblGrid>
            <w:tr>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监控硬盘</w:t>
                  </w:r>
                </w:p>
              </w:tc>
              <w:tc>
                <w:tcPr>
                  <w:tcW w:type="dxa" w:w="20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支持温度传感器；</w:t>
                  </w:r>
                </w:p>
                <w:p>
                  <w:pPr>
                    <w:pStyle w:val="null3"/>
                    <w:jc w:val="both"/>
                  </w:pPr>
                  <w:r>
                    <w:rPr>
                      <w:rFonts w:ascii="仿宋_GB2312" w:hAnsi="仿宋_GB2312" w:cs="仿宋_GB2312" w:eastAsia="仿宋_GB2312"/>
                    </w:rPr>
                    <w:t>3.5寸</w:t>
                  </w:r>
                </w:p>
                <w:p>
                  <w:pPr>
                    <w:pStyle w:val="null3"/>
                    <w:jc w:val="both"/>
                  </w:pPr>
                  <w:r>
                    <w:rPr>
                      <w:rFonts w:ascii="仿宋_GB2312" w:hAnsi="仿宋_GB2312" w:cs="仿宋_GB2312" w:eastAsia="仿宋_GB2312"/>
                    </w:rPr>
                    <w:t>平均故障间隔时间MTBF：≥2,000,000小时</w:t>
                  </w:r>
                </w:p>
                <w:p>
                  <w:pPr>
                    <w:pStyle w:val="null3"/>
                    <w:jc w:val="both"/>
                  </w:pPr>
                  <w:r>
                    <w:rPr>
                      <w:rFonts w:ascii="仿宋_GB2312" w:hAnsi="仿宋_GB2312" w:cs="仿宋_GB2312" w:eastAsia="仿宋_GB2312"/>
                    </w:rPr>
                    <w:t>存储容量：≥8TB</w:t>
                  </w:r>
                </w:p>
                <w:p>
                  <w:pPr>
                    <w:pStyle w:val="null3"/>
                    <w:jc w:val="both"/>
                  </w:pPr>
                  <w:r>
                    <w:rPr>
                      <w:rFonts w:ascii="仿宋_GB2312" w:hAnsi="仿宋_GB2312" w:cs="仿宋_GB2312" w:eastAsia="仿宋_GB2312"/>
                    </w:rPr>
                    <w:t>转速：≥7200rpm</w:t>
                  </w:r>
                </w:p>
              </w:tc>
            </w:tr>
          </w:tbl>
          <w:p>
            <w:pPr>
              <w:pStyle w:val="null3"/>
              <w:jc w:val="both"/>
            </w:pPr>
            <w:r>
              <w:rPr>
                <w:rFonts w:ascii="仿宋_GB2312" w:hAnsi="仿宋_GB2312" w:cs="仿宋_GB2312" w:eastAsia="仿宋_GB2312"/>
                <w:b/>
              </w:rPr>
              <w:t>2.7 楼顶固定支架</w:t>
            </w:r>
          </w:p>
          <w:tbl>
            <w:tblPr>
              <w:tblBorders>
                <w:top w:val="none" w:color="000000" w:sz="4"/>
                <w:left w:val="none" w:color="000000" w:sz="4"/>
                <w:bottom w:val="none" w:color="000000" w:sz="4"/>
                <w:right w:val="none" w:color="000000" w:sz="4"/>
                <w:insideH w:val="none"/>
                <w:insideV w:val="none"/>
              </w:tblBorders>
            </w:tblPr>
            <w:tblGrid>
              <w:gridCol w:w="361"/>
              <w:gridCol w:w="2192"/>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楼顶固定支架</w:t>
                  </w:r>
                </w:p>
              </w:tc>
              <w:tc>
                <w:tcPr>
                  <w:tcW w:type="dxa" w:w="2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1.5米-2.5米楼顶固定设备</w:t>
                  </w:r>
                </w:p>
                <w:p>
                  <w:pPr>
                    <w:pStyle w:val="null3"/>
                    <w:jc w:val="both"/>
                  </w:pPr>
                  <w:r>
                    <w:rPr>
                      <w:rFonts w:ascii="仿宋_GB2312" w:hAnsi="仿宋_GB2312" w:cs="仿宋_GB2312" w:eastAsia="仿宋_GB2312"/>
                    </w:rPr>
                    <w:t>材质：推荐选用 304不锈钢 或 热镀锌钢，厚度≥2mm，确保抗风，需加强防腐处理。</w:t>
                  </w:r>
                </w:p>
                <w:p>
                  <w:pPr>
                    <w:pStyle w:val="null3"/>
                    <w:jc w:val="both"/>
                  </w:pPr>
                  <w:r>
                    <w:rPr>
                      <w:rFonts w:ascii="仿宋_GB2312" w:hAnsi="仿宋_GB2312" w:cs="仿宋_GB2312" w:eastAsia="仿宋_GB2312"/>
                    </w:rPr>
                    <w:t>高度：可调节设计（1.5-2米范围），或分段定制（如1.5米/1.8米/2米）。</w:t>
                  </w:r>
                </w:p>
                <w:p>
                  <w:pPr>
                    <w:pStyle w:val="null3"/>
                    <w:jc w:val="both"/>
                  </w:pPr>
                  <w:r>
                    <w:rPr>
                      <w:rFonts w:ascii="仿宋_GB2312" w:hAnsi="仿宋_GB2312" w:cs="仿宋_GB2312" w:eastAsia="仿宋_GB2312"/>
                    </w:rPr>
                    <w:t>承重：明确设备重量（如太阳能板、天线等），建议承重≥50kg，需考虑风载（如抗8级以上风力）。</w:t>
                  </w:r>
                </w:p>
                <w:p>
                  <w:pPr>
                    <w:pStyle w:val="null3"/>
                    <w:jc w:val="both"/>
                  </w:pPr>
                  <w:r>
                    <w:rPr>
                      <w:rFonts w:ascii="仿宋_GB2312" w:hAnsi="仿宋_GB2312" w:cs="仿宋_GB2312" w:eastAsia="仿宋_GB2312"/>
                    </w:rPr>
                    <w:t>安装方式：壁装+楼顶固定。</w:t>
                  </w:r>
                </w:p>
              </w:tc>
            </w:tr>
          </w:tbl>
          <w:p>
            <w:pPr>
              <w:pStyle w:val="null3"/>
              <w:jc w:val="both"/>
            </w:pPr>
            <w:r>
              <w:rPr>
                <w:rFonts w:ascii="仿宋_GB2312" w:hAnsi="仿宋_GB2312" w:cs="仿宋_GB2312" w:eastAsia="仿宋_GB2312"/>
                <w:b/>
              </w:rPr>
              <w:t>2.8 L型固定支架</w:t>
            </w:r>
          </w:p>
          <w:tbl>
            <w:tblPr>
              <w:tblBorders>
                <w:top w:val="none" w:color="000000" w:sz="4"/>
                <w:left w:val="none" w:color="000000" w:sz="4"/>
                <w:bottom w:val="none" w:color="000000" w:sz="4"/>
                <w:right w:val="none" w:color="000000" w:sz="4"/>
                <w:insideH w:val="none"/>
                <w:insideV w:val="none"/>
              </w:tblBorders>
            </w:tblPr>
            <w:tblGrid>
              <w:gridCol w:w="400"/>
              <w:gridCol w:w="2153"/>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L型固定支架</w:t>
                  </w:r>
                </w:p>
              </w:tc>
              <w:tc>
                <w:tcPr>
                  <w:tcW w:type="dxa" w:w="2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b/>
                    </w:rPr>
                    <w:t>通用型支架</w:t>
                  </w:r>
                </w:p>
                <w:p>
                  <w:pPr>
                    <w:pStyle w:val="null3"/>
                    <w:jc w:val="both"/>
                  </w:pPr>
                  <w:r>
                    <w:rPr>
                      <w:rFonts w:ascii="仿宋_GB2312" w:hAnsi="仿宋_GB2312" w:cs="仿宋_GB2312" w:eastAsia="仿宋_GB2312"/>
                    </w:rPr>
                    <w:t>适用于大多数枪型摄像头，通常可调节俯仰角度（±30°~90°）</w:t>
                  </w:r>
                </w:p>
                <w:p>
                  <w:pPr>
                    <w:pStyle w:val="null3"/>
                    <w:jc w:val="both"/>
                  </w:pPr>
                  <w:r>
                    <w:rPr>
                      <w:rFonts w:ascii="仿宋_GB2312" w:hAnsi="仿宋_GB2312" w:cs="仿宋_GB2312" w:eastAsia="仿宋_GB2312"/>
                    </w:rPr>
                    <w:t>材质为金属（铝合金/不锈钢）、高强度抗风，防锈耐用。</w:t>
                  </w:r>
                </w:p>
              </w:tc>
            </w:tr>
          </w:tbl>
          <w:p>
            <w:pPr>
              <w:pStyle w:val="null3"/>
              <w:jc w:val="both"/>
            </w:pPr>
            <w:r>
              <w:rPr>
                <w:rFonts w:ascii="仿宋_GB2312" w:hAnsi="仿宋_GB2312" w:cs="仿宋_GB2312" w:eastAsia="仿宋_GB2312"/>
                <w:b/>
              </w:rPr>
              <w:t>2.9、球式固定支架</w:t>
            </w:r>
          </w:p>
          <w:tbl>
            <w:tblPr>
              <w:tblBorders>
                <w:top w:val="none" w:color="000000" w:sz="4"/>
                <w:left w:val="none" w:color="000000" w:sz="4"/>
                <w:bottom w:val="none" w:color="000000" w:sz="4"/>
                <w:right w:val="none" w:color="000000" w:sz="4"/>
                <w:insideH w:val="none"/>
                <w:insideV w:val="none"/>
              </w:tblBorders>
            </w:tblPr>
            <w:tblGrid>
              <w:gridCol w:w="400"/>
              <w:gridCol w:w="2153"/>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球式固定支架</w:t>
                  </w:r>
                </w:p>
              </w:tc>
              <w:tc>
                <w:tcPr>
                  <w:tcW w:type="dxa" w:w="2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hd w:fill="FFFFFF" w:val="clear"/>
                    </w:rPr>
                    <w:t>适配球机直径：</w:t>
                  </w:r>
                  <w:r>
                    <w:rPr>
                      <w:rFonts w:ascii="仿宋_GB2312" w:hAnsi="仿宋_GB2312" w:cs="仿宋_GB2312" w:eastAsia="仿宋_GB2312"/>
                    </w:rPr>
                    <w:t>≥</w:t>
                  </w:r>
                  <w:r>
                    <w:rPr>
                      <w:rFonts w:ascii="仿宋_GB2312" w:hAnsi="仿宋_GB2312" w:cs="仿宋_GB2312" w:eastAsia="仿宋_GB2312"/>
                      <w:shd w:fill="FFFFFF" w:val="clear"/>
                    </w:rPr>
                    <w:t>6</w:t>
                  </w:r>
                  <w:r>
                    <w:rPr>
                      <w:rFonts w:ascii="仿宋_GB2312" w:hAnsi="仿宋_GB2312" w:cs="仿宋_GB2312" w:eastAsia="仿宋_GB2312"/>
                      <w:shd w:fill="FFFFFF" w:val="clear"/>
                    </w:rPr>
                    <w:t>英寸</w:t>
                  </w:r>
                </w:p>
                <w:p>
                  <w:pPr>
                    <w:pStyle w:val="null3"/>
                    <w:jc w:val="both"/>
                  </w:pPr>
                  <w:r>
                    <w:rPr>
                      <w:rFonts w:ascii="仿宋_GB2312" w:hAnsi="仿宋_GB2312" w:cs="仿宋_GB2312" w:eastAsia="仿宋_GB2312"/>
                      <w:shd w:fill="FFFFFF" w:val="clear"/>
                    </w:rPr>
                    <w:t>材质：不锈钢\铝合金,防锈处理</w:t>
                  </w:r>
                </w:p>
                <w:p>
                  <w:pPr>
                    <w:pStyle w:val="null3"/>
                    <w:jc w:val="both"/>
                  </w:pPr>
                  <w:r>
                    <w:rPr>
                      <w:rFonts w:ascii="仿宋_GB2312" w:hAnsi="仿宋_GB2312" w:cs="仿宋_GB2312" w:eastAsia="仿宋_GB2312"/>
                      <w:shd w:fill="FFFFFF" w:val="clear"/>
                    </w:rPr>
                    <w:t>承重能力：不低于10公斤</w:t>
                  </w:r>
                </w:p>
                <w:p>
                  <w:pPr>
                    <w:pStyle w:val="null3"/>
                    <w:jc w:val="both"/>
                  </w:pPr>
                  <w:r>
                    <w:rPr>
                      <w:rFonts w:ascii="仿宋_GB2312" w:hAnsi="仿宋_GB2312" w:cs="仿宋_GB2312" w:eastAsia="仿宋_GB2312"/>
                      <w:shd w:fill="FFFFFF" w:val="clear"/>
                    </w:rPr>
                    <w:t>安装方式：壁装、吊装、侧装、柱状,按甲方要求安装</w:t>
                  </w:r>
                </w:p>
                <w:p>
                  <w:pPr>
                    <w:pStyle w:val="null3"/>
                    <w:jc w:val="both"/>
                  </w:pPr>
                  <w:r>
                    <w:rPr>
                      <w:rFonts w:ascii="仿宋_GB2312" w:hAnsi="仿宋_GB2312" w:cs="仿宋_GB2312" w:eastAsia="仿宋_GB2312"/>
                      <w:shd w:fill="FFFFFF" w:val="clear"/>
                    </w:rPr>
                    <w:t>安装环境：室内/室外</w:t>
                  </w:r>
                </w:p>
                <w:p>
                  <w:pPr>
                    <w:pStyle w:val="null3"/>
                    <w:jc w:val="both"/>
                  </w:pPr>
                  <w:r>
                    <w:rPr>
                      <w:rFonts w:ascii="仿宋_GB2312" w:hAnsi="仿宋_GB2312" w:cs="仿宋_GB2312" w:eastAsia="仿宋_GB2312"/>
                      <w:shd w:fill="FFFFFF" w:val="clear"/>
                    </w:rPr>
                    <w:t>其他功能：防拆设计、线束隐蔽、抗风牢固</w:t>
                  </w:r>
                </w:p>
              </w:tc>
            </w:tr>
          </w:tbl>
          <w:p>
            <w:pPr>
              <w:pStyle w:val="null3"/>
              <w:jc w:val="both"/>
            </w:pPr>
            <w:r>
              <w:rPr>
                <w:rFonts w:ascii="仿宋_GB2312" w:hAnsi="仿宋_GB2312" w:cs="仿宋_GB2312" w:eastAsia="仿宋_GB2312"/>
                <w:b/>
              </w:rPr>
              <w:t>2.10、光纤线材</w:t>
            </w:r>
          </w:p>
          <w:tbl>
            <w:tblPr>
              <w:tblBorders>
                <w:top w:val="none" w:color="000000" w:sz="4"/>
                <w:left w:val="none" w:color="000000" w:sz="4"/>
                <w:bottom w:val="none" w:color="000000" w:sz="4"/>
                <w:right w:val="none" w:color="000000" w:sz="4"/>
                <w:insideH w:val="none"/>
                <w:insideV w:val="none"/>
              </w:tblBorders>
            </w:tblPr>
            <w:tblGrid>
              <w:gridCol w:w="335"/>
              <w:gridCol w:w="2218"/>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远距离光纤线材</w:t>
                  </w:r>
                </w:p>
              </w:tc>
              <w:tc>
                <w:tcPr>
                  <w:tcW w:type="dxa" w:w="2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hd w:fill="FFFFFF" w:val="clear"/>
                    </w:rPr>
                    <w:t>1</w:t>
                  </w:r>
                  <w:r>
                    <w:rPr>
                      <w:rFonts w:ascii="仿宋_GB2312" w:hAnsi="仿宋_GB2312" w:cs="仿宋_GB2312" w:eastAsia="仿宋_GB2312"/>
                      <w:shd w:fill="FFFFFF" w:val="clear"/>
                    </w:rPr>
                    <w:t>、类型：单模光纤</w:t>
                  </w:r>
                </w:p>
                <w:p>
                  <w:pPr>
                    <w:pStyle w:val="null3"/>
                    <w:jc w:val="both"/>
                  </w:pPr>
                  <w:r>
                    <w:rPr>
                      <w:rFonts w:ascii="仿宋_GB2312" w:hAnsi="仿宋_GB2312" w:cs="仿宋_GB2312" w:eastAsia="仿宋_GB2312"/>
                      <w:shd w:fill="FFFFFF" w:val="clear"/>
                    </w:rPr>
                    <w:t>2</w:t>
                  </w:r>
                  <w:r>
                    <w:rPr>
                      <w:rFonts w:ascii="仿宋_GB2312" w:hAnsi="仿宋_GB2312" w:cs="仿宋_GB2312" w:eastAsia="仿宋_GB2312"/>
                      <w:shd w:fill="FFFFFF" w:val="clear"/>
                    </w:rPr>
                    <w:t>、线束：≥4芯</w:t>
                  </w:r>
                </w:p>
                <w:p>
                  <w:pPr>
                    <w:pStyle w:val="null3"/>
                    <w:jc w:val="both"/>
                  </w:pPr>
                  <w:r>
                    <w:rPr>
                      <w:rFonts w:ascii="仿宋_GB2312" w:hAnsi="仿宋_GB2312" w:cs="仿宋_GB2312" w:eastAsia="仿宋_GB2312"/>
                      <w:shd w:fill="FFFFFF" w:val="clear"/>
                    </w:rPr>
                    <w:t>3</w:t>
                  </w:r>
                  <w:r>
                    <w:rPr>
                      <w:rFonts w:ascii="仿宋_GB2312" w:hAnsi="仿宋_GB2312" w:cs="仿宋_GB2312" w:eastAsia="仿宋_GB2312"/>
                      <w:shd w:fill="FFFFFF" w:val="clear"/>
                    </w:rPr>
                    <w:t>、松套管设计：每根光纤独立封装于高模量聚酯松套管内，填充防水油膏，增强抗微弯及阻水性能，防水等级达 IEC 60794 - 1 F1 级。</w:t>
                  </w:r>
                </w:p>
                <w:p>
                  <w:pPr>
                    <w:pStyle w:val="null3"/>
                    <w:jc w:val="both"/>
                  </w:pPr>
                  <w:r>
                    <w:rPr>
                      <w:rFonts w:ascii="仿宋_GB2312" w:hAnsi="仿宋_GB2312" w:cs="仿宋_GB2312" w:eastAsia="仿宋_GB2312"/>
                      <w:shd w:fill="FFFFFF" w:val="clear"/>
                    </w:rPr>
                    <w:t>4</w:t>
                  </w:r>
                  <w:r>
                    <w:rPr>
                      <w:rFonts w:ascii="仿宋_GB2312" w:hAnsi="仿宋_GB2312" w:cs="仿宋_GB2312" w:eastAsia="仿宋_GB2312"/>
                      <w:shd w:fill="FFFFFF" w:val="clear"/>
                    </w:rPr>
                    <w:t>、加强构件：中心磷化钢丝（直径≥1.2mm）提供纵向抗拉力。</w:t>
                  </w:r>
                </w:p>
                <w:p>
                  <w:pPr>
                    <w:pStyle w:val="null3"/>
                    <w:jc w:val="both"/>
                  </w:pPr>
                  <w:r>
                    <w:rPr>
                      <w:rFonts w:ascii="仿宋_GB2312" w:hAnsi="仿宋_GB2312" w:cs="仿宋_GB2312" w:eastAsia="仿宋_GB2312"/>
                      <w:shd w:fill="FFFFFF" w:val="clear"/>
                    </w:rPr>
                    <w:t>5</w:t>
                  </w:r>
                  <w:r>
                    <w:rPr>
                      <w:rFonts w:ascii="仿宋_GB2312" w:hAnsi="仿宋_GB2312" w:cs="仿宋_GB2312" w:eastAsia="仿宋_GB2312"/>
                      <w:shd w:fill="FFFFFF" w:val="clear"/>
                    </w:rPr>
                    <w:t>、护套特性：通过 GB/T 18380.3 B 级阻燃测试，适应 - 60℃至 70℃环境。</w:t>
                  </w:r>
                </w:p>
                <w:p>
                  <w:pPr>
                    <w:pStyle w:val="null3"/>
                    <w:jc w:val="both"/>
                  </w:pPr>
                  <w:r>
                    <w:rPr>
                      <w:rFonts w:ascii="仿宋_GB2312" w:hAnsi="仿宋_GB2312" w:cs="仿宋_GB2312" w:eastAsia="仿宋_GB2312"/>
                      <w:shd w:fill="FFFFFF" w:val="clear"/>
                    </w:rPr>
                    <w:t>6</w:t>
                  </w:r>
                  <w:r>
                    <w:rPr>
                      <w:rFonts w:ascii="仿宋_GB2312" w:hAnsi="仿宋_GB2312" w:cs="仿宋_GB2312" w:eastAsia="仿宋_GB2312"/>
                      <w:shd w:fill="FFFFFF" w:val="clear"/>
                    </w:rPr>
                    <w:t>、波长：常用 1310nm 或 1550nm（单模）</w:t>
                  </w:r>
                </w:p>
              </w:tc>
            </w:tr>
          </w:tbl>
          <w:p>
            <w:pPr>
              <w:pStyle w:val="null3"/>
              <w:jc w:val="both"/>
            </w:pPr>
            <w:r>
              <w:rPr>
                <w:rFonts w:ascii="仿宋_GB2312" w:hAnsi="仿宋_GB2312" w:cs="仿宋_GB2312" w:eastAsia="仿宋_GB2312"/>
                <w:b/>
              </w:rPr>
              <w:t>2.11、光端传输器</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光端传输器</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hd w:fill="FFFFFF" w:val="clear"/>
                    </w:rPr>
                    <w:t>1.</w:t>
                  </w:r>
                  <w:r>
                    <w:rPr>
                      <w:rFonts w:ascii="仿宋_GB2312" w:hAnsi="仿宋_GB2312" w:cs="仿宋_GB2312" w:eastAsia="仿宋_GB2312"/>
                      <w:shd w:fill="FFFFFF" w:val="clear"/>
                    </w:rPr>
                    <w:t>传输速率： 千兆光纤收发器。</w:t>
                  </w:r>
                </w:p>
                <w:p>
                  <w:pPr>
                    <w:pStyle w:val="null3"/>
                    <w:jc w:val="both"/>
                  </w:pPr>
                  <w:r>
                    <w:rPr>
                      <w:rFonts w:ascii="仿宋_GB2312" w:hAnsi="仿宋_GB2312" w:cs="仿宋_GB2312" w:eastAsia="仿宋_GB2312"/>
                      <w:shd w:fill="FFFFFF" w:val="clear"/>
                    </w:rPr>
                    <w:t>2.</w:t>
                  </w:r>
                  <w:r>
                    <w:rPr>
                      <w:rFonts w:ascii="仿宋_GB2312" w:hAnsi="仿宋_GB2312" w:cs="仿宋_GB2312" w:eastAsia="仿宋_GB2312"/>
                      <w:shd w:fill="FFFFFF" w:val="clear"/>
                    </w:rPr>
                    <w:t>传输距离：需根据监控点网络设备之间的距离选择合适传输距离的光纤收发器。</w:t>
                  </w:r>
                </w:p>
                <w:p>
                  <w:pPr>
                    <w:pStyle w:val="null3"/>
                    <w:jc w:val="both"/>
                  </w:pPr>
                  <w:r>
                    <w:rPr>
                      <w:rFonts w:ascii="仿宋_GB2312" w:hAnsi="仿宋_GB2312" w:cs="仿宋_GB2312" w:eastAsia="仿宋_GB2312"/>
                      <w:shd w:fill="FFFFFF" w:val="clear"/>
                    </w:rPr>
                    <w:t>3.</w:t>
                  </w:r>
                  <w:r>
                    <w:rPr>
                      <w:rFonts w:ascii="仿宋_GB2312" w:hAnsi="仿宋_GB2312" w:cs="仿宋_GB2312" w:eastAsia="仿宋_GB2312"/>
                      <w:shd w:fill="FFFFFF" w:val="clear"/>
                    </w:rPr>
                    <w:t>接口类型：光口：SC接口，电口： RJ45 接口。</w:t>
                  </w:r>
                </w:p>
                <w:p>
                  <w:pPr>
                    <w:pStyle w:val="null3"/>
                    <w:jc w:val="both"/>
                  </w:pPr>
                  <w:r>
                    <w:rPr>
                      <w:rFonts w:ascii="仿宋_GB2312" w:hAnsi="仿宋_GB2312" w:cs="仿宋_GB2312" w:eastAsia="仿宋_GB2312"/>
                      <w:shd w:fill="FFFFFF" w:val="clear"/>
                    </w:rPr>
                    <w:t>4.</w:t>
                  </w:r>
                  <w:r>
                    <w:rPr>
                      <w:rFonts w:ascii="仿宋_GB2312" w:hAnsi="仿宋_GB2312" w:cs="仿宋_GB2312" w:eastAsia="仿宋_GB2312"/>
                      <w:shd w:fill="FFFFFF" w:val="clear"/>
                    </w:rPr>
                    <w:t>协议标准：遵循 IEEE 802.3、IEEE 802.3u、IEEE 802.3ab、IEEE 802.3z、IEEE 802.3x 等以太网标准。</w:t>
                  </w:r>
                </w:p>
              </w:tc>
            </w:tr>
          </w:tbl>
          <w:p>
            <w:pPr>
              <w:pStyle w:val="null3"/>
              <w:jc w:val="both"/>
            </w:pPr>
            <w:r>
              <w:rPr>
                <w:rFonts w:ascii="仿宋_GB2312" w:hAnsi="仿宋_GB2312" w:cs="仿宋_GB2312" w:eastAsia="仿宋_GB2312"/>
                <w:b/>
              </w:rPr>
              <w:t>2.12  监控电源适配器</w:t>
            </w:r>
          </w:p>
          <w:tbl>
            <w:tblPr>
              <w:tblBorders>
                <w:top w:val="none" w:color="000000" w:sz="4"/>
                <w:left w:val="none" w:color="000000" w:sz="4"/>
                <w:bottom w:val="none" w:color="000000" w:sz="4"/>
                <w:right w:val="none" w:color="000000" w:sz="4"/>
                <w:insideH w:val="none"/>
                <w:insideV w:val="none"/>
              </w:tblBorders>
            </w:tblPr>
            <w:tblGrid>
              <w:gridCol w:w="464"/>
              <w:gridCol w:w="2089"/>
            </w:tblGrid>
            <w:tr>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hd w:fill="FFFFFF" w:val="clear"/>
                    </w:rPr>
                    <w:t>监控电源适配器</w:t>
                  </w:r>
                </w:p>
              </w:tc>
              <w:tc>
                <w:tcPr>
                  <w:tcW w:type="dxa" w:w="20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hd w:fill="FFFFFF" w:val="clear"/>
                    </w:rPr>
                    <w:t xml:space="preserve">12V </w:t>
                  </w:r>
                  <w:r>
                    <w:rPr>
                      <w:rFonts w:ascii="仿宋_GB2312" w:hAnsi="仿宋_GB2312" w:cs="仿宋_GB2312" w:eastAsia="仿宋_GB2312"/>
                      <w:shd w:fill="FFFFFF" w:val="clear"/>
                    </w:rPr>
                    <w:t>电源适配器。</w:t>
                  </w:r>
                </w:p>
              </w:tc>
            </w:tr>
          </w:tbl>
          <w:p>
            <w:pPr>
              <w:pStyle w:val="null3"/>
              <w:jc w:val="both"/>
            </w:pPr>
            <w:r>
              <w:rPr>
                <w:rFonts w:ascii="仿宋_GB2312" w:hAnsi="仿宋_GB2312" w:cs="仿宋_GB2312" w:eastAsia="仿宋_GB2312"/>
                <w:b/>
              </w:rPr>
              <w:t>2.13集中式供电电源适配器</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hd w:fill="FFFFFF" w:val="clear"/>
                    </w:rPr>
                    <w:t>集中式供电电源适配器</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hd w:fill="FFFFFF" w:val="clear"/>
                    </w:rPr>
                    <w:t>1.</w:t>
                  </w:r>
                  <w:r>
                    <w:rPr>
                      <w:rFonts w:ascii="仿宋_GB2312" w:hAnsi="仿宋_GB2312" w:cs="仿宋_GB2312" w:eastAsia="仿宋_GB2312"/>
                      <w:shd w:fill="FFFFFF" w:val="clear"/>
                    </w:rPr>
                    <w:t>输入电压AC 100-240V</w:t>
                  </w:r>
                </w:p>
                <w:p>
                  <w:pPr>
                    <w:pStyle w:val="null3"/>
                    <w:jc w:val="both"/>
                  </w:pPr>
                  <w:r>
                    <w:rPr>
                      <w:rFonts w:ascii="仿宋_GB2312" w:hAnsi="仿宋_GB2312" w:cs="仿宋_GB2312" w:eastAsia="仿宋_GB2312"/>
                      <w:shd w:fill="FFFFFF" w:val="clear"/>
                    </w:rPr>
                    <w:t>2.</w:t>
                  </w:r>
                  <w:r>
                    <w:rPr>
                      <w:rFonts w:ascii="仿宋_GB2312" w:hAnsi="仿宋_GB2312" w:cs="仿宋_GB2312" w:eastAsia="仿宋_GB2312"/>
                      <w:shd w:fill="FFFFFF" w:val="clear"/>
                    </w:rPr>
                    <w:t>输出电压固定值：DC 12V误差范围通常≤±5%</w:t>
                  </w:r>
                </w:p>
                <w:p>
                  <w:pPr>
                    <w:pStyle w:val="null3"/>
                    <w:jc w:val="both"/>
                  </w:pPr>
                  <w:r>
                    <w:rPr>
                      <w:rFonts w:ascii="仿宋_GB2312" w:hAnsi="仿宋_GB2312" w:cs="仿宋_GB2312" w:eastAsia="仿宋_GB2312"/>
                      <w:shd w:fill="FFFFFF" w:val="clear"/>
                    </w:rPr>
                    <w:t>3.</w:t>
                  </w:r>
                  <w:r>
                    <w:rPr>
                      <w:rFonts w:ascii="仿宋_GB2312" w:hAnsi="仿宋_GB2312" w:cs="仿宋_GB2312" w:eastAsia="仿宋_GB2312"/>
                      <w:shd w:fill="FFFFFF" w:val="clear"/>
                    </w:rPr>
                    <w:t>输出电流：≥20A</w:t>
                  </w:r>
                </w:p>
                <w:p>
                  <w:pPr>
                    <w:pStyle w:val="null3"/>
                    <w:jc w:val="both"/>
                  </w:pPr>
                  <w:r>
                    <w:rPr>
                      <w:rFonts w:ascii="仿宋_GB2312" w:hAnsi="仿宋_GB2312" w:cs="仿宋_GB2312" w:eastAsia="仿宋_GB2312"/>
                      <w:shd w:fill="FFFFFF" w:val="clear"/>
                    </w:rPr>
                    <w:t>4.</w:t>
                  </w:r>
                  <w:r>
                    <w:rPr>
                      <w:rFonts w:ascii="仿宋_GB2312" w:hAnsi="仿宋_GB2312" w:cs="仿宋_GB2312" w:eastAsia="仿宋_GB2312"/>
                      <w:shd w:fill="FFFFFF" w:val="clear"/>
                    </w:rPr>
                    <w:t>输出接口数量：≥10路</w:t>
                  </w:r>
                </w:p>
                <w:p>
                  <w:pPr>
                    <w:pStyle w:val="null3"/>
                    <w:jc w:val="both"/>
                  </w:pPr>
                  <w:r>
                    <w:rPr>
                      <w:rFonts w:ascii="仿宋_GB2312" w:hAnsi="仿宋_GB2312" w:cs="仿宋_GB2312" w:eastAsia="仿宋_GB2312"/>
                      <w:shd w:fill="FFFFFF" w:val="clear"/>
                    </w:rPr>
                    <w:t>5.</w:t>
                  </w:r>
                  <w:r>
                    <w:rPr>
                      <w:rFonts w:ascii="仿宋_GB2312" w:hAnsi="仿宋_GB2312" w:cs="仿宋_GB2312" w:eastAsia="仿宋_GB2312"/>
                      <w:shd w:fill="FFFFFF" w:val="clear"/>
                    </w:rPr>
                    <w:t>单路电流：通常≤3A（避免单路过载）</w:t>
                  </w:r>
                </w:p>
                <w:p>
                  <w:pPr>
                    <w:pStyle w:val="null3"/>
                    <w:jc w:val="both"/>
                  </w:pPr>
                  <w:r>
                    <w:rPr>
                      <w:rFonts w:ascii="仿宋_GB2312" w:hAnsi="仿宋_GB2312" w:cs="仿宋_GB2312" w:eastAsia="仿宋_GB2312"/>
                      <w:shd w:fill="FFFFFF" w:val="clear"/>
                    </w:rPr>
                    <w:t>6.</w:t>
                  </w:r>
                  <w:r>
                    <w:rPr>
                      <w:rFonts w:ascii="仿宋_GB2312" w:hAnsi="仿宋_GB2312" w:cs="仿宋_GB2312" w:eastAsia="仿宋_GB2312"/>
                      <w:shd w:fill="FFFFFF" w:val="clear"/>
                    </w:rPr>
                    <w:t>过载保护、短路保护、过压保护、过温保护</w:t>
                  </w:r>
                </w:p>
                <w:p>
                  <w:pPr>
                    <w:pStyle w:val="null3"/>
                    <w:jc w:val="both"/>
                  </w:pPr>
                  <w:r>
                    <w:rPr>
                      <w:rFonts w:ascii="仿宋_GB2312" w:hAnsi="仿宋_GB2312" w:cs="仿宋_GB2312" w:eastAsia="仿宋_GB2312"/>
                      <w:shd w:fill="FFFFFF" w:val="clear"/>
                    </w:rPr>
                    <w:t>7.</w:t>
                  </w:r>
                  <w:r>
                    <w:rPr>
                      <w:rFonts w:ascii="仿宋_GB2312" w:hAnsi="仿宋_GB2312" w:cs="仿宋_GB2312" w:eastAsia="仿宋_GB2312"/>
                      <w:shd w:fill="FFFFFF" w:val="clear"/>
                    </w:rPr>
                    <w:t>工作温度：-10℃~+50℃</w:t>
                  </w:r>
                </w:p>
                <w:p>
                  <w:pPr>
                    <w:pStyle w:val="null3"/>
                    <w:jc w:val="both"/>
                  </w:pPr>
                  <w:r>
                    <w:rPr>
                      <w:rFonts w:ascii="仿宋_GB2312" w:hAnsi="仿宋_GB2312" w:cs="仿宋_GB2312" w:eastAsia="仿宋_GB2312"/>
                      <w:shd w:fill="FFFFFF" w:val="clear"/>
                    </w:rPr>
                    <w:t>防护等级 室内用：IP20；户外用：IP65 及以上（防雨水泼溅）。</w:t>
                  </w:r>
                </w:p>
              </w:tc>
            </w:tr>
          </w:tbl>
          <w:p>
            <w:pPr>
              <w:pStyle w:val="null3"/>
              <w:jc w:val="both"/>
            </w:pPr>
            <w:r>
              <w:rPr>
                <w:rFonts w:ascii="仿宋_GB2312" w:hAnsi="仿宋_GB2312" w:cs="仿宋_GB2312" w:eastAsia="仿宋_GB2312"/>
                <w:b/>
              </w:rPr>
              <w:t>2.14 球式摄像头电源适配器</w:t>
            </w:r>
          </w:p>
          <w:tbl>
            <w:tblPr>
              <w:tblBorders>
                <w:top w:val="none" w:color="000000" w:sz="4"/>
                <w:left w:val="none" w:color="000000" w:sz="4"/>
                <w:bottom w:val="none" w:color="000000" w:sz="4"/>
                <w:right w:val="none" w:color="000000" w:sz="4"/>
                <w:insideH w:val="none"/>
                <w:insideV w:val="none"/>
              </w:tblBorders>
            </w:tblPr>
            <w:tblGrid>
              <w:gridCol w:w="445"/>
              <w:gridCol w:w="2108"/>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hd w:fill="FFFFFF" w:val="clear"/>
                    </w:rPr>
                    <w:t>球式摄像头电源适配器</w:t>
                  </w:r>
                </w:p>
              </w:tc>
              <w:tc>
                <w:tcPr>
                  <w:tcW w:type="dxa" w:w="2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hd w:fill="FFFFFF" w:val="clear"/>
                    </w:rPr>
                    <w:t>适配类型：6寸及以上球式摄像头</w:t>
                  </w:r>
                </w:p>
                <w:p>
                  <w:pPr>
                    <w:pStyle w:val="null3"/>
                    <w:jc w:val="both"/>
                  </w:pPr>
                  <w:r>
                    <w:rPr>
                      <w:rFonts w:ascii="仿宋_GB2312" w:hAnsi="仿宋_GB2312" w:cs="仿宋_GB2312" w:eastAsia="仿宋_GB2312"/>
                      <w:shd w:fill="FFFFFF" w:val="clear"/>
                    </w:rPr>
                    <w:t>输入电压： AC 100 - 240V，50/60Hz。</w:t>
                  </w:r>
                </w:p>
                <w:p>
                  <w:pPr>
                    <w:pStyle w:val="null3"/>
                    <w:jc w:val="both"/>
                  </w:pPr>
                  <w:r>
                    <w:rPr>
                      <w:rFonts w:ascii="仿宋_GB2312" w:hAnsi="仿宋_GB2312" w:cs="仿宋_GB2312" w:eastAsia="仿宋_GB2312"/>
                      <w:shd w:fill="FFFFFF" w:val="clear"/>
                    </w:rPr>
                    <w:t>输出电压： DC 48V，电压误差范围通常≤±5%5。</w:t>
                  </w:r>
                </w:p>
                <w:p>
                  <w:pPr>
                    <w:pStyle w:val="null3"/>
                    <w:jc w:val="both"/>
                  </w:pPr>
                  <w:r>
                    <w:rPr>
                      <w:rFonts w:ascii="仿宋_GB2312" w:hAnsi="仿宋_GB2312" w:cs="仿宋_GB2312" w:eastAsia="仿宋_GB2312"/>
                      <w:shd w:fill="FFFFFF" w:val="clear"/>
                    </w:rPr>
                    <w:t>防护等级：IP65 及以上防护等级</w:t>
                  </w:r>
                </w:p>
              </w:tc>
            </w:tr>
          </w:tbl>
          <w:p>
            <w:pPr>
              <w:pStyle w:val="null3"/>
              <w:jc w:val="both"/>
            </w:pPr>
            <w:r>
              <w:rPr>
                <w:rFonts w:ascii="仿宋_GB2312" w:hAnsi="仿宋_GB2312" w:cs="仿宋_GB2312" w:eastAsia="仿宋_GB2312"/>
                <w:b/>
              </w:rPr>
              <w:t>2.15室外防水设备箱</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hd w:fill="FFFFFF" w:val="clear"/>
                    </w:rPr>
                    <w:t>室外防水设备箱</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hd w:fill="FFFFFF" w:val="clear"/>
                    </w:rPr>
                    <w:t>不锈钢材质：304 不锈钢，耐腐蚀、抗氧化和高强度</w:t>
                  </w:r>
                </w:p>
                <w:p>
                  <w:pPr>
                    <w:pStyle w:val="null3"/>
                    <w:jc w:val="both"/>
                  </w:pPr>
                  <w:r>
                    <w:rPr>
                      <w:rFonts w:ascii="仿宋_GB2312" w:hAnsi="仿宋_GB2312" w:cs="仿宋_GB2312" w:eastAsia="仿宋_GB2312"/>
                      <w:shd w:fill="FFFFFF" w:val="clear"/>
                    </w:rPr>
                    <w:t>尺寸：≥长250*宽100*高250mm</w:t>
                  </w:r>
                </w:p>
                <w:p>
                  <w:pPr>
                    <w:pStyle w:val="null3"/>
                    <w:jc w:val="both"/>
                  </w:pPr>
                  <w:r>
                    <w:rPr>
                      <w:rFonts w:ascii="仿宋_GB2312" w:hAnsi="仿宋_GB2312" w:cs="仿宋_GB2312" w:eastAsia="仿宋_GB2312"/>
                      <w:shd w:fill="FFFFFF" w:val="clear"/>
                    </w:rPr>
                    <w:t>设备箱内置散热风扇，温度≥40℃自动启动</w:t>
                  </w:r>
                </w:p>
              </w:tc>
            </w:tr>
          </w:tbl>
          <w:p>
            <w:pPr>
              <w:pStyle w:val="null3"/>
              <w:jc w:val="both"/>
            </w:pPr>
            <w:r>
              <w:rPr>
                <w:rFonts w:ascii="仿宋_GB2312" w:hAnsi="仿宋_GB2312" w:cs="仿宋_GB2312" w:eastAsia="仿宋_GB2312"/>
                <w:b/>
              </w:rPr>
              <w:t>2.16交换机</w:t>
            </w:r>
          </w:p>
          <w:tbl>
            <w:tblPr>
              <w:tblBorders>
                <w:top w:val="none" w:color="000000" w:sz="4"/>
                <w:left w:val="none" w:color="000000" w:sz="4"/>
                <w:bottom w:val="none" w:color="000000" w:sz="4"/>
                <w:right w:val="none" w:color="000000" w:sz="4"/>
                <w:insideH w:val="none"/>
                <w:insideV w:val="none"/>
              </w:tblBorders>
            </w:tblPr>
            <w:tblGrid>
              <w:gridCol w:w="361"/>
              <w:gridCol w:w="2192"/>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交换机</w:t>
                  </w:r>
                </w:p>
              </w:tc>
              <w:tc>
                <w:tcPr>
                  <w:tcW w:type="dxa" w:w="21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1.端口类型与数量： ≥8 个1000M以太网电口</w:t>
                  </w:r>
                </w:p>
                <w:p>
                  <w:pPr>
                    <w:pStyle w:val="null3"/>
                    <w:jc w:val="both"/>
                  </w:pPr>
                  <w:r>
                    <w:rPr>
                      <w:rFonts w:ascii="仿宋_GB2312" w:hAnsi="仿宋_GB2312" w:cs="仿宋_GB2312" w:eastAsia="仿宋_GB2312"/>
                    </w:rPr>
                    <w:t>2.符合 IEEE 802 POE 供电标准</w:t>
                  </w:r>
                </w:p>
              </w:tc>
            </w:tr>
          </w:tbl>
          <w:p>
            <w:pPr>
              <w:pStyle w:val="null3"/>
              <w:jc w:val="both"/>
            </w:pPr>
            <w:r>
              <w:rPr>
                <w:rFonts w:ascii="仿宋_GB2312" w:hAnsi="仿宋_GB2312" w:cs="仿宋_GB2312" w:eastAsia="仿宋_GB2312"/>
                <w:b/>
              </w:rPr>
              <w:t>2.17 网线线缆需求</w:t>
            </w:r>
          </w:p>
          <w:tbl>
            <w:tblPr>
              <w:tblBorders>
                <w:top w:val="none" w:color="000000" w:sz="4"/>
                <w:left w:val="none" w:color="000000" w:sz="4"/>
                <w:bottom w:val="none" w:color="000000" w:sz="4"/>
                <w:right w:val="none" w:color="000000" w:sz="4"/>
                <w:insideH w:val="none"/>
                <w:insideV w:val="none"/>
              </w:tblBorders>
            </w:tblPr>
            <w:tblGrid>
              <w:gridCol w:w="445"/>
              <w:gridCol w:w="2108"/>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网线线缆需求</w:t>
                  </w:r>
                </w:p>
              </w:tc>
              <w:tc>
                <w:tcPr>
                  <w:tcW w:type="dxa" w:w="21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每箱网线长度≥300M</w:t>
                  </w:r>
                </w:p>
                <w:p>
                  <w:pPr>
                    <w:pStyle w:val="null3"/>
                    <w:jc w:val="both"/>
                  </w:pPr>
                  <w:r>
                    <w:rPr>
                      <w:rFonts w:ascii="仿宋_GB2312" w:hAnsi="仿宋_GB2312" w:cs="仿宋_GB2312" w:eastAsia="仿宋_GB2312"/>
                    </w:rPr>
                    <w:t>6类及以上线缆（CAT6）</w:t>
                  </w:r>
                </w:p>
                <w:p>
                  <w:pPr>
                    <w:pStyle w:val="null3"/>
                    <w:jc w:val="both"/>
                  </w:pPr>
                  <w:r>
                    <w:rPr>
                      <w:rFonts w:ascii="仿宋_GB2312" w:hAnsi="仿宋_GB2312" w:cs="仿宋_GB2312" w:eastAsia="仿宋_GB2312"/>
                    </w:rPr>
                    <w:t>线缆结构：采用4对8芯双绞线，线芯直径≥0.53mm，带有十字骨架分隔线</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2.18 强电线材需求</w:t>
            </w:r>
          </w:p>
          <w:tbl>
            <w:tblPr>
              <w:tblBorders>
                <w:top w:val="none" w:color="000000" w:sz="4"/>
                <w:left w:val="none" w:color="000000" w:sz="4"/>
                <w:bottom w:val="none" w:color="000000" w:sz="4"/>
                <w:right w:val="none" w:color="000000" w:sz="4"/>
                <w:insideH w:val="none"/>
                <w:insideV w:val="none"/>
              </w:tblBorders>
            </w:tblPr>
            <w:tblGrid>
              <w:gridCol w:w="436"/>
              <w:gridCol w:w="2117"/>
            </w:tblGrid>
            <w:tr>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强电线材需求</w:t>
                  </w:r>
                </w:p>
              </w:tc>
              <w:tc>
                <w:tcPr>
                  <w:tcW w:type="dxa" w:w="2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每卷强电线材长度≥200M</w:t>
                  </w:r>
                </w:p>
                <w:p>
                  <w:pPr>
                    <w:pStyle w:val="null3"/>
                    <w:jc w:val="both"/>
                  </w:pPr>
                  <w:r>
                    <w:rPr>
                      <w:rFonts w:ascii="仿宋_GB2312" w:hAnsi="仿宋_GB2312" w:cs="仿宋_GB2312" w:eastAsia="仿宋_GB2312"/>
                    </w:rPr>
                    <w:t>线材类型:RVV3*1.5(具备接地线）</w:t>
                  </w:r>
                </w:p>
                <w:p>
                  <w:pPr>
                    <w:pStyle w:val="null3"/>
                    <w:jc w:val="both"/>
                  </w:pPr>
                  <w:r>
                    <w:rPr>
                      <w:rFonts w:ascii="仿宋_GB2312" w:hAnsi="仿宋_GB2312" w:cs="仿宋_GB2312" w:eastAsia="仿宋_GB2312"/>
                    </w:rPr>
                    <w:t>导体材质：无氧铜，具有良好的导电性和抗腐蚀性。</w:t>
                  </w:r>
                </w:p>
                <w:p>
                  <w:pPr>
                    <w:pStyle w:val="null3"/>
                    <w:jc w:val="both"/>
                  </w:pPr>
                  <w:r>
                    <w:rPr>
                      <w:rFonts w:ascii="仿宋_GB2312" w:hAnsi="仿宋_GB2312" w:cs="仿宋_GB2312" w:eastAsia="仿宋_GB2312"/>
                    </w:rPr>
                    <w:t>绝缘材料：采用聚氯乙烯（PVC）\交联聚乙烯（XLPE）等具有较好绝缘性能和耐候性的材料。</w:t>
                  </w:r>
                </w:p>
                <w:p>
                  <w:pPr>
                    <w:pStyle w:val="null3"/>
                    <w:jc w:val="both"/>
                  </w:pPr>
                  <w:r>
                    <w:rPr>
                      <w:rFonts w:ascii="仿宋_GB2312" w:hAnsi="仿宋_GB2312" w:cs="仿宋_GB2312" w:eastAsia="仿宋_GB2312"/>
                    </w:rPr>
                    <w:t>护套材料：使用氯丁橡胶\聚氯乙烯等材质，具有耐磨、耐老化、防水、防紫外线等特性。</w:t>
                  </w:r>
                </w:p>
                <w:p>
                  <w:pPr>
                    <w:pStyle w:val="null3"/>
                    <w:ind w:firstLine="400"/>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 xml:space="preserve">2.19 立式固定杆 </w:t>
            </w:r>
          </w:p>
          <w:tbl>
            <w:tblPr>
              <w:tblBorders>
                <w:top w:val="none" w:color="000000" w:sz="4"/>
                <w:left w:val="none" w:color="000000" w:sz="4"/>
                <w:bottom w:val="none" w:color="000000" w:sz="4"/>
                <w:right w:val="none" w:color="000000" w:sz="4"/>
                <w:insideH w:val="none"/>
                <w:insideV w:val="none"/>
              </w:tblBorders>
            </w:tblPr>
            <w:tblGrid>
              <w:gridCol w:w="400"/>
              <w:gridCol w:w="2153"/>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立式固定杆</w:t>
                  </w:r>
                </w:p>
              </w:tc>
              <w:tc>
                <w:tcPr>
                  <w:tcW w:type="dxa" w:w="2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立式固定杆</w:t>
                  </w:r>
                </w:p>
                <w:p>
                  <w:pPr>
                    <w:pStyle w:val="null3"/>
                    <w:jc w:val="both"/>
                  </w:pPr>
                  <w:r>
                    <w:rPr>
                      <w:rFonts w:ascii="仿宋_GB2312" w:hAnsi="仿宋_GB2312" w:cs="仿宋_GB2312" w:eastAsia="仿宋_GB2312"/>
                    </w:rPr>
                    <w:t>高度：≥5米</w:t>
                  </w:r>
                </w:p>
                <w:p>
                  <w:pPr>
                    <w:pStyle w:val="null3"/>
                    <w:jc w:val="both"/>
                  </w:pPr>
                  <w:r>
                    <w:rPr>
                      <w:rFonts w:ascii="仿宋_GB2312" w:hAnsi="仿宋_GB2312" w:cs="仿宋_GB2312" w:eastAsia="仿宋_GB2312"/>
                    </w:rPr>
                    <w:t>材质：防锈防腐，耐候性≥8年。</w:t>
                  </w:r>
                </w:p>
                <w:p>
                  <w:pPr>
                    <w:pStyle w:val="null3"/>
                    <w:jc w:val="both"/>
                  </w:pPr>
                  <w:r>
                    <w:rPr>
                      <w:rFonts w:ascii="仿宋_GB2312" w:hAnsi="仿宋_GB2312" w:cs="仿宋_GB2312" w:eastAsia="仿宋_GB2312"/>
                    </w:rPr>
                    <w:t>结构与安装参数 底座与基础：</w:t>
                  </w:r>
                </w:p>
                <w:p>
                  <w:pPr>
                    <w:pStyle w:val="null3"/>
                    <w:jc w:val="both"/>
                  </w:pPr>
                  <w:r>
                    <w:rPr>
                      <w:rFonts w:ascii="仿宋_GB2312" w:hAnsi="仿宋_GB2312" w:cs="仿宋_GB2312" w:eastAsia="仿宋_GB2312"/>
                    </w:rPr>
                    <w:t>预埋基础：≥长600mm×宽600mm×高800mm混凝土，埋深≥500mm</w:t>
                  </w:r>
                </w:p>
                <w:p>
                  <w:pPr>
                    <w:pStyle w:val="null3"/>
                    <w:jc w:val="both"/>
                  </w:pPr>
                  <w:r>
                    <w:rPr>
                      <w:rFonts w:ascii="仿宋_GB2312" w:hAnsi="仿宋_GB2312" w:cs="仿宋_GB2312" w:eastAsia="仿宋_GB2312"/>
                    </w:rPr>
                    <w:t>杆体底部设直径≥50mm穿线孔，支持电源线、网线穿管</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2.20 移动客户端访问软件</w:t>
            </w:r>
          </w:p>
          <w:tbl>
            <w:tblPr>
              <w:tblBorders>
                <w:top w:val="none" w:color="000000" w:sz="4"/>
                <w:left w:val="none" w:color="000000" w:sz="4"/>
                <w:bottom w:val="none" w:color="000000" w:sz="4"/>
                <w:right w:val="none" w:color="000000" w:sz="4"/>
                <w:insideH w:val="none"/>
                <w:insideV w:val="none"/>
              </w:tblBorders>
            </w:tblPr>
            <w:tblGrid>
              <w:gridCol w:w="400"/>
              <w:gridCol w:w="2153"/>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移动客户端访问软件</w:t>
                  </w:r>
                </w:p>
              </w:tc>
              <w:tc>
                <w:tcPr>
                  <w:tcW w:type="dxa" w:w="2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0"/>
                    <w:jc w:val="both"/>
                  </w:pPr>
                  <w:r>
                    <w:rPr>
                      <w:rFonts w:ascii="仿宋_GB2312" w:hAnsi="仿宋_GB2312" w:cs="仿宋_GB2312" w:eastAsia="仿宋_GB2312"/>
                    </w:rPr>
                    <w:t>支持接入现有监控管理平台，支持画面视频实时预览,支持横竖屏切换、支持云台方向控制,支持镜头动作光圈/聚焦/变倍、支持平台用户的授权摄像机自定义树浏览、 支持视频通道名称关键词和拼音首字母快速检索、支持录像回放、音频播放、电子放大、报警消息推送。</w:t>
                  </w:r>
                </w:p>
              </w:tc>
            </w:tr>
          </w:tbl>
          <w:p>
            <w:pPr>
              <w:pStyle w:val="null3"/>
              <w:jc w:val="both"/>
            </w:pPr>
            <w:r>
              <w:rPr>
                <w:rFonts w:ascii="仿宋_GB2312" w:hAnsi="仿宋_GB2312" w:cs="仿宋_GB2312" w:eastAsia="仿宋_GB2312"/>
                <w:b/>
              </w:rPr>
              <w:t>2.21维修监控摄像头</w:t>
            </w:r>
          </w:p>
          <w:tbl>
            <w:tblPr>
              <w:tblBorders>
                <w:top w:val="none" w:color="000000" w:sz="4"/>
                <w:left w:val="none" w:color="000000" w:sz="4"/>
                <w:bottom w:val="none" w:color="000000" w:sz="4"/>
                <w:right w:val="none" w:color="000000" w:sz="4"/>
                <w:insideH w:val="none"/>
                <w:insideV w:val="none"/>
              </w:tblBorders>
            </w:tblPr>
            <w:tblGrid>
              <w:gridCol w:w="400"/>
              <w:gridCol w:w="2153"/>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维修监控摄像头</w:t>
                  </w:r>
                </w:p>
              </w:tc>
              <w:tc>
                <w:tcPr>
                  <w:tcW w:type="dxa" w:w="2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对现有监控平台故障的摄像头进行维修，共计11台。备品备件由供应商提供。</w:t>
                  </w:r>
                </w:p>
              </w:tc>
            </w:tr>
          </w:tbl>
          <w:p>
            <w:pPr>
              <w:pStyle w:val="null3"/>
              <w:jc w:val="both"/>
            </w:pPr>
            <w:r>
              <w:rPr>
                <w:rFonts w:ascii="仿宋_GB2312" w:hAnsi="仿宋_GB2312" w:cs="仿宋_GB2312" w:eastAsia="仿宋_GB2312"/>
                <w:b/>
              </w:rPr>
              <w:t>2.22 原平台系统运维服务</w:t>
            </w:r>
          </w:p>
          <w:tbl>
            <w:tblPr>
              <w:tblBorders>
                <w:top w:val="none" w:color="000000" w:sz="4"/>
                <w:left w:val="none" w:color="000000" w:sz="4"/>
                <w:bottom w:val="none" w:color="000000" w:sz="4"/>
                <w:right w:val="none" w:color="000000" w:sz="4"/>
                <w:insideH w:val="none"/>
                <w:insideV w:val="none"/>
              </w:tblBorders>
            </w:tblPr>
            <w:tblGrid>
              <w:gridCol w:w="400"/>
              <w:gridCol w:w="2153"/>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原平台系统运维服务</w:t>
                  </w:r>
                </w:p>
              </w:tc>
              <w:tc>
                <w:tcPr>
                  <w:tcW w:type="dxa" w:w="2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rPr>
                    <w:t>1.</w:t>
                  </w:r>
                  <w:r>
                    <w:rPr>
                      <w:rFonts w:ascii="仿宋_GB2312" w:hAnsi="仿宋_GB2312" w:cs="仿宋_GB2312" w:eastAsia="仿宋_GB2312"/>
                      <w:shd w:fill="FFFFFF" w:val="clear"/>
                    </w:rPr>
                    <w:t>满足软件兼容性。</w:t>
                  </w:r>
                </w:p>
                <w:p>
                  <w:pPr>
                    <w:pStyle w:val="null3"/>
                    <w:jc w:val="left"/>
                  </w:pPr>
                  <w:r>
                    <w:rPr>
                      <w:rFonts w:ascii="仿宋_GB2312" w:hAnsi="仿宋_GB2312" w:cs="仿宋_GB2312" w:eastAsia="仿宋_GB2312"/>
                    </w:rPr>
                    <w:t>2.支持不少于4096个接入点位。</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合同签订生效后60个工作日，设备到货，安装布线，系统联调，72小时连续无故障运行，交付甲方使用。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满足国家及医院要求。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一年后无息付清剩余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踏勘要求：本项目统一组织踏勘活动，供应商若有意向，请于2025年11月07日09时30分在渭南市中心医院北门集合，超过集合时间没来的供应商自行承担一切不利后果。（联系人：代理机构 联系电话：17745726372）。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供应商需在项目电子化交易系统中按要求填写《响应函》完成承诺并在资格证明材料中进行响应，同时进行电子签章。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（1）提供递交响应文件截止之日前两年内任意一个年度经审计的财务报告，应满足以下要求：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资信证明须为递交响应文件截止时间前三个月内由供应商基本账户开户银行出具（须提供基本开户行许可证）。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供应商需在项目电子化交易系统中按要求填写《响应函》完成承诺并在资格证明材料中进行响应，同时进行电子签章。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本项目专门面向中小企业，供应商应为中小微企业或监狱企业或残疾人福利性单位。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 网站和中国政府采购网查询记录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响应文件按照磋商文件要求签字、盖章。</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保证金支付凭证或担保函（复印件）.docx 响应文件封面 残疾人福利性单位声明函 服务方案 标的清单 资格证明材料.docx 产品技术参数表.docx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响应文件的有效期、服务期、服务地点、质保期等</w:t>
            </w:r>
          </w:p>
        </w:tc>
        <w:tc>
          <w:tcPr>
            <w:tcW w:type="dxa" w:w="3322"/>
          </w:tcPr>
          <w:p>
            <w:pPr>
              <w:pStyle w:val="null3"/>
            </w:pPr>
            <w:r>
              <w:rPr>
                <w:rFonts w:ascii="仿宋_GB2312" w:hAnsi="仿宋_GB2312" w:cs="仿宋_GB2312" w:eastAsia="仿宋_GB2312"/>
              </w:rPr>
              <w:t>响应文件的有效期、服务期、服务地点、质保期等达到磋商文件要求。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保证金提交满足磋商文件要求。</w:t>
            </w:r>
          </w:p>
        </w:tc>
        <w:tc>
          <w:tcPr>
            <w:tcW w:type="dxa" w:w="1661"/>
          </w:tcPr>
          <w:p>
            <w:pPr>
              <w:pStyle w:val="null3"/>
            </w:pPr>
            <w:r>
              <w:rPr>
                <w:rFonts w:ascii="仿宋_GB2312" w:hAnsi="仿宋_GB2312" w:cs="仿宋_GB2312" w:eastAsia="仿宋_GB2312"/>
              </w:rPr>
              <w:t>保证金支付凭证或担保函（复印件）.docx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磋商内容未出现漏项，数量与要求相符，未出现重大负偏差。</w:t>
            </w:r>
          </w:p>
        </w:tc>
        <w:tc>
          <w:tcPr>
            <w:tcW w:type="dxa" w:w="1661"/>
          </w:tcPr>
          <w:p>
            <w:pPr>
              <w:pStyle w:val="null3"/>
            </w:pPr>
            <w:r>
              <w:rPr>
                <w:rFonts w:ascii="仿宋_GB2312" w:hAnsi="仿宋_GB2312" w:cs="仿宋_GB2312" w:eastAsia="仿宋_GB2312"/>
              </w:rPr>
              <w:t>响应文件封面 服务内容及服务邀请应答表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保证金支付凭证或担保函（复印件）.docx 响应文件封面 残疾人福利性单位声明函 服务方案 标的清单 资格证明材料.docx 产品技术参数表.docx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根据供应商提供的2022年1月1日至今类似项目业绩（以合同签订日期为准，仅限供应商本身，提供合同及验收报告复印件，未提供不得分）进行综合评审，每份计2分，最高计10分。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供应商提供的▲参数每有一项负偏离的扣1分，扣完为止。▲参数全部满足得20分。 注：须提供第三方权威检测机构出具的检测报告复印件佐证。参数未提供有效证明文件的其参数评审按负偏离计。参数的技术支持资料需在产品技术参数表中标注页码。</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供应商针对采购人的现状和需求，提出科学合理且具有针对性的服务方案。包括但不限于：（1）数据对接及安全保密方案；（2）产品配送及安装调试方案；（3）维保、升级及扩容方案。 评审标准:上述每项方案内容无缺陷得4分，满分为12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出具体的质量保证方案，方案各部分内容全面详细、阐述条理清晰详尽、符合采购要求。方案内容包含①产品合法来源渠道证明资料（包括但不限于销售协议、代理协议、原厂授权等）；②采购人在产品使用、技术保障方面的承诺和保证措施。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具有可行的技术培训方案，培训采购人指定的技术人员和管理人员，制定培训课程计划表，列出每种培训的次数、方式和目标，培训内容应包括①所提供产品的原理和技术性能；②操作维护方法；③排除故障等各个方面。评审标准:上述每项方案内容无缺陷得2分，满分为6分。方案内容每存在1处缺陷：扣0.5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根据供应商针对本项目提出的应急预案，方案各部分内容全面详细、阐述条理清晰详尽、符合磋商文件要求。方案内容包含①突发事件情况分析；②应急响应时间及应对措施。 评审标准:上述每项方案内容无缺陷得2分，满分为4分。方案内容每存在1处缺陷：扣0.5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可行的售后服务方案及承诺，包括但不限于：①针对本项目的售后服务方案及承诺；②具有建全的售后服务机构、配备售后人员；③承诺维修服务具体时限与优惠措施；④技术升级及备品备件提供情况等。评审标准:上述每项方案内容无缺陷得2分，满分为8分。方案内容每存在1处缺陷：扣0.5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的实施具有专业的服务团队，提供具体的服务人员名单，包括但不限于项目负责人、技术人员、安装配送人员、培训人员、售后服务人员及其他人员，提供人员身份信息、学历证明、工作经验及年限证明材料、专业证书、工作职务及职称等内容，磋商小组根据响应程度进行自主赋分： ①人员配置结构优异，专业能力强，计6分； ②人员配置一般，专业能力较强，计5分; ③人员配置差，专业能力弱，计4分。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满足磋商文件要求且最终磋商报价最低的为基准价，其价格分为满分。其他磋商供应商的价格分统一按照下列公式计算：最终磋商报价得分=（基准价/最终磋商报价）×30 注：本项目为专门面向中小企业，对小微企业、监狱企业、残疾人福利性单位不再给予价格扣除。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详见附件：保证金支付凭证或担保函（复印件）.docx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