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73AE9">
      <w:pPr>
        <w:spacing w:line="480" w:lineRule="auto"/>
        <w:jc w:val="center"/>
        <w:rPr>
          <w:rFonts w:hint="eastAsia" w:ascii="宋体" w:hAnsi="宋体" w:eastAsia="宋体" w:cs="宋体"/>
          <w:b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zh-CN"/>
        </w:rPr>
        <w:t>技术条款偏离表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365"/>
        <w:gridCol w:w="2520"/>
        <w:gridCol w:w="2625"/>
        <w:gridCol w:w="2075"/>
      </w:tblGrid>
      <w:tr w14:paraId="57DAF3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05" w:type="dxa"/>
            <w:noWrap w:val="0"/>
            <w:vAlign w:val="center"/>
          </w:tcPr>
          <w:p w14:paraId="536553C9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noWrap w:val="0"/>
            <w:vAlign w:val="center"/>
          </w:tcPr>
          <w:p w14:paraId="0B2A1B87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产品</w:t>
            </w:r>
          </w:p>
          <w:p w14:paraId="23CD013C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520" w:type="dxa"/>
            <w:noWrap w:val="0"/>
            <w:vAlign w:val="center"/>
          </w:tcPr>
          <w:p w14:paraId="7BDEFB8A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文件</w:t>
            </w:r>
          </w:p>
          <w:p w14:paraId="42615043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规格及技术需求</w:t>
            </w:r>
          </w:p>
        </w:tc>
        <w:tc>
          <w:tcPr>
            <w:tcW w:w="2625" w:type="dxa"/>
            <w:noWrap w:val="0"/>
            <w:vAlign w:val="center"/>
          </w:tcPr>
          <w:p w14:paraId="63914FA5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响应文件</w:t>
            </w:r>
          </w:p>
          <w:p w14:paraId="27BA6D8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规格及技术参数</w:t>
            </w:r>
          </w:p>
        </w:tc>
        <w:tc>
          <w:tcPr>
            <w:tcW w:w="2075" w:type="dxa"/>
            <w:noWrap w:val="0"/>
            <w:vAlign w:val="center"/>
          </w:tcPr>
          <w:p w14:paraId="566F9477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偏离</w:t>
            </w:r>
          </w:p>
          <w:p w14:paraId="1A6BD18D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及其影响</w:t>
            </w:r>
          </w:p>
        </w:tc>
      </w:tr>
      <w:tr w14:paraId="0B47E3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0FFB91C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top"/>
          </w:tcPr>
          <w:p w14:paraId="506611A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top"/>
          </w:tcPr>
          <w:p w14:paraId="294C18F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top"/>
          </w:tcPr>
          <w:p w14:paraId="760B450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 w14:paraId="4E88652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5C799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24C5F38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top"/>
          </w:tcPr>
          <w:p w14:paraId="338BDA5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top"/>
          </w:tcPr>
          <w:p w14:paraId="324691B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top"/>
          </w:tcPr>
          <w:p w14:paraId="7DD03E5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 w14:paraId="1C8B1AD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E056A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1F49979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top"/>
          </w:tcPr>
          <w:p w14:paraId="652C830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top"/>
          </w:tcPr>
          <w:p w14:paraId="6296E68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top"/>
          </w:tcPr>
          <w:p w14:paraId="2089389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 w14:paraId="2072D01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5F8B6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6501E25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top"/>
          </w:tcPr>
          <w:p w14:paraId="0E95A1B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top"/>
          </w:tcPr>
          <w:p w14:paraId="290A2AD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top"/>
          </w:tcPr>
          <w:p w14:paraId="64AA5D9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 w14:paraId="072770E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2CF5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76A5873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top"/>
          </w:tcPr>
          <w:p w14:paraId="7A08033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top"/>
          </w:tcPr>
          <w:p w14:paraId="72F007A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top"/>
          </w:tcPr>
          <w:p w14:paraId="7DA2DFB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 w14:paraId="0FA7657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65C9A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22DD76E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top"/>
          </w:tcPr>
          <w:p w14:paraId="2C67793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520" w:type="dxa"/>
            <w:noWrap w:val="0"/>
            <w:vAlign w:val="top"/>
          </w:tcPr>
          <w:p w14:paraId="08D08CA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625" w:type="dxa"/>
            <w:noWrap w:val="0"/>
            <w:vAlign w:val="top"/>
          </w:tcPr>
          <w:p w14:paraId="441D98F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075" w:type="dxa"/>
            <w:noWrap w:val="0"/>
            <w:vAlign w:val="top"/>
          </w:tcPr>
          <w:p w14:paraId="2CCFB8A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322886D2"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 w14:paraId="03538318"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1.本表须对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</w:rPr>
        <w:t>文件的采购内容及要求中的产品进行逐项响应，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不得</w:t>
      </w:r>
      <w:r>
        <w:rPr>
          <w:rFonts w:hint="eastAsia" w:ascii="宋体" w:hAnsi="宋体" w:eastAsia="宋体" w:cs="宋体"/>
          <w:sz w:val="24"/>
          <w:szCs w:val="24"/>
        </w:rPr>
        <w:t>负偏离，否则按无效文件处理</w:t>
      </w:r>
      <w:r>
        <w:rPr>
          <w:rFonts w:hint="eastAsia" w:ascii="宋体" w:hAnsi="宋体" w:eastAsia="宋体" w:cs="宋体"/>
          <w:sz w:val="24"/>
          <w:szCs w:val="24"/>
        </w:rPr>
        <w:t>。</w:t>
      </w:r>
      <w:bookmarkStart w:id="0" w:name="_GoBack"/>
      <w:bookmarkEnd w:id="0"/>
    </w:p>
    <w:p w14:paraId="03EDB1BF">
      <w:pPr>
        <w:spacing w:line="540" w:lineRule="exact"/>
        <w:ind w:right="-197" w:rightChars="-94"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2.★必须提供佐证材料，否则视为负偏离，按无效文件处理。（提供相关证明材料，不限于产品彩页、官网截图、第三方检测报告等）</w:t>
      </w:r>
    </w:p>
    <w:p w14:paraId="25B33165"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3.供应商必须据实填写，不得虚假响应，否则将取消其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</w:rPr>
        <w:t>或成交资格，并按有关规定进行处罚。</w:t>
      </w:r>
    </w:p>
    <w:p w14:paraId="72A9839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00118ECD">
      <w:pPr>
        <w:rPr>
          <w:rFonts w:hint="eastAsia" w:ascii="宋体" w:hAnsi="宋体" w:eastAsia="宋体" w:cs="宋体"/>
          <w:sz w:val="24"/>
          <w:szCs w:val="24"/>
        </w:rPr>
      </w:pPr>
    </w:p>
    <w:p w14:paraId="28C22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76DAA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</w:t>
      </w:r>
    </w:p>
    <w:p w14:paraId="35809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20" w:firstLineChars="800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C6436"/>
    <w:rsid w:val="091D4A1D"/>
    <w:rsid w:val="175C6436"/>
    <w:rsid w:val="1A916C4E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customStyle="1" w:styleId="6">
    <w:name w:val="正文自定"/>
    <w:basedOn w:val="1"/>
    <w:qFormat/>
    <w:uiPriority w:val="0"/>
    <w:pPr>
      <w:spacing w:line="360" w:lineRule="auto"/>
      <w:ind w:firstLine="480" w:firstLineChars="200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229</Characters>
  <Lines>0</Lines>
  <Paragraphs>0</Paragraphs>
  <TotalTime>0</TotalTime>
  <ScaleCrop>false</ScaleCrop>
  <LinksUpToDate>false</LinksUpToDate>
  <CharactersWithSpaces>303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2025-10-29T06:22:00Z</dcterms:created>
  <dc:creator>GuoC</dc:creator>
  <cp:lastModifiedBy>GuoC</cp:lastModifiedBy>
  <dcterms:modified xsi:type="dcterms:W3CDTF">2025-10-29T09:30:03Z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3DC596462BC34F5BBFBA263AF008E86F_11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