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632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0"/>
        <w:jc w:val="center"/>
        <w:rPr>
          <w:rFonts w:hint="eastAsia" w:ascii="宋体" w:hAnsi="宋体" w:eastAsia="宋体" w:cs="宋体"/>
          <w:b/>
          <w:bCs/>
          <w:i w:val="0"/>
          <w:iCs w:val="0"/>
          <w:caps w:val="0"/>
          <w:color w:val="333333"/>
          <w:spacing w:val="0"/>
          <w:sz w:val="44"/>
          <w:szCs w:val="44"/>
        </w:rPr>
      </w:pPr>
      <w:r>
        <w:rPr>
          <w:rFonts w:hint="eastAsia" w:ascii="宋体" w:hAnsi="宋体" w:eastAsia="宋体" w:cs="宋体"/>
          <w:b/>
          <w:bCs/>
          <w:i w:val="0"/>
          <w:iCs w:val="0"/>
          <w:caps w:val="0"/>
          <w:color w:val="333333"/>
          <w:spacing w:val="0"/>
          <w:sz w:val="44"/>
          <w:szCs w:val="44"/>
          <w:bdr w:val="none" w:color="auto" w:sz="0" w:space="0"/>
          <w:shd w:val="clear" w:fill="FFFFFF"/>
        </w:rPr>
        <w:t>渭南市机械制造行业重点企业“三类人员”工伤预防培训项目</w:t>
      </w:r>
    </w:p>
    <w:p w14:paraId="15BAC54E">
      <w:pPr>
        <w:jc w:val="center"/>
        <w:rPr>
          <w:rFonts w:hint="default"/>
          <w:sz w:val="32"/>
          <w:szCs w:val="32"/>
          <w:lang w:val="en-US" w:eastAsia="zh-CN"/>
        </w:rPr>
      </w:pPr>
    </w:p>
    <w:p w14:paraId="4CE6B4D3">
      <w:pPr>
        <w:jc w:val="center"/>
        <w:rPr>
          <w:rFonts w:hint="default"/>
          <w:sz w:val="32"/>
          <w:szCs w:val="32"/>
          <w:lang w:val="en-US" w:eastAsia="zh-CN"/>
        </w:rPr>
      </w:pPr>
      <w:r>
        <w:rPr>
          <w:rFonts w:hint="default"/>
          <w:sz w:val="32"/>
          <w:szCs w:val="32"/>
          <w:lang w:val="en-US" w:eastAsia="zh-CN"/>
        </w:rPr>
        <w:t>（本格式条款为合同基础条款，甲乙双方可根据项目实际情况增加条款和内容）</w:t>
      </w:r>
    </w:p>
    <w:p w14:paraId="7BC239E9">
      <w:pPr>
        <w:rPr>
          <w:rFonts w:hint="default"/>
          <w:sz w:val="32"/>
          <w:szCs w:val="32"/>
          <w:lang w:val="en-US" w:eastAsia="zh-CN"/>
        </w:rPr>
      </w:pPr>
    </w:p>
    <w:p w14:paraId="219BD5B8">
      <w:pPr>
        <w:jc w:val="center"/>
        <w:rPr>
          <w:rFonts w:hint="default"/>
          <w:sz w:val="32"/>
          <w:szCs w:val="32"/>
          <w:lang w:val="en-US" w:eastAsia="zh-CN"/>
        </w:rPr>
      </w:pPr>
      <w:r>
        <w:rPr>
          <w:rFonts w:hint="default"/>
          <w:sz w:val="32"/>
          <w:szCs w:val="32"/>
          <w:lang w:val="en-US" w:eastAsia="zh-CN"/>
        </w:rPr>
        <w:t>渭南市政府采购项目</w:t>
      </w:r>
    </w:p>
    <w:p w14:paraId="352C6F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0"/>
        <w:jc w:val="center"/>
        <w:rPr>
          <w:rFonts w:hint="eastAsia" w:asciiTheme="minorHAnsi" w:hAnsiTheme="minorHAnsi" w:eastAsiaTheme="minorEastAsia" w:cstheme="minorBidi"/>
          <w:b w:val="0"/>
          <w:bCs w:val="0"/>
          <w:kern w:val="2"/>
          <w:sz w:val="32"/>
          <w:szCs w:val="32"/>
          <w:lang w:val="en-US" w:eastAsia="zh-CN" w:bidi="ar-SA"/>
        </w:rPr>
      </w:pPr>
      <w:r>
        <w:rPr>
          <w:rFonts w:hint="default"/>
          <w:sz w:val="32"/>
          <w:szCs w:val="32"/>
          <w:lang w:val="en-US" w:eastAsia="zh-CN"/>
        </w:rPr>
        <w:t>项目编号：</w:t>
      </w:r>
      <w:r>
        <w:rPr>
          <w:rFonts w:hint="eastAsia" w:asciiTheme="minorHAnsi" w:hAnsiTheme="minorHAnsi" w:eastAsiaTheme="minorEastAsia" w:cstheme="minorBidi"/>
          <w:b w:val="0"/>
          <w:bCs w:val="0"/>
          <w:kern w:val="2"/>
          <w:sz w:val="32"/>
          <w:szCs w:val="32"/>
          <w:lang w:val="en-US" w:eastAsia="zh-CN" w:bidi="ar-SA"/>
        </w:rPr>
        <w:t>ZCSP-渭南市-2025-00772</w:t>
      </w:r>
    </w:p>
    <w:p w14:paraId="7D2A593C">
      <w:pPr>
        <w:jc w:val="center"/>
        <w:rPr>
          <w:rFonts w:hint="default"/>
          <w:sz w:val="32"/>
          <w:szCs w:val="32"/>
          <w:lang w:val="en-US" w:eastAsia="zh-CN"/>
        </w:rPr>
      </w:pPr>
      <w:r>
        <w:rPr>
          <w:rFonts w:hint="eastAsia"/>
          <w:sz w:val="32"/>
          <w:szCs w:val="32"/>
          <w:lang w:val="en-US" w:eastAsia="zh-CN"/>
        </w:rPr>
        <w:t xml:space="preserve">  </w:t>
      </w:r>
      <w:r>
        <w:rPr>
          <w:rFonts w:hint="default"/>
          <w:sz w:val="32"/>
          <w:szCs w:val="32"/>
          <w:lang w:val="en-US" w:eastAsia="zh-CN"/>
        </w:rPr>
        <w:t>甲 方： 渭南市工伤保险经办中心</w:t>
      </w:r>
    </w:p>
    <w:p w14:paraId="1A86DAB7">
      <w:pPr>
        <w:ind w:firstLine="1920" w:firstLineChars="600"/>
        <w:jc w:val="both"/>
        <w:rPr>
          <w:rFonts w:hint="default"/>
          <w:sz w:val="32"/>
          <w:szCs w:val="32"/>
          <w:lang w:val="en-US" w:eastAsia="zh-CN"/>
        </w:rPr>
      </w:pPr>
      <w:r>
        <w:rPr>
          <w:rFonts w:hint="default"/>
          <w:sz w:val="32"/>
          <w:szCs w:val="32"/>
          <w:lang w:val="en-US" w:eastAsia="zh-CN"/>
        </w:rPr>
        <w:t>乙 方：（成交供应商名称）</w:t>
      </w:r>
    </w:p>
    <w:p w14:paraId="0B937FC1">
      <w:pPr>
        <w:jc w:val="center"/>
        <w:rPr>
          <w:rFonts w:hint="default"/>
          <w:sz w:val="32"/>
          <w:szCs w:val="32"/>
          <w:lang w:val="en-US" w:eastAsia="zh-CN"/>
        </w:rPr>
      </w:pPr>
      <w:r>
        <w:rPr>
          <w:rFonts w:hint="default"/>
          <w:sz w:val="32"/>
          <w:szCs w:val="32"/>
          <w:lang w:val="en-US" w:eastAsia="zh-CN"/>
        </w:rPr>
        <w:t>签订时间：2025 年 月</w:t>
      </w:r>
    </w:p>
    <w:p w14:paraId="4FBB360B">
      <w:pPr>
        <w:rPr>
          <w:rFonts w:hint="default"/>
          <w:sz w:val="32"/>
          <w:szCs w:val="32"/>
          <w:lang w:val="en-US" w:eastAsia="zh-CN"/>
        </w:rPr>
      </w:pPr>
    </w:p>
    <w:p w14:paraId="20A66B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0"/>
        <w:jc w:val="left"/>
        <w:rPr>
          <w:rFonts w:hint="default"/>
          <w:sz w:val="32"/>
          <w:szCs w:val="32"/>
          <w:lang w:val="en-US" w:eastAsia="zh-CN"/>
        </w:rPr>
      </w:pPr>
      <w:r>
        <w:rPr>
          <w:rFonts w:hint="default"/>
          <w:sz w:val="32"/>
          <w:szCs w:val="32"/>
          <w:lang w:val="en-US" w:eastAsia="zh-CN"/>
        </w:rPr>
        <w:t>渭南市政府采购中心 2025 年 月 日在渭南市市民综合服务中心组织的</w:t>
      </w:r>
      <w:r>
        <w:rPr>
          <w:rFonts w:hint="eastAsia" w:ascii="宋体" w:hAnsi="宋体" w:eastAsia="宋体" w:cs="宋体"/>
          <w:b/>
          <w:bCs/>
          <w:i w:val="0"/>
          <w:iCs w:val="0"/>
          <w:caps w:val="0"/>
          <w:color w:val="333333"/>
          <w:spacing w:val="0"/>
          <w:sz w:val="32"/>
          <w:szCs w:val="32"/>
          <w:shd w:val="clear" w:fill="FFFFFF"/>
        </w:rPr>
        <w:t>渭南市机械制造行业重点企业“三类人员”工伤预防培训项目</w:t>
      </w:r>
      <w:r>
        <w:rPr>
          <w:rFonts w:hint="default"/>
          <w:sz w:val="32"/>
          <w:szCs w:val="32"/>
          <w:lang w:val="en-US" w:eastAsia="zh-CN"/>
        </w:rPr>
        <w:t>竞争性磋商采购活动中，</w:t>
      </w:r>
      <w:r>
        <w:rPr>
          <w:rFonts w:hint="eastAsia"/>
          <w:sz w:val="32"/>
          <w:szCs w:val="32"/>
          <w:lang w:val="en-US" w:eastAsia="zh-CN"/>
        </w:rPr>
        <w:t>xxx</w:t>
      </w:r>
      <w:r>
        <w:rPr>
          <w:rFonts w:hint="default"/>
          <w:sz w:val="32"/>
          <w:szCs w:val="32"/>
          <w:lang w:val="en-US" w:eastAsia="zh-CN"/>
        </w:rPr>
        <w:t>为成交供应商，现就有关事宜协议如下：</w:t>
      </w:r>
    </w:p>
    <w:p w14:paraId="09D30A19">
      <w:pPr>
        <w:rPr>
          <w:rFonts w:hint="default"/>
          <w:sz w:val="32"/>
          <w:szCs w:val="32"/>
          <w:lang w:val="en-US" w:eastAsia="zh-CN"/>
        </w:rPr>
      </w:pPr>
      <w:r>
        <w:rPr>
          <w:rFonts w:hint="default"/>
          <w:sz w:val="32"/>
          <w:szCs w:val="32"/>
          <w:lang w:val="en-US" w:eastAsia="zh-CN"/>
        </w:rPr>
        <w:t>一、 合同组成部分</w:t>
      </w:r>
    </w:p>
    <w:p w14:paraId="752E177E">
      <w:pPr>
        <w:rPr>
          <w:rFonts w:hint="default"/>
          <w:sz w:val="32"/>
          <w:szCs w:val="32"/>
          <w:lang w:val="en-US" w:eastAsia="zh-CN"/>
        </w:rPr>
      </w:pPr>
      <w:r>
        <w:rPr>
          <w:rFonts w:hint="default"/>
          <w:sz w:val="32"/>
          <w:szCs w:val="32"/>
          <w:lang w:val="en-US" w:eastAsia="zh-CN"/>
        </w:rPr>
        <w:t>1、本合同及其补充合同、变更协议；</w:t>
      </w:r>
    </w:p>
    <w:p w14:paraId="00FB8D0F">
      <w:pPr>
        <w:rPr>
          <w:rFonts w:hint="default"/>
          <w:sz w:val="32"/>
          <w:szCs w:val="32"/>
          <w:lang w:val="en-US" w:eastAsia="zh-CN"/>
        </w:rPr>
      </w:pPr>
      <w:r>
        <w:rPr>
          <w:rFonts w:hint="default"/>
          <w:sz w:val="32"/>
          <w:szCs w:val="32"/>
          <w:lang w:val="en-US" w:eastAsia="zh-CN"/>
        </w:rPr>
        <w:t>2、成交通知书；</w:t>
      </w:r>
    </w:p>
    <w:p w14:paraId="1E6E2CD0">
      <w:pPr>
        <w:rPr>
          <w:rFonts w:hint="default"/>
          <w:sz w:val="32"/>
          <w:szCs w:val="32"/>
          <w:lang w:val="en-US" w:eastAsia="zh-CN"/>
        </w:rPr>
      </w:pPr>
      <w:r>
        <w:rPr>
          <w:rFonts w:hint="default"/>
          <w:sz w:val="32"/>
          <w:szCs w:val="32"/>
          <w:lang w:val="en-US" w:eastAsia="zh-CN"/>
        </w:rPr>
        <w:t>3、磋商响应文件（含澄清或者说明文件）；</w:t>
      </w:r>
    </w:p>
    <w:p w14:paraId="48C04239">
      <w:pPr>
        <w:rPr>
          <w:rFonts w:hint="default"/>
          <w:sz w:val="32"/>
          <w:szCs w:val="32"/>
          <w:lang w:val="en-US" w:eastAsia="zh-CN"/>
        </w:rPr>
      </w:pPr>
      <w:r>
        <w:rPr>
          <w:rFonts w:hint="default"/>
          <w:sz w:val="32"/>
          <w:szCs w:val="32"/>
          <w:lang w:val="en-US" w:eastAsia="zh-CN"/>
        </w:rPr>
        <w:t>4、磋商文件（含澄清或者修改文件）；</w:t>
      </w:r>
    </w:p>
    <w:p w14:paraId="074B320D">
      <w:pPr>
        <w:rPr>
          <w:rFonts w:hint="default"/>
          <w:sz w:val="32"/>
          <w:szCs w:val="32"/>
          <w:lang w:val="en-US" w:eastAsia="zh-CN"/>
        </w:rPr>
      </w:pPr>
      <w:r>
        <w:rPr>
          <w:rFonts w:hint="default"/>
          <w:sz w:val="32"/>
          <w:szCs w:val="32"/>
          <w:lang w:val="en-US" w:eastAsia="zh-CN"/>
        </w:rPr>
        <w:t>5、其他相关采购文件。</w:t>
      </w:r>
    </w:p>
    <w:p w14:paraId="32B913BE">
      <w:pPr>
        <w:rPr>
          <w:rFonts w:hint="default"/>
          <w:sz w:val="32"/>
          <w:szCs w:val="32"/>
          <w:lang w:val="en-US" w:eastAsia="zh-CN"/>
        </w:rPr>
      </w:pPr>
      <w:r>
        <w:rPr>
          <w:rFonts w:hint="default"/>
          <w:sz w:val="32"/>
          <w:szCs w:val="32"/>
          <w:lang w:val="en-US" w:eastAsia="zh-CN"/>
        </w:rPr>
        <w:t>二、合同标的</w:t>
      </w:r>
    </w:p>
    <w:p w14:paraId="23EF59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0"/>
        <w:jc w:val="left"/>
        <w:rPr>
          <w:rFonts w:hint="default"/>
          <w:sz w:val="32"/>
          <w:szCs w:val="32"/>
          <w:lang w:val="en-US" w:eastAsia="zh-CN"/>
        </w:rPr>
      </w:pPr>
      <w:r>
        <w:rPr>
          <w:rFonts w:hint="default"/>
          <w:sz w:val="32"/>
          <w:szCs w:val="32"/>
          <w:lang w:val="en-US" w:eastAsia="zh-CN"/>
        </w:rPr>
        <w:t>1、项目名称：</w:t>
      </w:r>
      <w:r>
        <w:rPr>
          <w:rFonts w:hint="eastAsia" w:ascii="宋体" w:hAnsi="宋体" w:eastAsia="宋体" w:cs="宋体"/>
          <w:b/>
          <w:bCs/>
          <w:i w:val="0"/>
          <w:iCs w:val="0"/>
          <w:caps w:val="0"/>
          <w:color w:val="333333"/>
          <w:spacing w:val="0"/>
          <w:sz w:val="32"/>
          <w:szCs w:val="32"/>
          <w:shd w:val="clear" w:fill="FFFFFF"/>
        </w:rPr>
        <w:t>渭南市机械制造行业重点企业“三类人员”工伤预防培训项目</w:t>
      </w:r>
    </w:p>
    <w:p w14:paraId="723952BD">
      <w:pPr>
        <w:rPr>
          <w:rFonts w:hint="default"/>
          <w:sz w:val="32"/>
          <w:szCs w:val="32"/>
          <w:lang w:val="en-US" w:eastAsia="zh-CN"/>
        </w:rPr>
      </w:pPr>
      <w:r>
        <w:rPr>
          <w:rFonts w:hint="default"/>
          <w:sz w:val="32"/>
          <w:szCs w:val="32"/>
          <w:lang w:val="en-US" w:eastAsia="zh-CN"/>
        </w:rPr>
        <w:t>2、项目基本要求：</w:t>
      </w:r>
    </w:p>
    <w:p w14:paraId="70E0F2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0"/>
        <w:jc w:val="left"/>
        <w:rPr>
          <w:rFonts w:hint="default"/>
          <w:sz w:val="32"/>
          <w:szCs w:val="32"/>
          <w:lang w:val="en-US" w:eastAsia="zh-CN"/>
        </w:rPr>
      </w:pPr>
      <w:r>
        <w:rPr>
          <w:rFonts w:hint="default"/>
          <w:sz w:val="32"/>
          <w:szCs w:val="32"/>
          <w:lang w:val="en-US" w:eastAsia="zh-CN"/>
        </w:rPr>
        <w:t>（1）项目名称：</w:t>
      </w:r>
      <w:r>
        <w:rPr>
          <w:rFonts w:hint="eastAsia" w:ascii="宋体" w:hAnsi="宋体" w:eastAsia="宋体" w:cs="宋体"/>
          <w:b/>
          <w:bCs/>
          <w:i w:val="0"/>
          <w:iCs w:val="0"/>
          <w:caps w:val="0"/>
          <w:color w:val="333333"/>
          <w:spacing w:val="0"/>
          <w:sz w:val="32"/>
          <w:szCs w:val="32"/>
          <w:shd w:val="clear" w:fill="FFFFFF"/>
        </w:rPr>
        <w:t>渭南市机械制造行业重点企业“三类人员”工伤预防培训项目</w:t>
      </w:r>
      <w:r>
        <w:rPr>
          <w:rFonts w:hint="default"/>
          <w:sz w:val="32"/>
          <w:szCs w:val="32"/>
          <w:lang w:val="en-US" w:eastAsia="zh-CN"/>
        </w:rPr>
        <w:t>。</w:t>
      </w:r>
    </w:p>
    <w:p w14:paraId="5877B552">
      <w:pPr>
        <w:rPr>
          <w:rFonts w:hint="default"/>
          <w:sz w:val="32"/>
          <w:szCs w:val="32"/>
          <w:lang w:val="en-US" w:eastAsia="zh-CN"/>
        </w:rPr>
      </w:pPr>
      <w:r>
        <w:rPr>
          <w:rFonts w:hint="default"/>
          <w:sz w:val="32"/>
          <w:szCs w:val="32"/>
          <w:lang w:val="en-US" w:eastAsia="zh-CN"/>
        </w:rPr>
        <w:t xml:space="preserve">（2）培训人数：全市共 </w:t>
      </w:r>
      <w:r>
        <w:rPr>
          <w:rFonts w:hint="eastAsia"/>
          <w:sz w:val="32"/>
          <w:szCs w:val="32"/>
          <w:lang w:val="en-US" w:eastAsia="zh-CN"/>
        </w:rPr>
        <w:t>116</w:t>
      </w:r>
      <w:r>
        <w:rPr>
          <w:rFonts w:hint="default"/>
          <w:sz w:val="32"/>
          <w:szCs w:val="32"/>
          <w:lang w:val="en-US" w:eastAsia="zh-CN"/>
        </w:rPr>
        <w:t xml:space="preserve">户 </w:t>
      </w:r>
      <w:r>
        <w:rPr>
          <w:rFonts w:hint="eastAsia"/>
          <w:sz w:val="32"/>
          <w:szCs w:val="32"/>
          <w:lang w:val="en-US" w:eastAsia="zh-CN"/>
        </w:rPr>
        <w:t>413</w:t>
      </w:r>
      <w:r>
        <w:rPr>
          <w:rFonts w:hint="default"/>
          <w:sz w:val="32"/>
          <w:szCs w:val="32"/>
          <w:lang w:val="en-US" w:eastAsia="zh-CN"/>
        </w:rPr>
        <w:t xml:space="preserve"> 人。</w:t>
      </w:r>
    </w:p>
    <w:p w14:paraId="39D596B3">
      <w:pPr>
        <w:rPr>
          <w:rFonts w:hint="default"/>
          <w:sz w:val="32"/>
          <w:szCs w:val="32"/>
          <w:lang w:val="en-US" w:eastAsia="zh-CN"/>
        </w:rPr>
      </w:pPr>
      <w:r>
        <w:rPr>
          <w:rFonts w:hint="default"/>
          <w:sz w:val="32"/>
          <w:szCs w:val="32"/>
          <w:lang w:val="en-US" w:eastAsia="zh-CN"/>
        </w:rPr>
        <w:t xml:space="preserve">（3）培训时间：2025 年 </w:t>
      </w:r>
      <w:r>
        <w:rPr>
          <w:rFonts w:hint="eastAsia"/>
          <w:sz w:val="32"/>
          <w:szCs w:val="32"/>
          <w:lang w:val="en-US" w:eastAsia="zh-CN"/>
        </w:rPr>
        <w:t>11</w:t>
      </w:r>
      <w:r>
        <w:rPr>
          <w:rFonts w:hint="default"/>
          <w:sz w:val="32"/>
          <w:szCs w:val="32"/>
          <w:lang w:val="en-US" w:eastAsia="zh-CN"/>
        </w:rPr>
        <w:t xml:space="preserve"> 月至 2025 年 1</w:t>
      </w:r>
      <w:r>
        <w:rPr>
          <w:rFonts w:hint="eastAsia"/>
          <w:sz w:val="32"/>
          <w:szCs w:val="32"/>
          <w:lang w:val="en-US" w:eastAsia="zh-CN"/>
        </w:rPr>
        <w:t>2</w:t>
      </w:r>
      <w:r>
        <w:rPr>
          <w:rFonts w:hint="default"/>
          <w:sz w:val="32"/>
          <w:szCs w:val="32"/>
          <w:lang w:val="en-US" w:eastAsia="zh-CN"/>
        </w:rPr>
        <w:t xml:space="preserve"> 月。</w:t>
      </w:r>
    </w:p>
    <w:p w14:paraId="1C33B565">
      <w:pPr>
        <w:rPr>
          <w:rFonts w:hint="default"/>
          <w:sz w:val="32"/>
          <w:szCs w:val="32"/>
          <w:lang w:val="en-US" w:eastAsia="zh-CN"/>
        </w:rPr>
      </w:pPr>
      <w:r>
        <w:rPr>
          <w:rFonts w:hint="default"/>
          <w:sz w:val="32"/>
          <w:szCs w:val="32"/>
          <w:lang w:val="en-US" w:eastAsia="zh-CN"/>
        </w:rPr>
        <w:t>（4）培训课时：安全生产分管负责人培训时长 24 学时，专职安全管理人员培训时长 24 学时，</w:t>
      </w:r>
      <w:r>
        <w:rPr>
          <w:rFonts w:hint="eastAsia"/>
          <w:sz w:val="32"/>
          <w:szCs w:val="32"/>
          <w:lang w:val="en-US" w:eastAsia="zh-CN"/>
        </w:rPr>
        <w:t>一线</w:t>
      </w:r>
      <w:r>
        <w:rPr>
          <w:rFonts w:hint="default"/>
          <w:sz w:val="32"/>
          <w:szCs w:val="32"/>
          <w:lang w:val="en-US" w:eastAsia="zh-CN"/>
        </w:rPr>
        <w:t>班组长培训时长 46 学时。</w:t>
      </w:r>
    </w:p>
    <w:p w14:paraId="4FDB5EFF">
      <w:pPr>
        <w:rPr>
          <w:rFonts w:hint="default"/>
          <w:sz w:val="32"/>
          <w:szCs w:val="32"/>
          <w:lang w:val="en-US" w:eastAsia="zh-CN"/>
        </w:rPr>
      </w:pPr>
      <w:r>
        <w:rPr>
          <w:rFonts w:hint="default"/>
          <w:sz w:val="32"/>
          <w:szCs w:val="32"/>
          <w:lang w:val="en-US" w:eastAsia="zh-CN"/>
        </w:rPr>
        <w:t>（5）培训方式：采取线上、线下相结合的方式开展培训。</w:t>
      </w:r>
    </w:p>
    <w:p w14:paraId="3FBD70D9">
      <w:pPr>
        <w:rPr>
          <w:rFonts w:hint="default"/>
          <w:sz w:val="32"/>
          <w:szCs w:val="32"/>
          <w:lang w:val="en-US" w:eastAsia="zh-CN"/>
        </w:rPr>
      </w:pPr>
      <w:r>
        <w:rPr>
          <w:rFonts w:hint="default"/>
          <w:sz w:val="32"/>
          <w:szCs w:val="32"/>
          <w:lang w:val="en-US" w:eastAsia="zh-CN"/>
        </w:rPr>
        <w:t>三、需执行的国家相关标准、行业标准、地方标准或者其他标准、规范标准</w:t>
      </w:r>
    </w:p>
    <w:p w14:paraId="3AB289BF">
      <w:pPr>
        <w:rPr>
          <w:rFonts w:hint="default"/>
          <w:sz w:val="32"/>
          <w:szCs w:val="32"/>
          <w:lang w:val="en-US" w:eastAsia="zh-CN"/>
        </w:rPr>
      </w:pPr>
      <w:r>
        <w:rPr>
          <w:rFonts w:hint="default"/>
          <w:sz w:val="32"/>
          <w:szCs w:val="32"/>
          <w:lang w:val="en-US" w:eastAsia="zh-CN"/>
        </w:rPr>
        <w:t>（1）《社会保险法》；</w:t>
      </w:r>
    </w:p>
    <w:p w14:paraId="20F885F2">
      <w:pPr>
        <w:rPr>
          <w:rFonts w:hint="default"/>
          <w:sz w:val="32"/>
          <w:szCs w:val="32"/>
          <w:lang w:val="en-US" w:eastAsia="zh-CN"/>
        </w:rPr>
      </w:pPr>
      <w:r>
        <w:rPr>
          <w:rFonts w:hint="default"/>
          <w:sz w:val="32"/>
          <w:szCs w:val="32"/>
          <w:lang w:val="en-US" w:eastAsia="zh-CN"/>
        </w:rPr>
        <w:t>（2）《工伤保险条例》；</w:t>
      </w:r>
    </w:p>
    <w:p w14:paraId="460D2C59">
      <w:pPr>
        <w:rPr>
          <w:rFonts w:hint="default"/>
          <w:sz w:val="32"/>
          <w:szCs w:val="32"/>
          <w:lang w:val="en-US" w:eastAsia="zh-CN"/>
        </w:rPr>
      </w:pPr>
      <w:r>
        <w:rPr>
          <w:rFonts w:hint="default"/>
          <w:sz w:val="32"/>
          <w:szCs w:val="32"/>
          <w:lang w:val="en-US" w:eastAsia="zh-CN"/>
        </w:rPr>
        <w:t>（3）陕西省人力资源和社会保障厅、工业和信息化厅、财政厅、住房和城乡建设厅、交通运输厅、应急管理厅、省卫生健康委员会、省总工会《关于印发&lt;陕西省工伤预防五年行动方案（2021-2025）&gt;的通知》（陕人社发〔2021〕11 号）；</w:t>
      </w:r>
    </w:p>
    <w:p w14:paraId="0DBBABA7">
      <w:pPr>
        <w:rPr>
          <w:rFonts w:hint="default"/>
          <w:sz w:val="32"/>
          <w:szCs w:val="32"/>
          <w:lang w:val="en-US" w:eastAsia="zh-CN"/>
        </w:rPr>
      </w:pPr>
      <w:r>
        <w:rPr>
          <w:rFonts w:hint="default"/>
          <w:sz w:val="32"/>
          <w:szCs w:val="32"/>
          <w:lang w:val="en-US" w:eastAsia="zh-CN"/>
        </w:rPr>
        <w:t>（4）陕西省人力资源社会保障厅、财政厅、应急管理厅、省卫生健康委员会、西安铁路监察管理局、国家矿山安全监察局陕西局《关于印发&lt;陕西省矿山、机械制造、铁路运输、铁路建设施工等重点企业工伤预防能力提升培训工程实施方案&gt;的通知》（陕人社函〔2023〕638 号）；</w:t>
      </w:r>
    </w:p>
    <w:p w14:paraId="47D12215">
      <w:pPr>
        <w:rPr>
          <w:rFonts w:hint="default"/>
          <w:sz w:val="32"/>
          <w:szCs w:val="32"/>
          <w:lang w:val="en-US" w:eastAsia="zh-CN"/>
        </w:rPr>
      </w:pPr>
      <w:r>
        <w:rPr>
          <w:rFonts w:hint="default"/>
          <w:sz w:val="32"/>
          <w:szCs w:val="32"/>
          <w:lang w:val="en-US" w:eastAsia="zh-CN"/>
        </w:rPr>
        <w:t>（5）《关于印发工伤预防费使用管理暂行办法的通知》（人社部规﹝2017 13﹞ 号）；</w:t>
      </w:r>
    </w:p>
    <w:p w14:paraId="503F6FE0">
      <w:pPr>
        <w:rPr>
          <w:rFonts w:hint="default"/>
          <w:sz w:val="32"/>
          <w:szCs w:val="32"/>
          <w:lang w:val="en-US" w:eastAsia="zh-CN"/>
        </w:rPr>
      </w:pPr>
      <w:r>
        <w:rPr>
          <w:rFonts w:hint="default"/>
          <w:sz w:val="32"/>
          <w:szCs w:val="32"/>
          <w:lang w:val="en-US" w:eastAsia="zh-CN"/>
        </w:rPr>
        <w:t>（6）《关于贯彻执行&lt;工伤预防费使用管理暂行办法&gt;的通</w:t>
      </w:r>
    </w:p>
    <w:p w14:paraId="0333787A">
      <w:pPr>
        <w:rPr>
          <w:rFonts w:hint="default"/>
          <w:sz w:val="32"/>
          <w:szCs w:val="32"/>
          <w:lang w:val="en-US" w:eastAsia="zh-CN"/>
        </w:rPr>
      </w:pPr>
      <w:r>
        <w:rPr>
          <w:rFonts w:hint="default"/>
          <w:sz w:val="32"/>
          <w:szCs w:val="32"/>
          <w:lang w:val="en-US" w:eastAsia="zh-CN"/>
        </w:rPr>
        <w:t>知》（陕人社发﹝2018 48﹞ 号）。</w:t>
      </w:r>
    </w:p>
    <w:p w14:paraId="77476286">
      <w:pPr>
        <w:rPr>
          <w:rFonts w:hint="default"/>
          <w:sz w:val="32"/>
          <w:szCs w:val="32"/>
          <w:lang w:val="en-US" w:eastAsia="zh-CN"/>
        </w:rPr>
      </w:pPr>
      <w:r>
        <w:rPr>
          <w:rFonts w:hint="default"/>
          <w:sz w:val="32"/>
          <w:szCs w:val="32"/>
          <w:lang w:val="en-US" w:eastAsia="zh-CN"/>
        </w:rPr>
        <w:t>四、验收标准</w:t>
      </w:r>
    </w:p>
    <w:p w14:paraId="4415F892">
      <w:pPr>
        <w:rPr>
          <w:rFonts w:hint="default"/>
          <w:sz w:val="32"/>
          <w:szCs w:val="32"/>
          <w:lang w:val="en-US" w:eastAsia="zh-CN"/>
        </w:rPr>
      </w:pPr>
      <w:r>
        <w:rPr>
          <w:rFonts w:hint="default"/>
          <w:sz w:val="32"/>
          <w:szCs w:val="32"/>
          <w:lang w:val="en-US" w:eastAsia="zh-CN"/>
        </w:rPr>
        <w:t>1、交付要求：供应商应严格按照培训要求完成培训工作，同时提交所有过程资料。培训效果需经评估合格。</w:t>
      </w:r>
    </w:p>
    <w:p w14:paraId="4C452AC5">
      <w:pPr>
        <w:rPr>
          <w:rFonts w:hint="default"/>
          <w:sz w:val="32"/>
          <w:szCs w:val="32"/>
          <w:lang w:val="en-US" w:eastAsia="zh-CN"/>
        </w:rPr>
      </w:pPr>
      <w:r>
        <w:rPr>
          <w:rFonts w:hint="default"/>
          <w:sz w:val="32"/>
          <w:szCs w:val="32"/>
          <w:lang w:val="en-US" w:eastAsia="zh-CN"/>
        </w:rPr>
        <w:t>2、培训成果：</w:t>
      </w:r>
    </w:p>
    <w:p w14:paraId="0B1C608A">
      <w:pPr>
        <w:rPr>
          <w:rFonts w:hint="default"/>
          <w:sz w:val="32"/>
          <w:szCs w:val="32"/>
          <w:lang w:val="en-US" w:eastAsia="zh-CN"/>
        </w:rPr>
      </w:pPr>
      <w:r>
        <w:rPr>
          <w:rFonts w:hint="default"/>
          <w:sz w:val="32"/>
          <w:szCs w:val="32"/>
          <w:lang w:val="en-US" w:eastAsia="zh-CN"/>
        </w:rPr>
        <w:t>2.1、成果内容：所有培训过程资料以及合格评估报告。</w:t>
      </w:r>
    </w:p>
    <w:p w14:paraId="07BFA538">
      <w:pPr>
        <w:rPr>
          <w:rFonts w:hint="default"/>
          <w:sz w:val="32"/>
          <w:szCs w:val="32"/>
          <w:lang w:val="en-US" w:eastAsia="zh-CN"/>
        </w:rPr>
      </w:pPr>
      <w:r>
        <w:rPr>
          <w:rFonts w:hint="default"/>
          <w:sz w:val="32"/>
          <w:szCs w:val="32"/>
          <w:lang w:val="en-US" w:eastAsia="zh-CN"/>
        </w:rPr>
        <w:t>2.2、提交方式：分类、分期培训装订成册纸质版过程资料。</w:t>
      </w:r>
    </w:p>
    <w:p w14:paraId="446E900A">
      <w:pPr>
        <w:rPr>
          <w:rFonts w:hint="default"/>
          <w:sz w:val="32"/>
          <w:szCs w:val="32"/>
          <w:lang w:val="en-US" w:eastAsia="zh-CN"/>
        </w:rPr>
      </w:pPr>
      <w:r>
        <w:rPr>
          <w:rFonts w:hint="default"/>
          <w:sz w:val="32"/>
          <w:szCs w:val="32"/>
          <w:lang w:val="en-US" w:eastAsia="zh-CN"/>
        </w:rPr>
        <w:t>五、价款</w:t>
      </w:r>
    </w:p>
    <w:p w14:paraId="09C30856">
      <w:pPr>
        <w:rPr>
          <w:rFonts w:hint="default"/>
          <w:sz w:val="32"/>
          <w:szCs w:val="32"/>
          <w:lang w:val="en-US" w:eastAsia="zh-CN"/>
        </w:rPr>
      </w:pPr>
      <w:r>
        <w:rPr>
          <w:rFonts w:hint="default"/>
          <w:sz w:val="32"/>
          <w:szCs w:val="32"/>
          <w:lang w:val="en-US" w:eastAsia="zh-CN"/>
        </w:rPr>
        <w:t>本合同总价为：￥ 元（大写： 元人民币）。</w:t>
      </w:r>
    </w:p>
    <w:p w14:paraId="1EC315A2">
      <w:pPr>
        <w:rPr>
          <w:rFonts w:hint="default"/>
          <w:sz w:val="32"/>
          <w:szCs w:val="32"/>
          <w:lang w:val="en-US" w:eastAsia="zh-CN"/>
        </w:rPr>
      </w:pPr>
      <w:r>
        <w:rPr>
          <w:rFonts w:hint="default"/>
          <w:sz w:val="32"/>
          <w:szCs w:val="32"/>
          <w:lang w:val="en-US" w:eastAsia="zh-CN"/>
        </w:rPr>
        <w:t>六、结算方式</w:t>
      </w:r>
    </w:p>
    <w:p w14:paraId="05966A50">
      <w:pPr>
        <w:rPr>
          <w:rFonts w:hint="default"/>
          <w:sz w:val="32"/>
          <w:szCs w:val="32"/>
          <w:lang w:val="en-US" w:eastAsia="zh-CN"/>
        </w:rPr>
      </w:pPr>
      <w:r>
        <w:rPr>
          <w:rFonts w:hint="default"/>
          <w:sz w:val="32"/>
          <w:szCs w:val="32"/>
          <w:lang w:val="en-US" w:eastAsia="zh-CN"/>
        </w:rPr>
        <w:t>1、付款方式付款时间：合同签订之日起 10日内，支付合同总金额的 40.00%。 全部服务工作完成后评估验收合格 10 日内，支付合同总金额的 60.00%。</w:t>
      </w:r>
    </w:p>
    <w:p w14:paraId="0EAE6D9A">
      <w:pPr>
        <w:rPr>
          <w:rFonts w:hint="default"/>
          <w:sz w:val="32"/>
          <w:szCs w:val="32"/>
          <w:lang w:val="en-US" w:eastAsia="zh-CN"/>
        </w:rPr>
      </w:pPr>
      <w:r>
        <w:rPr>
          <w:rFonts w:hint="default"/>
          <w:sz w:val="32"/>
          <w:szCs w:val="32"/>
          <w:lang w:val="en-US" w:eastAsia="zh-CN"/>
        </w:rPr>
        <w:t>2、结算资料： 乙方向甲方提供发票时应附佐证资料（包括但不限于培训签到表、聘请师资个人资料、开发网课合同等） 。</w:t>
      </w:r>
    </w:p>
    <w:p w14:paraId="7E0FFB46">
      <w:pPr>
        <w:rPr>
          <w:rFonts w:hint="default"/>
          <w:sz w:val="32"/>
          <w:szCs w:val="32"/>
          <w:lang w:val="en-US" w:eastAsia="zh-CN"/>
        </w:rPr>
      </w:pPr>
      <w:r>
        <w:rPr>
          <w:rFonts w:hint="default"/>
          <w:sz w:val="32"/>
          <w:szCs w:val="32"/>
          <w:lang w:val="en-US" w:eastAsia="zh-CN"/>
        </w:rPr>
        <w:t>七、履行期限、地点和方式</w:t>
      </w:r>
    </w:p>
    <w:p w14:paraId="504240B6">
      <w:pPr>
        <w:rPr>
          <w:rFonts w:hint="default"/>
          <w:sz w:val="32"/>
          <w:szCs w:val="32"/>
          <w:lang w:val="en-US" w:eastAsia="zh-CN"/>
        </w:rPr>
      </w:pPr>
      <w:r>
        <w:rPr>
          <w:rFonts w:hint="default"/>
          <w:sz w:val="32"/>
          <w:szCs w:val="32"/>
          <w:lang w:val="en-US" w:eastAsia="zh-CN"/>
        </w:rPr>
        <w:t>1、履行期限：2025 年 月至 2025 年 月</w:t>
      </w:r>
    </w:p>
    <w:p w14:paraId="51A68FFC">
      <w:pPr>
        <w:rPr>
          <w:rFonts w:hint="default"/>
          <w:sz w:val="32"/>
          <w:szCs w:val="32"/>
          <w:lang w:val="en-US" w:eastAsia="zh-CN"/>
        </w:rPr>
      </w:pPr>
      <w:r>
        <w:rPr>
          <w:rFonts w:hint="default"/>
          <w:sz w:val="32"/>
          <w:szCs w:val="32"/>
          <w:lang w:val="en-US" w:eastAsia="zh-CN"/>
        </w:rPr>
        <w:t>2、履行地点：渭南市</w:t>
      </w:r>
    </w:p>
    <w:p w14:paraId="65F1F9ED">
      <w:pPr>
        <w:rPr>
          <w:rFonts w:hint="default"/>
          <w:sz w:val="32"/>
          <w:szCs w:val="32"/>
          <w:lang w:val="en-US" w:eastAsia="zh-CN"/>
        </w:rPr>
      </w:pPr>
      <w:r>
        <w:rPr>
          <w:rFonts w:hint="default"/>
          <w:sz w:val="32"/>
          <w:szCs w:val="32"/>
          <w:lang w:val="en-US" w:eastAsia="zh-CN"/>
        </w:rPr>
        <w:t>3、履行方式：线下线上相结合培训。</w:t>
      </w:r>
    </w:p>
    <w:p w14:paraId="0E8FCB79">
      <w:pPr>
        <w:rPr>
          <w:rFonts w:hint="default"/>
          <w:sz w:val="32"/>
          <w:szCs w:val="32"/>
          <w:lang w:val="en-US" w:eastAsia="zh-CN"/>
        </w:rPr>
      </w:pPr>
      <w:r>
        <w:rPr>
          <w:rFonts w:hint="default"/>
          <w:sz w:val="32"/>
          <w:szCs w:val="32"/>
          <w:lang w:val="en-US" w:eastAsia="zh-CN"/>
        </w:rPr>
        <w:t>八、知识产权</w:t>
      </w:r>
    </w:p>
    <w:p w14:paraId="0DC1CCAF">
      <w:pPr>
        <w:rPr>
          <w:rFonts w:hint="default"/>
          <w:sz w:val="32"/>
          <w:szCs w:val="32"/>
          <w:lang w:val="en-US" w:eastAsia="zh-CN"/>
        </w:rPr>
      </w:pPr>
      <w:r>
        <w:rPr>
          <w:rFonts w:hint="default"/>
          <w:sz w:val="32"/>
          <w:szCs w:val="32"/>
          <w:lang w:val="en-US" w:eastAsia="zh-CN"/>
        </w:rPr>
        <w:t>1、乙方应保证其提供的服务不受任何第三方提出的侵犯其著作权、商标权、专利权等知识产权方面的起诉；如果任何第三方提出侵权指控，乙方须与该第三方交涉并承担由此发生的一切责任、费用和赔偿；</w:t>
      </w:r>
    </w:p>
    <w:p w14:paraId="0B4FA31B">
      <w:pPr>
        <w:rPr>
          <w:rFonts w:hint="default"/>
          <w:sz w:val="32"/>
          <w:szCs w:val="32"/>
          <w:lang w:val="en-US" w:eastAsia="zh-CN"/>
        </w:rPr>
      </w:pPr>
      <w:r>
        <w:rPr>
          <w:rFonts w:hint="default"/>
          <w:sz w:val="32"/>
          <w:szCs w:val="32"/>
          <w:lang w:val="en-US" w:eastAsia="zh-CN"/>
        </w:rPr>
        <w:t>九、技术资料和保密义务</w:t>
      </w:r>
    </w:p>
    <w:p w14:paraId="4AF4FD78">
      <w:pPr>
        <w:rPr>
          <w:rFonts w:hint="default"/>
          <w:sz w:val="32"/>
          <w:szCs w:val="32"/>
          <w:lang w:val="en-US" w:eastAsia="zh-CN"/>
        </w:rPr>
      </w:pPr>
      <w:r>
        <w:rPr>
          <w:rFonts w:hint="default"/>
          <w:sz w:val="32"/>
          <w:szCs w:val="32"/>
          <w:lang w:val="en-US" w:eastAsia="zh-CN"/>
        </w:rPr>
        <w:t>1、乙方有权依据合同约定和项目需要，向甲方了解有关情况，调阅有关资料等，甲方应予积极配合；</w:t>
      </w:r>
    </w:p>
    <w:p w14:paraId="0D04814B">
      <w:pPr>
        <w:rPr>
          <w:rFonts w:hint="default"/>
          <w:sz w:val="32"/>
          <w:szCs w:val="32"/>
          <w:lang w:val="en-US" w:eastAsia="zh-CN"/>
        </w:rPr>
      </w:pPr>
      <w:r>
        <w:rPr>
          <w:rFonts w:hint="default"/>
          <w:sz w:val="32"/>
          <w:szCs w:val="32"/>
          <w:lang w:val="en-US" w:eastAsia="zh-CN"/>
        </w:rPr>
        <w:t>2、乙方有义务妥善保管和保护由甲方提供的前款信息和资料等；</w:t>
      </w:r>
    </w:p>
    <w:p w14:paraId="2E1CA162">
      <w:pPr>
        <w:rPr>
          <w:rFonts w:hint="default"/>
          <w:sz w:val="32"/>
          <w:szCs w:val="32"/>
          <w:lang w:val="en-US" w:eastAsia="zh-CN"/>
        </w:rPr>
      </w:pPr>
      <w:r>
        <w:rPr>
          <w:rFonts w:hint="default"/>
          <w:sz w:val="32"/>
          <w:szCs w:val="32"/>
          <w:lang w:val="en-US" w:eastAsia="zh-CN"/>
        </w:rPr>
        <w:t>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1A47A19C">
      <w:pPr>
        <w:rPr>
          <w:rFonts w:hint="default"/>
          <w:sz w:val="32"/>
          <w:szCs w:val="32"/>
          <w:lang w:val="en-US" w:eastAsia="zh-CN"/>
        </w:rPr>
      </w:pPr>
      <w:r>
        <w:rPr>
          <w:rFonts w:hint="default"/>
          <w:sz w:val="32"/>
          <w:szCs w:val="32"/>
          <w:lang w:val="en-US" w:eastAsia="zh-CN"/>
        </w:rPr>
        <w:t>十、延迟履行</w:t>
      </w:r>
    </w:p>
    <w:p w14:paraId="7DC9263A">
      <w:pPr>
        <w:rPr>
          <w:rFonts w:hint="default"/>
          <w:sz w:val="32"/>
          <w:szCs w:val="32"/>
          <w:lang w:val="en-US" w:eastAsia="zh-CN"/>
        </w:rPr>
      </w:pPr>
      <w:r>
        <w:rPr>
          <w:rFonts w:hint="default"/>
          <w:sz w:val="32"/>
          <w:szCs w:val="32"/>
          <w:lang w:val="en-US" w:eastAsia="zh-CN"/>
        </w:rPr>
        <w:t>在合同履行过程中，如果乙方遇到不能按时提供服务的情况，</w:t>
      </w:r>
    </w:p>
    <w:p w14:paraId="55440FE3">
      <w:pPr>
        <w:rPr>
          <w:rFonts w:hint="default"/>
          <w:sz w:val="32"/>
          <w:szCs w:val="32"/>
          <w:lang w:val="en-US" w:eastAsia="zh-CN"/>
        </w:rPr>
      </w:pPr>
      <w:r>
        <w:rPr>
          <w:rFonts w:hint="default"/>
          <w:sz w:val="32"/>
          <w:szCs w:val="32"/>
          <w:lang w:val="en-US" w:eastAsia="zh-CN"/>
        </w:rPr>
        <w:t>应及时以书面形式将不能按时提供服务的理由、预期延误时间通知甲方；甲方收到乙方通知后，认为其理由正当的，可以书面形式酌情同意乙方可以延长履行的具体时间。</w:t>
      </w:r>
    </w:p>
    <w:p w14:paraId="1E78400E">
      <w:pPr>
        <w:rPr>
          <w:rFonts w:hint="default"/>
          <w:sz w:val="32"/>
          <w:szCs w:val="32"/>
          <w:lang w:val="en-US" w:eastAsia="zh-CN"/>
        </w:rPr>
      </w:pPr>
      <w:r>
        <w:rPr>
          <w:rFonts w:hint="default"/>
          <w:sz w:val="32"/>
          <w:szCs w:val="32"/>
          <w:lang w:val="en-US" w:eastAsia="zh-CN"/>
        </w:rPr>
        <w:t>十一、合同变更</w:t>
      </w:r>
    </w:p>
    <w:p w14:paraId="57DF4BEE">
      <w:pPr>
        <w:rPr>
          <w:rFonts w:hint="default"/>
          <w:sz w:val="32"/>
          <w:szCs w:val="32"/>
          <w:lang w:val="en-US" w:eastAsia="zh-CN"/>
        </w:rPr>
      </w:pPr>
      <w:r>
        <w:rPr>
          <w:rFonts w:hint="default"/>
          <w:sz w:val="32"/>
          <w:szCs w:val="32"/>
          <w:lang w:val="en-US" w:eastAsia="zh-CN"/>
        </w:rPr>
        <w:t>1、双方当事人协商一致，可以签订书面补充合同的形式变更合同，但不得违背采购文件确定的事项。</w:t>
      </w:r>
    </w:p>
    <w:p w14:paraId="5BE8F9EF">
      <w:pPr>
        <w:rPr>
          <w:rFonts w:hint="default"/>
          <w:sz w:val="32"/>
          <w:szCs w:val="32"/>
          <w:lang w:val="en-US" w:eastAsia="zh-CN"/>
        </w:rPr>
      </w:pPr>
      <w:r>
        <w:rPr>
          <w:rFonts w:hint="default"/>
          <w:sz w:val="32"/>
          <w:szCs w:val="32"/>
          <w:lang w:val="en-US" w:eastAsia="zh-CN"/>
        </w:rPr>
        <w:t>2、合同继续履行将损害国家利益和社会公共利益的，双方当事人应当以书面形式变更合同。有过错的一方应当承担赔偿责任，双方当事人都有过错的，各自承担相应的责任。</w:t>
      </w:r>
    </w:p>
    <w:p w14:paraId="5C99334F">
      <w:pPr>
        <w:rPr>
          <w:rFonts w:hint="default"/>
          <w:sz w:val="32"/>
          <w:szCs w:val="32"/>
          <w:lang w:val="en-US" w:eastAsia="zh-CN"/>
        </w:rPr>
      </w:pPr>
      <w:r>
        <w:rPr>
          <w:rFonts w:hint="default"/>
          <w:sz w:val="32"/>
          <w:szCs w:val="32"/>
          <w:lang w:val="en-US" w:eastAsia="zh-CN"/>
        </w:rPr>
        <w:t>十二、不可抗力</w:t>
      </w:r>
    </w:p>
    <w:p w14:paraId="4B5A5FAE">
      <w:pPr>
        <w:rPr>
          <w:rFonts w:hint="default"/>
          <w:sz w:val="32"/>
          <w:szCs w:val="32"/>
          <w:lang w:val="en-US" w:eastAsia="zh-CN"/>
        </w:rPr>
      </w:pPr>
      <w:r>
        <w:rPr>
          <w:rFonts w:hint="default"/>
          <w:sz w:val="32"/>
          <w:szCs w:val="32"/>
          <w:lang w:val="en-US" w:eastAsia="zh-CN"/>
        </w:rPr>
        <w:t>1、如果任何一方遭遇法律规定的不可抗力，致使合同履行受阻时，履行合同的期限应予延长，延长的期限应相当于不可抗力所影响的时间。</w:t>
      </w:r>
    </w:p>
    <w:p w14:paraId="6D25CF82">
      <w:pPr>
        <w:rPr>
          <w:rFonts w:hint="default"/>
          <w:sz w:val="32"/>
          <w:szCs w:val="32"/>
          <w:lang w:val="en-US" w:eastAsia="zh-CN"/>
        </w:rPr>
      </w:pPr>
      <w:r>
        <w:rPr>
          <w:rFonts w:hint="default"/>
          <w:sz w:val="32"/>
          <w:szCs w:val="32"/>
          <w:lang w:val="en-US" w:eastAsia="zh-CN"/>
        </w:rPr>
        <w:t>2、因不可抗力致使不能实现合同目的的，当事人可以解除合同。</w:t>
      </w:r>
    </w:p>
    <w:p w14:paraId="51D1681A">
      <w:pPr>
        <w:rPr>
          <w:rFonts w:hint="default"/>
          <w:sz w:val="32"/>
          <w:szCs w:val="32"/>
          <w:lang w:val="en-US" w:eastAsia="zh-CN"/>
        </w:rPr>
      </w:pPr>
      <w:r>
        <w:rPr>
          <w:rFonts w:hint="default"/>
          <w:sz w:val="32"/>
          <w:szCs w:val="32"/>
          <w:lang w:val="en-US" w:eastAsia="zh-CN"/>
        </w:rPr>
        <w:t>3、因不可抗力致使合同有变更必要的，双方当事人应以书面形式变更合同。</w:t>
      </w:r>
    </w:p>
    <w:p w14:paraId="6A32BD9D">
      <w:pPr>
        <w:rPr>
          <w:rFonts w:hint="default"/>
          <w:sz w:val="32"/>
          <w:szCs w:val="32"/>
          <w:lang w:val="en-US" w:eastAsia="zh-CN"/>
        </w:rPr>
      </w:pPr>
      <w:r>
        <w:rPr>
          <w:rFonts w:hint="default"/>
          <w:sz w:val="32"/>
          <w:szCs w:val="32"/>
          <w:lang w:val="en-US" w:eastAsia="zh-CN"/>
        </w:rPr>
        <w:t>十三、税费</w:t>
      </w:r>
    </w:p>
    <w:p w14:paraId="311D81F7">
      <w:pPr>
        <w:rPr>
          <w:rFonts w:hint="default"/>
          <w:sz w:val="32"/>
          <w:szCs w:val="32"/>
          <w:lang w:val="en-US" w:eastAsia="zh-CN"/>
        </w:rPr>
      </w:pPr>
      <w:r>
        <w:rPr>
          <w:rFonts w:hint="default"/>
          <w:sz w:val="32"/>
          <w:szCs w:val="32"/>
          <w:lang w:val="en-US" w:eastAsia="zh-CN"/>
        </w:rPr>
        <w:t>与合同有关的一切税费，均按照中华人民共和国法律的相关规定缴纳。</w:t>
      </w:r>
    </w:p>
    <w:p w14:paraId="3A324B01">
      <w:pPr>
        <w:rPr>
          <w:rFonts w:hint="default"/>
          <w:sz w:val="32"/>
          <w:szCs w:val="32"/>
          <w:lang w:val="en-US" w:eastAsia="zh-CN"/>
        </w:rPr>
      </w:pPr>
      <w:r>
        <w:rPr>
          <w:rFonts w:hint="default"/>
          <w:sz w:val="32"/>
          <w:szCs w:val="32"/>
          <w:lang w:val="en-US" w:eastAsia="zh-CN"/>
        </w:rPr>
        <w:t>十四、合同中止、终止</w:t>
      </w:r>
    </w:p>
    <w:p w14:paraId="16D4A296">
      <w:pPr>
        <w:rPr>
          <w:rFonts w:hint="default"/>
          <w:sz w:val="32"/>
          <w:szCs w:val="32"/>
          <w:lang w:val="en-US" w:eastAsia="zh-CN"/>
        </w:rPr>
      </w:pPr>
      <w:r>
        <w:rPr>
          <w:rFonts w:hint="default"/>
          <w:sz w:val="32"/>
          <w:szCs w:val="32"/>
          <w:lang w:val="en-US" w:eastAsia="zh-CN"/>
        </w:rPr>
        <w:t>1、双方当事人不得擅自中止或者终止合同。</w:t>
      </w:r>
    </w:p>
    <w:p w14:paraId="15101759">
      <w:pPr>
        <w:rPr>
          <w:rFonts w:hint="default"/>
          <w:sz w:val="32"/>
          <w:szCs w:val="32"/>
          <w:lang w:val="en-US" w:eastAsia="zh-CN"/>
        </w:rPr>
      </w:pPr>
      <w:r>
        <w:rPr>
          <w:rFonts w:hint="default"/>
          <w:sz w:val="32"/>
          <w:szCs w:val="32"/>
          <w:lang w:val="en-US" w:eastAsia="zh-CN"/>
        </w:rPr>
        <w:t>2、合同继续履行将损害国家利益和社会公共利益的，双方当事人应当中止或者终止合同。有过错的一方应当承担赔偿责任，双方当事人都有过错的，各自承担相应的责任。</w:t>
      </w:r>
    </w:p>
    <w:p w14:paraId="68805C44">
      <w:pPr>
        <w:rPr>
          <w:rFonts w:hint="default"/>
          <w:sz w:val="32"/>
          <w:szCs w:val="32"/>
          <w:lang w:val="en-US" w:eastAsia="zh-CN"/>
        </w:rPr>
      </w:pPr>
      <w:r>
        <w:rPr>
          <w:rFonts w:hint="default"/>
          <w:sz w:val="32"/>
          <w:szCs w:val="32"/>
          <w:lang w:val="en-US" w:eastAsia="zh-CN"/>
        </w:rPr>
        <w:t>十五、违约责任</w:t>
      </w:r>
    </w:p>
    <w:p w14:paraId="17C41806">
      <w:pPr>
        <w:rPr>
          <w:rFonts w:hint="default"/>
          <w:sz w:val="32"/>
          <w:szCs w:val="32"/>
          <w:lang w:val="en-US" w:eastAsia="zh-CN"/>
        </w:rPr>
      </w:pPr>
      <w:r>
        <w:rPr>
          <w:rFonts w:hint="default"/>
          <w:sz w:val="32"/>
          <w:szCs w:val="32"/>
          <w:lang w:val="en-US" w:eastAsia="zh-CN"/>
        </w:rPr>
        <w:t>1、除不可抗力外，如果乙方没有按照本合同约定的期限、地点和方式履行，甲方可要求乙方支付违约金，违约金按每迟延履行一日的应提供而未提供服务价格的 5%计算，最高限额为本合同总价的 5%；迟延履行的违约金计算数额达到前述最高限额之日起，甲方有权在要求乙方支付违约金的同时，书面通知乙方解除本合同。</w:t>
      </w:r>
    </w:p>
    <w:p w14:paraId="04116500">
      <w:pPr>
        <w:rPr>
          <w:rFonts w:hint="default"/>
          <w:sz w:val="32"/>
          <w:szCs w:val="32"/>
          <w:lang w:val="en-US" w:eastAsia="zh-CN"/>
        </w:rPr>
      </w:pPr>
      <w:r>
        <w:rPr>
          <w:rFonts w:hint="default"/>
          <w:sz w:val="32"/>
          <w:szCs w:val="32"/>
          <w:lang w:val="en-US" w:eastAsia="zh-CN"/>
        </w:rPr>
        <w:t>2、除不可抗力外，如果甲方没有按照本合同约定的付款方式付款，那么乙方可要求甲方支付违约金，违约金按每迟延付款一日的应付而未付款的 5%计算，最高限额为本合同总价的 5%；迟延付款的违约金计算数额达到前述最高限额之日起，乙方有权在要求甲方支付违约金的同时，书面通知甲方解除本合同。</w:t>
      </w:r>
    </w:p>
    <w:p w14:paraId="7A32D03B">
      <w:pPr>
        <w:rPr>
          <w:rFonts w:hint="default"/>
          <w:sz w:val="32"/>
          <w:szCs w:val="32"/>
          <w:lang w:val="en-US" w:eastAsia="zh-CN"/>
        </w:rPr>
      </w:pPr>
      <w:r>
        <w:rPr>
          <w:rFonts w:hint="default"/>
          <w:sz w:val="32"/>
          <w:szCs w:val="32"/>
          <w:lang w:val="en-US" w:eastAsia="zh-CN"/>
        </w:rPr>
        <w:t>3、除不可抗力外，任何一方未能履行本合同约定的其他主要义务，经告知后在合理期限内仍未履行的，或者任何一方有其他违约行为致使不能实现合同目的的，对方当事人可以书面通知违约方解除本合同。</w:t>
      </w:r>
    </w:p>
    <w:p w14:paraId="26E4B836">
      <w:pPr>
        <w:rPr>
          <w:rFonts w:hint="default"/>
          <w:sz w:val="32"/>
          <w:szCs w:val="32"/>
          <w:lang w:val="en-US" w:eastAsia="zh-CN"/>
        </w:rPr>
      </w:pPr>
      <w:r>
        <w:rPr>
          <w:rFonts w:hint="default"/>
          <w:sz w:val="32"/>
          <w:szCs w:val="32"/>
          <w:lang w:val="en-US" w:eastAsia="zh-CN"/>
        </w:rPr>
        <w:t>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5EA8CCE7">
      <w:pPr>
        <w:rPr>
          <w:rFonts w:hint="default"/>
          <w:sz w:val="32"/>
          <w:szCs w:val="32"/>
          <w:lang w:val="en-US" w:eastAsia="zh-CN"/>
        </w:rPr>
      </w:pPr>
      <w:r>
        <w:rPr>
          <w:rFonts w:hint="default"/>
          <w:sz w:val="32"/>
          <w:szCs w:val="32"/>
          <w:lang w:val="en-US" w:eastAsia="zh-CN"/>
        </w:rPr>
        <w:t>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15FAC01F">
      <w:pPr>
        <w:rPr>
          <w:rFonts w:hint="default"/>
          <w:sz w:val="32"/>
          <w:szCs w:val="32"/>
          <w:lang w:val="en-US" w:eastAsia="zh-CN"/>
        </w:rPr>
      </w:pPr>
      <w:r>
        <w:rPr>
          <w:rFonts w:hint="default"/>
          <w:sz w:val="32"/>
          <w:szCs w:val="32"/>
          <w:lang w:val="en-US" w:eastAsia="zh-CN"/>
        </w:rPr>
        <w:t>6、如果出现政府采购监督管理部门在处理投诉事项期间，书面通知甲方暂停采购活动的情形，或者询问或质疑事项可能影响中标结果的，导致甲方中止履行合同的情形，均不视为甲方违约。</w:t>
      </w:r>
    </w:p>
    <w:p w14:paraId="45922C6F">
      <w:pPr>
        <w:rPr>
          <w:rFonts w:hint="default"/>
          <w:sz w:val="32"/>
          <w:szCs w:val="32"/>
          <w:lang w:val="en-US" w:eastAsia="zh-CN"/>
        </w:rPr>
      </w:pPr>
      <w:r>
        <w:rPr>
          <w:rFonts w:hint="default"/>
          <w:sz w:val="32"/>
          <w:szCs w:val="32"/>
          <w:lang w:val="en-US" w:eastAsia="zh-CN"/>
        </w:rPr>
        <w:t>十六、合同争议的解决</w:t>
      </w:r>
    </w:p>
    <w:p w14:paraId="06E27539">
      <w:pPr>
        <w:rPr>
          <w:rFonts w:hint="default"/>
          <w:sz w:val="32"/>
          <w:szCs w:val="32"/>
          <w:lang w:val="en-US" w:eastAsia="zh-CN"/>
        </w:rPr>
      </w:pPr>
      <w:r>
        <w:rPr>
          <w:rFonts w:hint="default"/>
          <w:sz w:val="32"/>
          <w:szCs w:val="32"/>
          <w:lang w:val="en-US" w:eastAsia="zh-CN"/>
        </w:rPr>
        <w:t>本合同履行过程中发生的任何争议，双方当事人均可通过和解或者调解解决；不愿和解、调解或者和解、调解不成的，可以通过司法途径解决。</w:t>
      </w:r>
    </w:p>
    <w:p w14:paraId="12EDB33C">
      <w:pPr>
        <w:rPr>
          <w:rFonts w:hint="default"/>
          <w:sz w:val="32"/>
          <w:szCs w:val="32"/>
          <w:lang w:val="en-US" w:eastAsia="zh-CN"/>
        </w:rPr>
      </w:pPr>
      <w:r>
        <w:rPr>
          <w:rFonts w:hint="default"/>
          <w:sz w:val="32"/>
          <w:szCs w:val="32"/>
          <w:lang w:val="en-US" w:eastAsia="zh-CN"/>
        </w:rPr>
        <w:t>十七、合同使用的文字和适用的法律</w:t>
      </w:r>
    </w:p>
    <w:p w14:paraId="077351C7">
      <w:pPr>
        <w:rPr>
          <w:rFonts w:hint="default"/>
          <w:sz w:val="32"/>
          <w:szCs w:val="32"/>
          <w:lang w:val="en-US" w:eastAsia="zh-CN"/>
        </w:rPr>
      </w:pPr>
      <w:r>
        <w:rPr>
          <w:rFonts w:hint="default"/>
          <w:sz w:val="32"/>
          <w:szCs w:val="32"/>
          <w:lang w:val="en-US" w:eastAsia="zh-CN"/>
        </w:rPr>
        <w:t>1、合同使用汉语书写、变更和解释；</w:t>
      </w:r>
    </w:p>
    <w:p w14:paraId="0B932A15">
      <w:pPr>
        <w:rPr>
          <w:rFonts w:hint="default"/>
          <w:sz w:val="32"/>
          <w:szCs w:val="32"/>
          <w:lang w:val="en-US" w:eastAsia="zh-CN"/>
        </w:rPr>
      </w:pPr>
      <w:r>
        <w:rPr>
          <w:rFonts w:hint="default"/>
          <w:sz w:val="32"/>
          <w:szCs w:val="32"/>
          <w:lang w:val="en-US" w:eastAsia="zh-CN"/>
        </w:rPr>
        <w:t>2、合同适用中华人民共和国法律。</w:t>
      </w:r>
    </w:p>
    <w:p w14:paraId="74BE409D">
      <w:pPr>
        <w:rPr>
          <w:rFonts w:hint="default"/>
          <w:sz w:val="32"/>
          <w:szCs w:val="32"/>
          <w:lang w:val="en-US" w:eastAsia="zh-CN"/>
        </w:rPr>
      </w:pPr>
      <w:r>
        <w:rPr>
          <w:rFonts w:hint="default"/>
          <w:sz w:val="32"/>
          <w:szCs w:val="32"/>
          <w:lang w:val="en-US" w:eastAsia="zh-CN"/>
        </w:rPr>
        <w:t>十八、合同生效</w:t>
      </w:r>
    </w:p>
    <w:p w14:paraId="39FDAE8F">
      <w:pPr>
        <w:rPr>
          <w:rFonts w:hint="default"/>
          <w:sz w:val="32"/>
          <w:szCs w:val="32"/>
          <w:lang w:val="en-US" w:eastAsia="zh-CN"/>
        </w:rPr>
      </w:pPr>
      <w:r>
        <w:rPr>
          <w:rFonts w:hint="default"/>
          <w:sz w:val="32"/>
          <w:szCs w:val="32"/>
          <w:lang w:val="en-US" w:eastAsia="zh-CN"/>
        </w:rPr>
        <w:t>本合同一式 4 份，双方各执 1 份，采购代理机构留存 2 份；每份均具有同等法律效力。合同自双方当事人盖章或者签字时生效。</w:t>
      </w:r>
    </w:p>
    <w:p w14:paraId="7A17D915">
      <w:pPr>
        <w:rPr>
          <w:rFonts w:hint="default"/>
          <w:sz w:val="32"/>
          <w:szCs w:val="32"/>
          <w:lang w:val="en-US" w:eastAsia="zh-CN"/>
        </w:rPr>
      </w:pPr>
    </w:p>
    <w:p w14:paraId="1290B8B9">
      <w:pPr>
        <w:rPr>
          <w:rFonts w:hint="default"/>
          <w:sz w:val="32"/>
          <w:szCs w:val="32"/>
          <w:lang w:val="en-US" w:eastAsia="zh-CN"/>
        </w:rPr>
      </w:pPr>
      <w:r>
        <w:rPr>
          <w:rFonts w:hint="default"/>
          <w:sz w:val="32"/>
          <w:szCs w:val="32"/>
          <w:lang w:val="en-US" w:eastAsia="zh-CN"/>
        </w:rPr>
        <w:t xml:space="preserve">甲 方 </w:t>
      </w:r>
      <w:r>
        <w:rPr>
          <w:rFonts w:hint="eastAsia"/>
          <w:sz w:val="32"/>
          <w:szCs w:val="32"/>
          <w:lang w:val="en-US" w:eastAsia="zh-CN"/>
        </w:rPr>
        <w:t xml:space="preserve">                       </w:t>
      </w:r>
      <w:r>
        <w:rPr>
          <w:rFonts w:hint="default"/>
          <w:sz w:val="32"/>
          <w:szCs w:val="32"/>
          <w:lang w:val="en-US" w:eastAsia="zh-CN"/>
        </w:rPr>
        <w:t>乙 方</w:t>
      </w:r>
    </w:p>
    <w:p w14:paraId="23998414">
      <w:pPr>
        <w:rPr>
          <w:rFonts w:hint="default"/>
          <w:sz w:val="32"/>
          <w:szCs w:val="32"/>
          <w:lang w:val="en-US" w:eastAsia="zh-CN"/>
        </w:rPr>
      </w:pPr>
      <w:r>
        <w:rPr>
          <w:rFonts w:hint="default"/>
          <w:sz w:val="32"/>
          <w:szCs w:val="32"/>
          <w:lang w:val="en-US" w:eastAsia="zh-CN"/>
        </w:rPr>
        <w:t>采购人名称</w:t>
      </w:r>
      <w:r>
        <w:rPr>
          <w:rFonts w:hint="eastAsia"/>
          <w:sz w:val="32"/>
          <w:szCs w:val="32"/>
          <w:lang w:val="en-US" w:eastAsia="zh-CN"/>
        </w:rPr>
        <w:t xml:space="preserve">                  </w:t>
      </w:r>
      <w:r>
        <w:rPr>
          <w:rFonts w:hint="default"/>
          <w:sz w:val="32"/>
          <w:szCs w:val="32"/>
          <w:lang w:val="en-US" w:eastAsia="zh-CN"/>
        </w:rPr>
        <w:t>中标供应商全称</w:t>
      </w:r>
      <w:r>
        <w:rPr>
          <w:rFonts w:hint="eastAsia"/>
          <w:sz w:val="32"/>
          <w:szCs w:val="32"/>
          <w:lang w:val="en-US" w:eastAsia="zh-CN"/>
        </w:rPr>
        <w:t xml:space="preserve">  </w:t>
      </w:r>
    </w:p>
    <w:p w14:paraId="0DF96F62">
      <w:pPr>
        <w:rPr>
          <w:rFonts w:hint="default"/>
          <w:sz w:val="32"/>
          <w:szCs w:val="32"/>
          <w:lang w:val="en-US" w:eastAsia="zh-CN"/>
        </w:rPr>
      </w:pPr>
      <w:r>
        <w:rPr>
          <w:rFonts w:hint="default"/>
          <w:sz w:val="32"/>
          <w:szCs w:val="32"/>
          <w:lang w:val="en-US" w:eastAsia="zh-CN"/>
        </w:rPr>
        <w:t>（盖章）</w:t>
      </w:r>
      <w:r>
        <w:rPr>
          <w:rFonts w:hint="eastAsia"/>
          <w:sz w:val="32"/>
          <w:szCs w:val="32"/>
          <w:lang w:val="en-US" w:eastAsia="zh-CN"/>
        </w:rPr>
        <w:t xml:space="preserve">                    </w:t>
      </w:r>
      <w:r>
        <w:rPr>
          <w:rFonts w:hint="default"/>
          <w:sz w:val="32"/>
          <w:szCs w:val="32"/>
          <w:lang w:val="en-US" w:eastAsia="zh-CN"/>
        </w:rPr>
        <w:t>（盖章）</w:t>
      </w:r>
    </w:p>
    <w:p w14:paraId="3B8B1BF1">
      <w:pPr>
        <w:rPr>
          <w:rFonts w:hint="default"/>
          <w:sz w:val="32"/>
          <w:szCs w:val="32"/>
          <w:lang w:val="en-US" w:eastAsia="zh-CN"/>
        </w:rPr>
      </w:pPr>
      <w:r>
        <w:rPr>
          <w:rFonts w:hint="default"/>
          <w:sz w:val="32"/>
          <w:szCs w:val="32"/>
          <w:lang w:val="en-US" w:eastAsia="zh-CN"/>
        </w:rPr>
        <w:t xml:space="preserve">地址： </w:t>
      </w:r>
      <w:r>
        <w:rPr>
          <w:rFonts w:hint="eastAsia"/>
          <w:sz w:val="32"/>
          <w:szCs w:val="32"/>
          <w:lang w:val="en-US" w:eastAsia="zh-CN"/>
        </w:rPr>
        <w:t xml:space="preserve">                      </w:t>
      </w:r>
      <w:r>
        <w:rPr>
          <w:rFonts w:hint="default"/>
          <w:sz w:val="32"/>
          <w:szCs w:val="32"/>
          <w:lang w:val="en-US" w:eastAsia="zh-CN"/>
        </w:rPr>
        <w:t>地址：</w:t>
      </w:r>
    </w:p>
    <w:p w14:paraId="29DA81C2">
      <w:pPr>
        <w:rPr>
          <w:rFonts w:hint="default"/>
          <w:sz w:val="32"/>
          <w:szCs w:val="32"/>
          <w:lang w:val="en-US" w:eastAsia="zh-CN"/>
        </w:rPr>
      </w:pPr>
      <w:r>
        <w:rPr>
          <w:rFonts w:hint="default"/>
          <w:sz w:val="32"/>
          <w:szCs w:val="32"/>
          <w:lang w:val="en-US" w:eastAsia="zh-CN"/>
        </w:rPr>
        <w:t xml:space="preserve">邮编： </w:t>
      </w:r>
      <w:r>
        <w:rPr>
          <w:rFonts w:hint="eastAsia"/>
          <w:sz w:val="32"/>
          <w:szCs w:val="32"/>
          <w:lang w:val="en-US" w:eastAsia="zh-CN"/>
        </w:rPr>
        <w:t xml:space="preserve">                      </w:t>
      </w:r>
      <w:r>
        <w:rPr>
          <w:rFonts w:hint="default"/>
          <w:sz w:val="32"/>
          <w:szCs w:val="32"/>
          <w:lang w:val="en-US" w:eastAsia="zh-CN"/>
        </w:rPr>
        <w:t>邮编：</w:t>
      </w:r>
    </w:p>
    <w:p w14:paraId="098F49B4">
      <w:pPr>
        <w:rPr>
          <w:rFonts w:hint="default"/>
          <w:sz w:val="32"/>
          <w:szCs w:val="32"/>
          <w:lang w:val="en-US" w:eastAsia="zh-CN"/>
        </w:rPr>
      </w:pPr>
      <w:r>
        <w:rPr>
          <w:rFonts w:hint="default"/>
          <w:sz w:val="32"/>
          <w:szCs w:val="32"/>
          <w:lang w:val="en-US" w:eastAsia="zh-CN"/>
        </w:rPr>
        <w:t>法定代表人：</w:t>
      </w:r>
      <w:r>
        <w:rPr>
          <w:rFonts w:hint="eastAsia"/>
          <w:sz w:val="32"/>
          <w:szCs w:val="32"/>
          <w:lang w:val="en-US" w:eastAsia="zh-CN"/>
        </w:rPr>
        <w:t xml:space="preserve">                </w:t>
      </w:r>
      <w:r>
        <w:rPr>
          <w:rFonts w:hint="default"/>
          <w:sz w:val="32"/>
          <w:szCs w:val="32"/>
          <w:lang w:val="en-US" w:eastAsia="zh-CN"/>
        </w:rPr>
        <w:t xml:space="preserve"> 法定代表人：</w:t>
      </w:r>
    </w:p>
    <w:p w14:paraId="7160FE56">
      <w:pPr>
        <w:rPr>
          <w:rFonts w:hint="default"/>
          <w:sz w:val="32"/>
          <w:szCs w:val="32"/>
          <w:lang w:val="en-US" w:eastAsia="zh-CN"/>
        </w:rPr>
      </w:pPr>
      <w:r>
        <w:rPr>
          <w:rFonts w:hint="default"/>
          <w:sz w:val="32"/>
          <w:szCs w:val="32"/>
          <w:lang w:val="en-US" w:eastAsia="zh-CN"/>
        </w:rPr>
        <w:t>被授权代表：（签字）</w:t>
      </w:r>
      <w:r>
        <w:rPr>
          <w:rFonts w:hint="eastAsia"/>
          <w:sz w:val="32"/>
          <w:szCs w:val="32"/>
          <w:lang w:val="en-US" w:eastAsia="zh-CN"/>
        </w:rPr>
        <w:t xml:space="preserve">        </w:t>
      </w:r>
      <w:r>
        <w:rPr>
          <w:rFonts w:hint="default"/>
          <w:sz w:val="32"/>
          <w:szCs w:val="32"/>
          <w:lang w:val="en-US" w:eastAsia="zh-CN"/>
        </w:rPr>
        <w:t xml:space="preserve"> </w:t>
      </w:r>
      <w:r>
        <w:rPr>
          <w:rFonts w:hint="eastAsia"/>
          <w:sz w:val="32"/>
          <w:szCs w:val="32"/>
          <w:lang w:val="en-US" w:eastAsia="zh-CN"/>
        </w:rPr>
        <w:t xml:space="preserve"> </w:t>
      </w:r>
      <w:r>
        <w:rPr>
          <w:rFonts w:hint="default"/>
          <w:sz w:val="32"/>
          <w:szCs w:val="32"/>
          <w:lang w:val="en-US" w:eastAsia="zh-CN"/>
        </w:rPr>
        <w:t>被授权代表：（签字）</w:t>
      </w:r>
    </w:p>
    <w:p w14:paraId="433979C1">
      <w:pPr>
        <w:rPr>
          <w:rFonts w:hint="default"/>
          <w:sz w:val="32"/>
          <w:szCs w:val="32"/>
          <w:lang w:val="en-US" w:eastAsia="zh-CN"/>
        </w:rPr>
      </w:pPr>
      <w:r>
        <w:rPr>
          <w:rFonts w:hint="default"/>
          <w:sz w:val="32"/>
          <w:szCs w:val="32"/>
          <w:lang w:val="en-US" w:eastAsia="zh-CN"/>
        </w:rPr>
        <w:t>电话：</w:t>
      </w:r>
      <w:r>
        <w:rPr>
          <w:rFonts w:hint="eastAsia"/>
          <w:sz w:val="32"/>
          <w:szCs w:val="32"/>
          <w:lang w:val="en-US" w:eastAsia="zh-CN"/>
        </w:rPr>
        <w:t xml:space="preserve">                      </w:t>
      </w:r>
      <w:r>
        <w:rPr>
          <w:rFonts w:hint="default"/>
          <w:sz w:val="32"/>
          <w:szCs w:val="32"/>
          <w:lang w:val="en-US" w:eastAsia="zh-CN"/>
        </w:rPr>
        <w:t xml:space="preserve"> 电话：</w:t>
      </w:r>
    </w:p>
    <w:p w14:paraId="121F10AA">
      <w:pPr>
        <w:rPr>
          <w:rFonts w:hint="default"/>
          <w:sz w:val="32"/>
          <w:szCs w:val="32"/>
          <w:lang w:val="en-US" w:eastAsia="zh-CN"/>
        </w:rPr>
      </w:pPr>
      <w:r>
        <w:rPr>
          <w:rFonts w:hint="default"/>
          <w:sz w:val="32"/>
          <w:szCs w:val="32"/>
          <w:lang w:val="en-US" w:eastAsia="zh-CN"/>
        </w:rPr>
        <w:t xml:space="preserve">传真： </w:t>
      </w:r>
      <w:r>
        <w:rPr>
          <w:rFonts w:hint="eastAsia"/>
          <w:sz w:val="32"/>
          <w:szCs w:val="32"/>
          <w:lang w:val="en-US" w:eastAsia="zh-CN"/>
        </w:rPr>
        <w:t xml:space="preserve">                      </w:t>
      </w:r>
      <w:r>
        <w:rPr>
          <w:rFonts w:hint="default"/>
          <w:sz w:val="32"/>
          <w:szCs w:val="32"/>
          <w:lang w:val="en-US" w:eastAsia="zh-CN"/>
        </w:rPr>
        <w:t>传真：</w:t>
      </w:r>
    </w:p>
    <w:p w14:paraId="54B8D9A9">
      <w:pPr>
        <w:ind w:firstLine="4800" w:firstLineChars="1500"/>
        <w:rPr>
          <w:rFonts w:hint="default"/>
          <w:sz w:val="32"/>
          <w:szCs w:val="32"/>
          <w:lang w:val="en-US" w:eastAsia="zh-CN"/>
        </w:rPr>
      </w:pPr>
      <w:r>
        <w:rPr>
          <w:rFonts w:hint="default"/>
          <w:sz w:val="32"/>
          <w:szCs w:val="32"/>
          <w:lang w:val="en-US" w:eastAsia="zh-CN"/>
        </w:rPr>
        <w:t>开户银行：</w:t>
      </w:r>
    </w:p>
    <w:p w14:paraId="101C7C45">
      <w:pPr>
        <w:ind w:firstLine="4800" w:firstLineChars="1500"/>
        <w:rPr>
          <w:rFonts w:hint="default"/>
          <w:sz w:val="32"/>
          <w:szCs w:val="32"/>
          <w:lang w:val="en-US" w:eastAsia="zh-CN"/>
        </w:rPr>
      </w:pPr>
      <w:r>
        <w:rPr>
          <w:rFonts w:hint="default"/>
          <w:sz w:val="32"/>
          <w:szCs w:val="32"/>
          <w:lang w:val="en-US" w:eastAsia="zh-CN"/>
        </w:rPr>
        <w:t>帐号：</w:t>
      </w:r>
    </w:p>
    <w:p w14:paraId="077EA0B5">
      <w:pPr>
        <w:rPr>
          <w:rFonts w:hint="default"/>
          <w:sz w:val="32"/>
          <w:szCs w:val="32"/>
          <w:lang w:val="en-US" w:eastAsia="zh-CN"/>
        </w:rPr>
      </w:pPr>
      <w:bookmarkStart w:id="0" w:name="_GoBack"/>
      <w:bookmarkEnd w:id="0"/>
      <w:r>
        <w:rPr>
          <w:rFonts w:hint="default"/>
          <w:sz w:val="32"/>
          <w:szCs w:val="32"/>
          <w:lang w:val="en-US" w:eastAsia="zh-CN"/>
        </w:rPr>
        <w:t xml:space="preserve">日期： 年 月 日 </w:t>
      </w:r>
      <w:r>
        <w:rPr>
          <w:rFonts w:hint="eastAsia"/>
          <w:sz w:val="32"/>
          <w:szCs w:val="32"/>
          <w:lang w:val="en-US" w:eastAsia="zh-CN"/>
        </w:rPr>
        <w:t xml:space="preserve">            </w:t>
      </w:r>
      <w:r>
        <w:rPr>
          <w:rFonts w:hint="default"/>
          <w:sz w:val="32"/>
          <w:szCs w:val="32"/>
          <w:lang w:val="en-US" w:eastAsia="zh-CN"/>
        </w:rPr>
        <w:t>日期： 年 月 日</w:t>
      </w:r>
    </w:p>
    <w:p w14:paraId="429AE0D4">
      <w:pPr>
        <w:rPr>
          <w:rFonts w:hint="default"/>
          <w:sz w:val="32"/>
          <w:szCs w:val="32"/>
          <w:lang w:val="en-US" w:eastAsia="zh-CN"/>
        </w:rPr>
      </w:pPr>
      <w:r>
        <w:rPr>
          <w:rFonts w:hint="default"/>
          <w:sz w:val="32"/>
          <w:szCs w:val="32"/>
          <w:lang w:val="en-US" w:eastAsia="zh-CN"/>
        </w:rPr>
        <w:t>备注：以上合同条款中，甲方为采购人，乙方为成交供应商。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17A7B"/>
    <w:rsid w:val="01425D80"/>
    <w:rsid w:val="1B813577"/>
    <w:rsid w:val="1C9B2F82"/>
    <w:rsid w:val="1CED6E0E"/>
    <w:rsid w:val="3EFB3825"/>
    <w:rsid w:val="4A014F29"/>
    <w:rsid w:val="50CF3C4B"/>
    <w:rsid w:val="76A76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3225</Words>
  <Characters>3325</Characters>
  <Lines>0</Lines>
  <Paragraphs>0</Paragraphs>
  <TotalTime>13</TotalTime>
  <ScaleCrop>false</ScaleCrop>
  <LinksUpToDate>false</LinksUpToDate>
  <CharactersWithSpaces>3591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2025-10-29T01:57:00Z</dcterms:created>
  <dc:creator>Administrator</dc:creator>
  <cp:lastModifiedBy>zjf</cp:lastModifiedBy>
  <dcterms:modified xsi:type="dcterms:W3CDTF">2025-10-29T10:17:36Z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eyJoZGlkIjoiYWE2MDA2ZmJlYTgxZjM4Y2MzYjc5NjBmZTRmMGVjNWYiLCJ1c2VySWQiOiIxMjQyMjIzNjU3In0=</vt:lpwstr>
  </property>
  <property fmtid="{D5CDD505-2E9C-101B-9397-08002B2CF9AE}" pid="4" name="ICV">
    <vt:lpwstr>61838F8E9FB2423E8C032C5E5DF5BB03_12</vt:lpwstr>
  </property>
</Properties>
</file>