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D6346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</w:p>
    <w:p w14:paraId="22E6D584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  <w:t>2025年陕西黄河湿地省级自然保护区黄河流域重要湿地保护治理项目</w:t>
      </w:r>
    </w:p>
    <w:p w14:paraId="42CCAFFE">
      <w:pPr>
        <w:pStyle w:val="2"/>
        <w:rPr>
          <w:rFonts w:hint="default" w:ascii="Times New Roman" w:hAnsi="Times New Roman" w:eastAsia="宋体" w:cs="Times New Roman"/>
          <w:lang w:eastAsia="zh-CN"/>
        </w:rPr>
      </w:pPr>
    </w:p>
    <w:p w14:paraId="5E1C6C8A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(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合同包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: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鸟类专项监测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)</w:t>
      </w:r>
    </w:p>
    <w:p w14:paraId="18973015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</w:rPr>
      </w:pPr>
    </w:p>
    <w:p w14:paraId="67D1B32E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</w:rPr>
      </w:pPr>
      <w:r>
        <w:rPr>
          <w:rFonts w:hint="default" w:ascii="Times New Roman" w:hAnsi="Times New Roman" w:eastAsia="宋体" w:cs="Times New Roman"/>
          <w:b/>
          <w:color w:val="auto"/>
          <w:sz w:val="72"/>
          <w:szCs w:val="72"/>
        </w:rPr>
        <w:t>合</w:t>
      </w:r>
    </w:p>
    <w:p w14:paraId="00169FDD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</w:rPr>
      </w:pPr>
    </w:p>
    <w:p w14:paraId="6FF17D52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</w:rPr>
      </w:pPr>
      <w:r>
        <w:rPr>
          <w:rFonts w:hint="default" w:ascii="Times New Roman" w:hAnsi="Times New Roman" w:eastAsia="宋体" w:cs="Times New Roman"/>
          <w:b/>
          <w:color w:val="auto"/>
          <w:sz w:val="72"/>
          <w:szCs w:val="72"/>
        </w:rPr>
        <w:t>同</w:t>
      </w:r>
    </w:p>
    <w:p w14:paraId="400D5ADD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</w:rPr>
      </w:pPr>
    </w:p>
    <w:p w14:paraId="0CD6012E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</w:rPr>
      </w:pPr>
      <w:r>
        <w:rPr>
          <w:rFonts w:hint="default" w:ascii="Times New Roman" w:hAnsi="Times New Roman" w:eastAsia="宋体" w:cs="Times New Roman"/>
          <w:b/>
          <w:color w:val="auto"/>
          <w:sz w:val="72"/>
          <w:szCs w:val="72"/>
        </w:rPr>
        <w:t>书</w:t>
      </w:r>
    </w:p>
    <w:p w14:paraId="19EE0A5F">
      <w:pPr>
        <w:rPr>
          <w:rFonts w:hint="default" w:ascii="Times New Roman" w:hAnsi="Times New Roman" w:eastAsia="宋体" w:cs="Times New Roman"/>
          <w:b/>
          <w:color w:val="auto"/>
          <w:sz w:val="28"/>
          <w:szCs w:val="28"/>
        </w:rPr>
      </w:pPr>
    </w:p>
    <w:p w14:paraId="0360C5B9">
      <w:pPr>
        <w:pStyle w:val="2"/>
        <w:rPr>
          <w:rFonts w:hint="default" w:ascii="Times New Roman" w:hAnsi="Times New Roman" w:eastAsia="宋体" w:cs="Times New Roman"/>
        </w:rPr>
      </w:pPr>
    </w:p>
    <w:p w14:paraId="093BA9F5">
      <w:pPr>
        <w:pStyle w:val="2"/>
        <w:rPr>
          <w:rFonts w:hint="default" w:ascii="Times New Roman" w:hAnsi="Times New Roman" w:eastAsia="宋体" w:cs="Times New Roman"/>
        </w:rPr>
      </w:pPr>
    </w:p>
    <w:tbl>
      <w:tblPr>
        <w:tblStyle w:val="3"/>
        <w:tblW w:w="6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0"/>
      </w:tblGrid>
      <w:tr w14:paraId="05F2E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060" w:type="dxa"/>
            <w:noWrap w:val="0"/>
            <w:vAlign w:val="top"/>
          </w:tcPr>
          <w:p w14:paraId="77B6FF99">
            <w:pP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</w:rPr>
              <w:t>甲方：</w:t>
            </w:r>
          </w:p>
        </w:tc>
      </w:tr>
      <w:tr w14:paraId="13402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060" w:type="dxa"/>
            <w:noWrap w:val="0"/>
            <w:vAlign w:val="top"/>
          </w:tcPr>
          <w:p w14:paraId="332A14BE">
            <w:pP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</w:rPr>
              <w:t xml:space="preserve">乙方： </w:t>
            </w:r>
          </w:p>
        </w:tc>
      </w:tr>
      <w:tr w14:paraId="6E87E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6060" w:type="dxa"/>
            <w:noWrap w:val="0"/>
            <w:vAlign w:val="top"/>
          </w:tcPr>
          <w:p w14:paraId="1E40CD7D">
            <w:pP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</w:rPr>
              <w:t>日期：二〇二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</w:rPr>
              <w:t>年  月</w:t>
            </w:r>
          </w:p>
        </w:tc>
      </w:tr>
    </w:tbl>
    <w:p w14:paraId="6C571C26">
      <w:pPr>
        <w:rPr>
          <w:rFonts w:hint="default" w:ascii="Times New Roman" w:hAnsi="Times New Roman" w:eastAsia="宋体" w:cs="Times New Roman"/>
          <w:sz w:val="24"/>
        </w:rPr>
      </w:pPr>
    </w:p>
    <w:p w14:paraId="4ACCEE8F">
      <w:pPr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br w:type="page"/>
      </w:r>
    </w:p>
    <w:p w14:paraId="737140C1">
      <w:pPr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 xml:space="preserve">签订地点：  </w:t>
      </w:r>
    </w:p>
    <w:p w14:paraId="3610E139">
      <w:pPr>
        <w:spacing w:line="440" w:lineRule="exact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项目编号：                                         签订时间：   年   月   日</w:t>
      </w:r>
    </w:p>
    <w:p w14:paraId="5001AAA5">
      <w:pPr>
        <w:spacing w:line="440" w:lineRule="exact"/>
        <w:rPr>
          <w:rFonts w:hint="default" w:ascii="Times New Roman" w:hAnsi="Times New Roman" w:eastAsia="宋体" w:cs="Times New Roman"/>
          <w:sz w:val="20"/>
          <w:szCs w:val="20"/>
          <w:lang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</w:rPr>
        <w:t>：</w:t>
      </w:r>
      <w:r>
        <w:rPr>
          <w:rFonts w:hint="default" w:ascii="Times New Roman" w:hAnsi="Times New Roman" w:eastAsia="宋体" w:cs="Times New Roman"/>
          <w:sz w:val="20"/>
          <w:szCs w:val="20"/>
          <w:lang w:eastAsia="zh-CN"/>
        </w:rPr>
        <w:t>陕西黄河湿地省级自然保护区管理处</w:t>
      </w:r>
    </w:p>
    <w:p w14:paraId="2AF8D96D">
      <w:pPr>
        <w:spacing w:line="440" w:lineRule="exact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</w:rPr>
        <w:t>：</w:t>
      </w:r>
    </w:p>
    <w:p w14:paraId="5219A462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</w:rPr>
      </w:pP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</w:rPr>
        <w:t>根据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2025年陕西黄河湿地省级自然保护区黄河流域重要湿地保护治理项目(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5491D94D">
      <w:pPr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</w:rPr>
        <w:t>一、合同文件</w:t>
      </w:r>
    </w:p>
    <w:p w14:paraId="2CBDE213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1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</w:rPr>
        <w:t>协议书条款；</w:t>
      </w:r>
    </w:p>
    <w:p w14:paraId="1EF2CF9D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2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sz w:val="20"/>
          <w:szCs w:val="20"/>
        </w:rPr>
        <w:t>文件；</w:t>
      </w:r>
    </w:p>
    <w:p w14:paraId="64357FF5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3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sz w:val="20"/>
          <w:szCs w:val="20"/>
        </w:rPr>
        <w:t>文件；</w:t>
      </w:r>
    </w:p>
    <w:p w14:paraId="2C51C6AA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4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中标</w:t>
      </w:r>
      <w:r>
        <w:rPr>
          <w:rFonts w:hint="default" w:ascii="Times New Roman" w:hAnsi="Times New Roman" w:eastAsia="宋体" w:cs="Times New Roman"/>
          <w:sz w:val="20"/>
          <w:szCs w:val="20"/>
        </w:rPr>
        <w:t>通知书；</w:t>
      </w:r>
    </w:p>
    <w:p w14:paraId="4683725D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5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</w:rPr>
        <w:t>其他。</w:t>
      </w:r>
    </w:p>
    <w:p w14:paraId="00CCFB46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上述所指合同文件应认为是互相补充和解释的，但是有模棱两可或互相矛盾之处，以其所列内容顺序为准。</w:t>
      </w:r>
    </w:p>
    <w:p w14:paraId="2C0C90EF">
      <w:pPr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</w:rPr>
        <w:t>二、</w:t>
      </w:r>
      <w:r>
        <w:rPr>
          <w:rFonts w:hint="eastAsia" w:ascii="Times New Roman" w:hAnsi="Times New Roman" w:eastAsia="宋体" w:cs="Times New Roman"/>
          <w:b/>
          <w:sz w:val="20"/>
          <w:szCs w:val="20"/>
          <w:lang w:val="en-US" w:eastAsia="zh-CN"/>
        </w:rPr>
        <w:t>监测</w:t>
      </w:r>
      <w:r>
        <w:rPr>
          <w:rFonts w:hint="default" w:ascii="Times New Roman" w:hAnsi="Times New Roman" w:eastAsia="宋体" w:cs="Times New Roman"/>
          <w:b/>
          <w:sz w:val="20"/>
          <w:szCs w:val="20"/>
        </w:rPr>
        <w:t>时间</w:t>
      </w:r>
    </w:p>
    <w:p w14:paraId="33BF8314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要严格依据批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  <w:t>准的陕西黄河湿地省级自然保护区2025年度鸟类专项监测技术方案组织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实施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，</w:t>
      </w:r>
      <w:r>
        <w:rPr>
          <w:rFonts w:hint="default" w:ascii="Times New Roman" w:hAnsi="Times New Roman" w:eastAsia="宋体" w:cs="Times New Roman"/>
          <w:sz w:val="20"/>
          <w:szCs w:val="20"/>
        </w:rPr>
        <w:t>并于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0"/>
          <w:szCs w:val="20"/>
        </w:rPr>
        <w:t>年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0"/>
          <w:szCs w:val="20"/>
        </w:rPr>
        <w:t>月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0"/>
          <w:szCs w:val="20"/>
        </w:rPr>
        <w:t>日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至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0"/>
          <w:szCs w:val="20"/>
        </w:rPr>
        <w:t>年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0"/>
          <w:szCs w:val="20"/>
        </w:rPr>
        <w:t>月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0"/>
          <w:szCs w:val="20"/>
        </w:rPr>
        <w:t>日完成全部内容。</w:t>
      </w:r>
    </w:p>
    <w:p w14:paraId="2116297D">
      <w:pPr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</w:rPr>
        <w:t>三、</w:t>
      </w:r>
      <w:r>
        <w:rPr>
          <w:rFonts w:hint="default" w:ascii="Times New Roman" w:hAnsi="Times New Roman" w:eastAsia="宋体" w:cs="Times New Roman"/>
          <w:b/>
          <w:sz w:val="20"/>
          <w:szCs w:val="20"/>
          <w:lang w:val="en-US" w:eastAsia="zh-CN"/>
        </w:rPr>
        <w:t>服务</w:t>
      </w:r>
      <w:r>
        <w:rPr>
          <w:rFonts w:hint="default" w:ascii="Times New Roman" w:hAnsi="Times New Roman" w:eastAsia="宋体" w:cs="Times New Roman"/>
          <w:b/>
          <w:sz w:val="20"/>
          <w:szCs w:val="20"/>
        </w:rPr>
        <w:t>范围</w:t>
      </w:r>
    </w:p>
    <w:p w14:paraId="5A7FDE2B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  <w:lang w:eastAsia="zh-CN"/>
        </w:rPr>
        <w:t>2025年陕西黄河湿地省级自然保护区黄河流域重要湿地保护治理项目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(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default" w:ascii="Times New Roman" w:hAnsi="Times New Roman" w:eastAsia="宋体" w:cs="Times New Roman"/>
          <w:sz w:val="20"/>
          <w:szCs w:val="20"/>
        </w:rPr>
        <w:t>相关服务。</w:t>
      </w:r>
    </w:p>
    <w:p w14:paraId="3887A180">
      <w:pPr>
        <w:numPr>
          <w:ilvl w:val="0"/>
          <w:numId w:val="1"/>
        </w:numPr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lang w:val="en-US" w:eastAsia="zh-CN"/>
        </w:rPr>
        <w:t>服务内容与成果</w:t>
      </w:r>
    </w:p>
    <w:p w14:paraId="0C8B4A06">
      <w:pPr>
        <w:numPr>
          <w:ilvl w:val="0"/>
          <w:numId w:val="0"/>
        </w:numPr>
        <w:spacing w:line="440" w:lineRule="exact"/>
        <w:rPr>
          <w:rFonts w:hint="default" w:ascii="Times New Roman" w:hAnsi="Times New Roman" w:eastAsia="宋体" w:cs="Times New Roman"/>
          <w:b/>
          <w:sz w:val="20"/>
          <w:szCs w:val="20"/>
          <w:lang w:val="en-US" w:eastAsia="zh-CN"/>
        </w:rPr>
      </w:pPr>
    </w:p>
    <w:p w14:paraId="30ED9F73">
      <w:pPr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</w:rPr>
        <w:t>五、质量要求</w:t>
      </w:r>
    </w:p>
    <w:p w14:paraId="525FBAD6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lang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eastAsia="zh-CN"/>
        </w:rPr>
        <w:t>符合国家相关行业规范、规程和有关技术规定，满足招标文件采购内容及技术要求。</w:t>
      </w:r>
    </w:p>
    <w:p w14:paraId="07DD8509">
      <w:pPr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</w:rPr>
        <w:t>六、合同价款</w:t>
      </w:r>
    </w:p>
    <w:p w14:paraId="151BD181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  <w:lang w:eastAsia="zh-CN"/>
        </w:rPr>
        <w:t>2025年陕西黄河湿地省级自然保护区黄河流域重要湿地保护治理项目(合同包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0"/>
          <w:szCs w:val="20"/>
          <w:lang w:eastAsia="zh-CN"/>
        </w:rPr>
        <w:t>: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lang w:eastAsia="zh-CN"/>
        </w:rPr>
        <w:t>)</w:t>
      </w:r>
      <w:r>
        <w:rPr>
          <w:rFonts w:hint="default" w:ascii="Times New Roman" w:hAnsi="Times New Roman" w:eastAsia="宋体" w:cs="Times New Roman"/>
          <w:sz w:val="20"/>
          <w:szCs w:val="20"/>
        </w:rPr>
        <w:t>：总价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</w:rPr>
        <w:t>（人民币）：大写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  <w:u w:val="single"/>
        </w:rPr>
        <w:t xml:space="preserve">             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</w:rPr>
        <w:t>；小写</w:t>
      </w:r>
      <w:r>
        <w:rPr>
          <w:rFonts w:hint="default" w:ascii="Times New Roman" w:hAnsi="Times New Roman" w:eastAsia="宋体" w:cs="Times New Roman"/>
          <w:sz w:val="20"/>
          <w:szCs w:val="20"/>
        </w:rPr>
        <w:t>¥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</w:rPr>
        <w:t>元</w:t>
      </w:r>
      <w:r>
        <w:rPr>
          <w:rFonts w:hint="default" w:ascii="Times New Roman" w:hAnsi="Times New Roman" w:eastAsia="宋体" w:cs="Times New Roman"/>
          <w:sz w:val="20"/>
          <w:szCs w:val="20"/>
        </w:rPr>
        <w:t>。（报价包括但不限于所需设备费、劳务费、材料费、管理费、利润、税金、政策性文件规定的各项应有费用，服务期内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</w:rPr>
        <w:t>不再增加任何费用。）</w:t>
      </w:r>
    </w:p>
    <w:p w14:paraId="289946F9">
      <w:pPr>
        <w:spacing w:line="440" w:lineRule="exact"/>
        <w:ind w:firstLine="402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</w:rPr>
        <w:t>七、按</w:t>
      </w:r>
      <w:r>
        <w:rPr>
          <w:rFonts w:hint="default" w:ascii="Times New Roman" w:hAnsi="Times New Roman" w:eastAsia="宋体" w:cs="Times New Roman"/>
          <w:b/>
          <w:sz w:val="20"/>
          <w:szCs w:val="20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b/>
          <w:sz w:val="20"/>
          <w:szCs w:val="20"/>
        </w:rPr>
        <w:t>文件、《中华人民共和国政府采购法》有关规定要求，同时补充以下内容</w:t>
      </w:r>
      <w:r>
        <w:rPr>
          <w:rFonts w:hint="default" w:ascii="Times New Roman" w:hAnsi="Times New Roman" w:eastAsia="宋体" w:cs="Times New Roman"/>
          <w:sz w:val="20"/>
          <w:szCs w:val="20"/>
        </w:rPr>
        <w:t>：</w:t>
      </w:r>
    </w:p>
    <w:p w14:paraId="2A38ECA1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</w:rPr>
        <w:t>未经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</w:rPr>
        <w:t>及有关部门同意，不得擅自变更在本项目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开标</w:t>
      </w:r>
      <w:r>
        <w:rPr>
          <w:rFonts w:hint="default" w:ascii="Times New Roman" w:hAnsi="Times New Roman" w:eastAsia="宋体" w:cs="Times New Roman"/>
          <w:sz w:val="20"/>
          <w:szCs w:val="20"/>
        </w:rPr>
        <w:t>活动中响应的项目范围、组织方案和项目负责人。</w:t>
      </w:r>
    </w:p>
    <w:p w14:paraId="2CBF8B2B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</w:rPr>
        <w:t>必须自行实施，不得转包、分包。为了确保项目质量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</w:rPr>
        <w:t>应组织一支强有力的技术骨干队伍，建立严格的质量管理体系，规范操作。</w:t>
      </w:r>
    </w:p>
    <w:p w14:paraId="050527FC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</w:rPr>
        <w:t>在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sz w:val="20"/>
          <w:szCs w:val="20"/>
        </w:rPr>
        <w:t>文件和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开标</w:t>
      </w:r>
      <w:r>
        <w:rPr>
          <w:rFonts w:hint="default" w:ascii="Times New Roman" w:hAnsi="Times New Roman" w:eastAsia="宋体" w:cs="Times New Roman"/>
          <w:sz w:val="20"/>
          <w:szCs w:val="20"/>
        </w:rPr>
        <w:t>中的承诺以及补充意见等内容，将作为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中标</w:t>
      </w:r>
      <w:r>
        <w:rPr>
          <w:rFonts w:hint="default" w:ascii="Times New Roman" w:hAnsi="Times New Roman" w:eastAsia="宋体" w:cs="Times New Roman"/>
          <w:sz w:val="20"/>
          <w:szCs w:val="20"/>
        </w:rPr>
        <w:t>条件列入合同。</w:t>
      </w:r>
    </w:p>
    <w:p w14:paraId="1EB1D775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</w:rPr>
        <w:t>如确因服务实际情况发生变化（不可抗拒）或其他因素造成需对方案进行修改、完善、补充时，需会同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</w:rPr>
        <w:t>商定。因此发生的费用，由双方协商解决。</w:t>
      </w:r>
    </w:p>
    <w:p w14:paraId="70BE51BD">
      <w:pPr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</w:rPr>
        <w:t>八、服务验收</w:t>
      </w:r>
    </w:p>
    <w:p w14:paraId="5C2D2426">
      <w:pPr>
        <w:spacing w:line="440" w:lineRule="exact"/>
        <w:ind w:firstLine="400" w:firstLineChars="200"/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乙方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提交的成果由甲方组织相关人员按照合同约定进行验收。</w:t>
      </w:r>
    </w:p>
    <w:p w14:paraId="22A356AE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乙方自愿完成服务工作，申请或到合同规定验收时间，经甲方验收不合格的(含未按时完成的)，在初验后积极返工合格，再次由甲方验收。</w:t>
      </w:r>
    </w:p>
    <w:p w14:paraId="1C92153B">
      <w:pPr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</w:rPr>
      </w:pPr>
      <w:r>
        <w:rPr>
          <w:rFonts w:hint="default" w:ascii="Times New Roman" w:hAnsi="Times New Roman" w:eastAsia="宋体" w:cs="Times New Roman"/>
          <w:b/>
          <w:bCs/>
          <w:sz w:val="20"/>
          <w:szCs w:val="20"/>
          <w:lang w:val="en-US" w:eastAsia="zh-CN"/>
        </w:rPr>
        <w:t>九</w:t>
      </w:r>
      <w:r>
        <w:rPr>
          <w:rFonts w:hint="default" w:ascii="Times New Roman" w:hAnsi="Times New Roman" w:eastAsia="宋体" w:cs="Times New Roman"/>
          <w:b/>
          <w:sz w:val="20"/>
          <w:szCs w:val="20"/>
        </w:rPr>
        <w:t>、结算方式与标准</w:t>
      </w:r>
    </w:p>
    <w:p w14:paraId="4E2DC55B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合同签订后，达到付款条件起30日内，支付合同总金额的 40.00%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根据合同约定和项目进度及验收情况，达到付款条件起30日内，支付合同总金额的60.00%。</w:t>
      </w:r>
    </w:p>
    <w:p w14:paraId="207AA24A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结算方式：银行转账。</w:t>
      </w:r>
    </w:p>
    <w:p w14:paraId="45816ED5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支付方式：由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</w:rPr>
        <w:t>负责结算，合同签订后，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</w:rPr>
        <w:t>在接受付款前，开具等额发票给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</w:rPr>
        <w:t>。</w:t>
      </w:r>
    </w:p>
    <w:p w14:paraId="02CD33BD">
      <w:pPr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bCs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</w:rPr>
        <w:t>十</w:t>
      </w:r>
      <w:r>
        <w:rPr>
          <w:rFonts w:hint="default" w:ascii="Times New Roman" w:hAnsi="Times New Roman" w:eastAsia="宋体" w:cs="Times New Roman"/>
          <w:b/>
          <w:bCs/>
          <w:sz w:val="20"/>
          <w:szCs w:val="20"/>
          <w:lang w:val="en-US" w:eastAsia="zh-CN"/>
        </w:rPr>
        <w:t>、双方职责</w:t>
      </w:r>
    </w:p>
    <w:p w14:paraId="4B2E0C44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甲方职责：</w:t>
      </w:r>
    </w:p>
    <w:p w14:paraId="41CD4DF9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（1）负责提供技术指导，对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在服务实施过程中的各个环节进行检查、监督。</w:t>
      </w:r>
    </w:p>
    <w:p w14:paraId="49215A5E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（2）接到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申请后或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完工后应及时验收，验收合格后向有关主管部门申请抽查或核查后。按合同规定时间付清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合同款。</w:t>
      </w:r>
    </w:p>
    <w:p w14:paraId="32C4E088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职责：</w:t>
      </w:r>
    </w:p>
    <w:p w14:paraId="3D2E6D00">
      <w:pPr>
        <w:spacing w:line="440" w:lineRule="exact"/>
        <w:ind w:firstLine="376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</w:pPr>
      <w:r>
        <w:rPr>
          <w:rFonts w:hint="default" w:ascii="Times New Roman" w:hAnsi="Times New Roman" w:eastAsia="宋体" w:cs="Times New Roman"/>
          <w:spacing w:val="-6"/>
          <w:sz w:val="20"/>
          <w:szCs w:val="20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spacing w:val="-6"/>
          <w:sz w:val="20"/>
          <w:szCs w:val="20"/>
          <w:lang w:val="en-US" w:eastAsia="zh-Hans"/>
        </w:rPr>
        <w:t>认真履行本合同责任，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  <w:t>严格按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监测技术方案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实施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  <w:t>，按时、按质、按量全额完成承包范围内的任务。</w:t>
      </w:r>
    </w:p>
    <w:p w14:paraId="43AF71FB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  <w:t>注意安全生产，承担安全责任。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  <w:t>负责所有参加其服务人员的劳动保险，否则视为违约，所出现的工伤事故和经济损失全部由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  <w:t>负责。</w:t>
      </w:r>
    </w:p>
    <w:p w14:paraId="3D39FA5E">
      <w:pPr>
        <w:spacing w:line="440" w:lineRule="exact"/>
        <w:ind w:firstLine="376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</w:pPr>
      <w:r>
        <w:rPr>
          <w:rFonts w:hint="default" w:ascii="Times New Roman" w:hAnsi="Times New Roman" w:eastAsia="宋体" w:cs="Times New Roman"/>
          <w:spacing w:val="-6"/>
          <w:sz w:val="20"/>
          <w:szCs w:val="20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pacing w:val="-6"/>
          <w:sz w:val="20"/>
          <w:szCs w:val="20"/>
          <w:lang w:val="en-US" w:eastAsia="zh-Hans"/>
        </w:rPr>
        <w:t>必须接受</w:t>
      </w:r>
      <w:r>
        <w:rPr>
          <w:rFonts w:hint="default" w:ascii="Times New Roman" w:hAnsi="Times New Roman" w:eastAsia="宋体" w:cs="Times New Roman"/>
          <w:spacing w:val="-6"/>
          <w:sz w:val="20"/>
          <w:szCs w:val="20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pacing w:val="-6"/>
          <w:sz w:val="20"/>
          <w:szCs w:val="20"/>
          <w:lang w:val="en-US" w:eastAsia="zh-Hans"/>
        </w:rPr>
        <w:t>的技术指导和检查监督，不得延误时机，否则视为违约，负违约责任。</w:t>
      </w:r>
    </w:p>
    <w:p w14:paraId="297979E3">
      <w:pPr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（4）乙方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  <w:t>在作业服务中必须做好防火和环境保护工作，若出现火灾或环境破坏事故，全部损失由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Hans"/>
        </w:rPr>
        <w:t>承担。</w:t>
      </w:r>
    </w:p>
    <w:p w14:paraId="7B9D09C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default" w:ascii="Times New Roman" w:hAnsi="Times New Roman" w:eastAsia="宋体" w:cs="Times New Roman"/>
          <w:b/>
          <w:sz w:val="20"/>
          <w:szCs w:val="20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0"/>
          <w:szCs w:val="20"/>
        </w:rPr>
        <w:t>十一</w:t>
      </w:r>
      <w:r>
        <w:rPr>
          <w:rFonts w:hint="default" w:ascii="Times New Roman" w:hAnsi="Times New Roman" w:eastAsia="宋体" w:cs="Times New Roman"/>
          <w:b/>
          <w:sz w:val="20"/>
          <w:szCs w:val="20"/>
        </w:rPr>
        <w:t>、违约责任</w:t>
      </w:r>
    </w:p>
    <w:p w14:paraId="1F848A7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甲方因未及时向乙方提供项目启动所需资料、协调地方关系造成服务期延误，每延误1日则本合同服务期期限延长1日，以此类推；因资料真实性给乙方造成损失和产生相关连带责任时，甲方除按乙方要求进行赔偿外还需承担因连带责任产生的所有责任。</w:t>
      </w:r>
    </w:p>
    <w:p w14:paraId="3DF8A68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因乙方原因造成服务期延误（自然灾害等不可抗力除外），甲方有权从未付款项中按每日3‰合同价款扣除违约金，此违约以30日为限；若甲方未按约定时间付款，则乙方有权按每日3‰合同价款收取违约金。</w:t>
      </w:r>
    </w:p>
    <w:p w14:paraId="28841BD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default" w:ascii="Times New Roman" w:hAnsi="Times New Roman" w:eastAsia="宋体" w:cs="Times New Roman"/>
          <w:b/>
          <w:bCs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0"/>
          <w:szCs w:val="20"/>
          <w:lang w:val="en-US" w:eastAsia="zh-CN"/>
        </w:rPr>
        <w:t>十二、不可抗力事件处理</w:t>
      </w:r>
    </w:p>
    <w:p w14:paraId="67569C0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在合同有效期内，任何一方因不可抗力事件导致不能履行合同，则合同履行期可延长，其延长期与不可抗力影响期相同。</w:t>
      </w:r>
    </w:p>
    <w:p w14:paraId="4B5D610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不可抗力事件发生后，应立即通知对方，并寄送有关权威机构出具的证明。</w:t>
      </w:r>
    </w:p>
    <w:p w14:paraId="07036C1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不可抗力事件延续120天以上，双方应通过友好协商，确定是否继续履行合同。</w:t>
      </w:r>
    </w:p>
    <w:p w14:paraId="1C96251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default" w:ascii="Times New Roman" w:hAnsi="Times New Roman" w:eastAsia="宋体" w:cs="Times New Roman"/>
          <w:b/>
          <w:bCs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0"/>
          <w:szCs w:val="20"/>
          <w:lang w:val="en-US" w:eastAsia="zh-CN"/>
        </w:rPr>
        <w:t>十三、诉讼</w:t>
      </w:r>
    </w:p>
    <w:p w14:paraId="2B31E63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376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6"/>
          <w:sz w:val="20"/>
          <w:szCs w:val="20"/>
          <w:lang w:val="en-US" w:eastAsia="zh-CN"/>
        </w:rPr>
        <w:t>双方在执行合同中所发生的一切争议，应通过协商解决。如协商不成，可向项目所在地法院起诉。</w:t>
      </w:r>
    </w:p>
    <w:p w14:paraId="1AE9AC2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default" w:ascii="Times New Roman" w:hAnsi="Times New Roman" w:eastAsia="宋体" w:cs="Times New Roman"/>
          <w:b/>
          <w:bCs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0"/>
          <w:szCs w:val="20"/>
          <w:lang w:val="en-US" w:eastAsia="zh-CN" w:bidi="ar-SA"/>
        </w:rPr>
        <w:t>十四、</w:t>
      </w:r>
      <w:r>
        <w:rPr>
          <w:rFonts w:hint="default" w:ascii="Times New Roman" w:hAnsi="Times New Roman" w:eastAsia="宋体" w:cs="Times New Roman"/>
          <w:b/>
          <w:bCs/>
          <w:sz w:val="20"/>
          <w:szCs w:val="20"/>
          <w:lang w:val="en-US" w:eastAsia="zh-CN"/>
        </w:rPr>
        <w:t>合同生效及其他</w:t>
      </w:r>
    </w:p>
    <w:p w14:paraId="2D52895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本合同经甲方、乙方法定代表人或其委托人签字并加盖公章后生效。</w:t>
      </w:r>
    </w:p>
    <w:p w14:paraId="72BD05B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lang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本合同一式六份，甲方、乙方各执二份，其余相关部门各一份。</w:t>
      </w:r>
    </w:p>
    <w:p w14:paraId="53A3B47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</w:rPr>
        <w:t>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（盖章）    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</w:rPr>
        <w:t>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（盖章）  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</w:t>
      </w:r>
    </w:p>
    <w:p w14:paraId="3C0D1EB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地址：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</w:rPr>
        <w:t>地址：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</w:t>
      </w:r>
    </w:p>
    <w:p w14:paraId="7E392C1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邮政编码：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</w:rPr>
        <w:t>邮政编码：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</w:t>
      </w:r>
    </w:p>
    <w:p w14:paraId="136634C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 xml:space="preserve">法定代表人或其授权      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</w:rPr>
        <w:t>法定代表人或其授权</w:t>
      </w:r>
    </w:p>
    <w:p w14:paraId="7CA49A7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的代理人：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（签字）     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</w:rPr>
        <w:t>的代理人：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（签字）        </w:t>
      </w:r>
    </w:p>
    <w:p w14:paraId="3ACB04A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开户银行：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</w:rPr>
        <w:t>开户银行：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  <w:lang w:val="en-US" w:eastAsia="zh-CN"/>
        </w:rPr>
        <w:t xml:space="preserve"> </w:t>
      </w:r>
    </w:p>
    <w:p w14:paraId="16BC9D8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账号：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</w:rPr>
        <w:t>账号：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     </w:t>
      </w:r>
    </w:p>
    <w:p w14:paraId="437184DA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电话：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</w:rPr>
        <w:t>电话：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     </w:t>
      </w:r>
    </w:p>
    <w:p w14:paraId="1F94C1E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传真：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</w:rPr>
        <w:t>传真：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     </w:t>
      </w:r>
    </w:p>
    <w:p w14:paraId="2CF4058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电子邮箱：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</w:rPr>
        <w:t>电子邮箱：</w:t>
      </w:r>
      <w:r>
        <w:rPr>
          <w:rFonts w:hint="default" w:ascii="Times New Roman" w:hAnsi="Times New Roman" w:eastAsia="宋体" w:cs="Times New Roman"/>
          <w:sz w:val="20"/>
          <w:szCs w:val="20"/>
          <w:u w:val="single"/>
        </w:rPr>
        <w:t xml:space="preserve">                </w:t>
      </w:r>
    </w:p>
    <w:p w14:paraId="57D26ED1">
      <w:pPr>
        <w:jc w:val="center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t>注：此合同只供参考，具体合同签订以甲乙双方签订为准。</w:t>
      </w:r>
    </w:p>
    <w:p w14:paraId="382DAB85">
      <w:pPr>
        <w:jc w:val="center"/>
        <w:rPr>
          <w:rFonts w:hint="default" w:ascii="Times New Roman" w:hAnsi="Times New Roman" w:eastAsia="宋体" w:cs="Times New Roman"/>
          <w:sz w:val="20"/>
          <w:szCs w:val="20"/>
        </w:rPr>
      </w:pPr>
    </w:p>
    <w:p w14:paraId="3E48B0E2">
      <w:pPr>
        <w:jc w:val="center"/>
        <w:rPr>
          <w:rFonts w:hint="default" w:ascii="Times New Roman" w:hAnsi="Times New Roman" w:eastAsia="宋体" w:cs="Times New Roman"/>
          <w:sz w:val="20"/>
          <w:szCs w:val="20"/>
        </w:rPr>
      </w:pPr>
    </w:p>
    <w:p w14:paraId="7118C671">
      <w:pPr>
        <w:jc w:val="center"/>
        <w:rPr>
          <w:rFonts w:hint="default" w:ascii="Times New Roman" w:hAnsi="Times New Roman" w:eastAsia="宋体" w:cs="Times New Roman"/>
          <w:sz w:val="20"/>
          <w:szCs w:val="20"/>
        </w:rPr>
      </w:pPr>
    </w:p>
    <w:p w14:paraId="5A3D35EA">
      <w:pPr>
        <w:jc w:val="center"/>
        <w:rPr>
          <w:rFonts w:hint="default" w:ascii="Times New Roman" w:hAnsi="Times New Roman" w:eastAsia="宋体" w:cs="Times New Roman"/>
          <w:sz w:val="20"/>
          <w:szCs w:val="20"/>
        </w:rPr>
      </w:pPr>
    </w:p>
    <w:p w14:paraId="362B4CE1">
      <w:pPr>
        <w:jc w:val="center"/>
        <w:rPr>
          <w:rFonts w:hint="default" w:ascii="Times New Roman" w:hAnsi="Times New Roman" w:eastAsia="宋体" w:cs="Times New Roman"/>
          <w:sz w:val="20"/>
          <w:szCs w:val="20"/>
        </w:rPr>
      </w:pPr>
    </w:p>
    <w:p w14:paraId="36978149">
      <w:pPr>
        <w:jc w:val="center"/>
        <w:rPr>
          <w:rFonts w:hint="default" w:ascii="Times New Roman" w:hAnsi="Times New Roman" w:eastAsia="宋体" w:cs="Times New Roman"/>
          <w:sz w:val="20"/>
          <w:szCs w:val="20"/>
        </w:rPr>
      </w:pPr>
    </w:p>
    <w:p w14:paraId="6F9F3420">
      <w:pPr>
        <w:jc w:val="center"/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  <w:t>2025年陕西黄河湿地省级自然保护区黄河流域重要湿地保护治理项目</w:t>
      </w:r>
    </w:p>
    <w:p w14:paraId="3E8083DA">
      <w:pPr>
        <w:pStyle w:val="2"/>
        <w:rPr>
          <w:rFonts w:hint="eastAsia" w:ascii="仿宋" w:hAnsi="仿宋" w:eastAsia="仿宋" w:cs="仿宋"/>
          <w:lang w:eastAsia="zh-CN"/>
        </w:rPr>
      </w:pPr>
    </w:p>
    <w:p w14:paraId="5C1E203D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(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合同包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: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退化湿地保护修复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)</w:t>
      </w:r>
    </w:p>
    <w:p w14:paraId="05F14683">
      <w:pPr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</w:p>
    <w:p w14:paraId="4071C23B">
      <w:pPr>
        <w:jc w:val="center"/>
        <w:rPr>
          <w:rFonts w:hint="eastAsia" w:ascii="仿宋" w:hAnsi="仿宋" w:eastAsia="仿宋" w:cs="仿宋"/>
          <w:b/>
          <w:color w:val="auto"/>
          <w:sz w:val="72"/>
          <w:szCs w:val="72"/>
        </w:rPr>
      </w:pPr>
    </w:p>
    <w:p w14:paraId="4E5B2D98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合</w:t>
      </w:r>
    </w:p>
    <w:p w14:paraId="5A401A49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7CB55186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同</w:t>
      </w:r>
    </w:p>
    <w:p w14:paraId="5C598EA4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52D16D30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书</w:t>
      </w:r>
    </w:p>
    <w:p w14:paraId="252947E2"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53D57B41">
      <w:pPr>
        <w:pStyle w:val="2"/>
        <w:rPr>
          <w:rFonts w:hint="eastAsia" w:ascii="仿宋" w:hAnsi="仿宋" w:eastAsia="仿宋" w:cs="仿宋"/>
        </w:rPr>
      </w:pPr>
    </w:p>
    <w:p w14:paraId="16BA014D">
      <w:pPr>
        <w:pStyle w:val="2"/>
        <w:rPr>
          <w:rFonts w:hint="eastAsia" w:ascii="仿宋" w:hAnsi="仿宋" w:eastAsia="仿宋" w:cs="仿宋"/>
        </w:rPr>
      </w:pPr>
    </w:p>
    <w:tbl>
      <w:tblPr>
        <w:tblStyle w:val="3"/>
        <w:tblW w:w="6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0"/>
      </w:tblGrid>
      <w:tr w14:paraId="697B9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060" w:type="dxa"/>
            <w:noWrap w:val="0"/>
            <w:vAlign w:val="top"/>
          </w:tcPr>
          <w:p w14:paraId="0BB6EDED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甲方：</w:t>
            </w:r>
          </w:p>
        </w:tc>
      </w:tr>
      <w:tr w14:paraId="095BE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060" w:type="dxa"/>
            <w:noWrap w:val="0"/>
            <w:vAlign w:val="top"/>
          </w:tcPr>
          <w:p w14:paraId="61865831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 xml:space="preserve">乙方： </w:t>
            </w:r>
          </w:p>
        </w:tc>
      </w:tr>
      <w:tr w14:paraId="54388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6060" w:type="dxa"/>
            <w:noWrap w:val="0"/>
            <w:vAlign w:val="top"/>
          </w:tcPr>
          <w:p w14:paraId="3998B366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日期：二〇二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年  月</w:t>
            </w:r>
          </w:p>
        </w:tc>
      </w:tr>
    </w:tbl>
    <w:p w14:paraId="1D8A16AD">
      <w:pPr>
        <w:rPr>
          <w:rFonts w:hint="eastAsia" w:ascii="仿宋" w:hAnsi="仿宋" w:eastAsia="仿宋" w:cs="仿宋"/>
          <w:sz w:val="24"/>
        </w:rPr>
      </w:pPr>
    </w:p>
    <w:p w14:paraId="6DAE2C6C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7488B09F">
      <w:pPr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签订地点：  </w:t>
      </w:r>
    </w:p>
    <w:p w14:paraId="0ECE4596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项目编号：                                         签订时间：   年   月   日</w:t>
      </w:r>
    </w:p>
    <w:p w14:paraId="2658BEAC">
      <w:pPr>
        <w:spacing w:line="440" w:lineRule="exact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陕西黄河湿地省级自然保护区管理处</w:t>
      </w:r>
    </w:p>
    <w:p w14:paraId="6594AF4D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58F8F693">
      <w:pPr>
        <w:spacing w:line="440" w:lineRule="exact"/>
        <w:ind w:firstLine="400" w:firstLineChars="200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  <w:t>根据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2025年陕西黄河湿地省级自然保护区黄河流域重要湿地保护治理项目(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41FBC9D4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一、合同文件</w:t>
      </w:r>
    </w:p>
    <w:p w14:paraId="6506D4A4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协议书条款；</w:t>
      </w:r>
    </w:p>
    <w:p w14:paraId="1FF824F6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.招标</w:t>
      </w:r>
      <w:r>
        <w:rPr>
          <w:rFonts w:hint="eastAsia" w:ascii="宋体" w:hAnsi="宋体" w:eastAsia="宋体" w:cs="宋体"/>
          <w:sz w:val="20"/>
          <w:szCs w:val="20"/>
        </w:rPr>
        <w:t>文件；</w:t>
      </w:r>
    </w:p>
    <w:p w14:paraId="54D59DB2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.投标</w:t>
      </w:r>
      <w:r>
        <w:rPr>
          <w:rFonts w:hint="eastAsia" w:ascii="宋体" w:hAnsi="宋体" w:eastAsia="宋体" w:cs="宋体"/>
          <w:sz w:val="20"/>
          <w:szCs w:val="20"/>
        </w:rPr>
        <w:t>文件；</w:t>
      </w:r>
    </w:p>
    <w:p w14:paraId="6D98E83F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4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.中标</w:t>
      </w:r>
      <w:r>
        <w:rPr>
          <w:rFonts w:hint="eastAsia" w:ascii="宋体" w:hAnsi="宋体" w:eastAsia="宋体" w:cs="宋体"/>
          <w:sz w:val="20"/>
          <w:szCs w:val="20"/>
        </w:rPr>
        <w:t>通知书；</w:t>
      </w:r>
    </w:p>
    <w:p w14:paraId="5555D66E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5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其他。</w:t>
      </w:r>
    </w:p>
    <w:p w14:paraId="46B5DE4F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上述所指合同文件应认为是互相补充和解释的，但是有模棱两可或互相矛盾之处，以其所列内容顺序为准。</w:t>
      </w:r>
    </w:p>
    <w:p w14:paraId="6876CAE9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二、作业时间</w:t>
      </w:r>
    </w:p>
    <w:p w14:paraId="06FADDE9">
      <w:pPr>
        <w:spacing w:line="440" w:lineRule="exact"/>
        <w:ind w:left="679" w:leftChars="228" w:hanging="200" w:hangingChars="1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要严格依据批准的作业设计组织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实施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，</w:t>
      </w:r>
      <w:r>
        <w:rPr>
          <w:rFonts w:hint="eastAsia" w:ascii="宋体" w:hAnsi="宋体" w:eastAsia="宋体" w:cs="宋体"/>
          <w:sz w:val="20"/>
          <w:szCs w:val="20"/>
        </w:rPr>
        <w:t>并于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日</w:t>
      </w:r>
    </w:p>
    <w:p w14:paraId="1A1DF7BA">
      <w:pPr>
        <w:spacing w:line="440" w:lineRule="exact"/>
        <w:ind w:left="679" w:leftChars="228" w:hanging="200" w:hangingChars="1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至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日完成全部内容。</w:t>
      </w:r>
    </w:p>
    <w:p w14:paraId="5E8D1893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三、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20"/>
          <w:szCs w:val="20"/>
        </w:rPr>
        <w:t>范围</w:t>
      </w:r>
    </w:p>
    <w:p w14:paraId="57B14761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2025年陕西黄河湿地省级自然保护区黄河流域重要湿地保护治理项目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(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eastAsia" w:ascii="宋体" w:hAnsi="宋体" w:eastAsia="宋体" w:cs="宋体"/>
          <w:sz w:val="20"/>
          <w:szCs w:val="20"/>
        </w:rPr>
        <w:t>相关服务。</w:t>
      </w:r>
    </w:p>
    <w:p w14:paraId="1D4BC8E1">
      <w:pPr>
        <w:numPr>
          <w:ilvl w:val="0"/>
          <w:numId w:val="1"/>
        </w:num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服务内容与成果</w:t>
      </w:r>
    </w:p>
    <w:p w14:paraId="7EAED9E0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b/>
          <w:sz w:val="20"/>
          <w:szCs w:val="20"/>
          <w:lang w:val="en-US" w:eastAsia="zh-CN"/>
        </w:rPr>
      </w:pPr>
    </w:p>
    <w:p w14:paraId="6BDE86E6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五、质量要求</w:t>
      </w:r>
    </w:p>
    <w:p w14:paraId="5854839F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符合国家相关行业规范、规程和有关技术规定，满足招标文件采购内容及技术要求。</w:t>
      </w:r>
    </w:p>
    <w:p w14:paraId="40D9DDAF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六、合同价款</w:t>
      </w:r>
    </w:p>
    <w:p w14:paraId="60776CFE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2025年陕西黄河湿地省级自然保护区黄河流域重要湿地保护治理项目(合同包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: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)</w:t>
      </w:r>
      <w:r>
        <w:rPr>
          <w:rFonts w:hint="eastAsia" w:ascii="宋体" w:hAnsi="宋体" w:eastAsia="宋体" w:cs="宋体"/>
          <w:sz w:val="20"/>
          <w:szCs w:val="20"/>
        </w:rPr>
        <w:t>：总价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（人民币）：大写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；小写</w:t>
      </w:r>
      <w:r>
        <w:rPr>
          <w:rFonts w:hint="eastAsia" w:ascii="宋体" w:hAnsi="宋体" w:eastAsia="宋体" w:cs="宋体"/>
          <w:sz w:val="20"/>
          <w:szCs w:val="20"/>
        </w:rPr>
        <w:t>¥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元</w:t>
      </w:r>
      <w:r>
        <w:rPr>
          <w:rFonts w:hint="eastAsia" w:ascii="宋体" w:hAnsi="宋体" w:eastAsia="宋体" w:cs="宋体"/>
          <w:sz w:val="20"/>
          <w:szCs w:val="20"/>
        </w:rPr>
        <w:t>。（报价包括但不限于所需设备费、劳务费、材料费、管理费、利润、税金、政策性文件规定的各项应有费用，服务期内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不再增加任何费用。）</w:t>
      </w:r>
    </w:p>
    <w:p w14:paraId="679975AA">
      <w:pPr>
        <w:spacing w:line="440" w:lineRule="exact"/>
        <w:ind w:firstLine="402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七、按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招标</w:t>
      </w:r>
      <w:r>
        <w:rPr>
          <w:rFonts w:hint="eastAsia" w:ascii="宋体" w:hAnsi="宋体" w:eastAsia="宋体" w:cs="宋体"/>
          <w:b/>
          <w:sz w:val="20"/>
          <w:szCs w:val="20"/>
        </w:rPr>
        <w:t>文件、《中华人民共和国政府采购法》有关规定要求，同时补充以下内容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2B76135B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未经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及有关部门同意，不得擅自变更在本项目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开标</w:t>
      </w:r>
      <w:r>
        <w:rPr>
          <w:rFonts w:hint="eastAsia" w:ascii="宋体" w:hAnsi="宋体" w:eastAsia="宋体" w:cs="宋体"/>
          <w:sz w:val="20"/>
          <w:szCs w:val="20"/>
        </w:rPr>
        <w:t>活动中响应的项目范围、组织方案和项目负责人。</w:t>
      </w:r>
    </w:p>
    <w:p w14:paraId="4060ED0B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必须自行实施，不得转包、分包。为了确保项目质量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应组织一支强有力的技术骨干队伍，建立严格的质量管理体系，规范操作。</w:t>
      </w:r>
    </w:p>
    <w:p w14:paraId="5448A650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在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投标</w:t>
      </w:r>
      <w:r>
        <w:rPr>
          <w:rFonts w:hint="eastAsia" w:ascii="宋体" w:hAnsi="宋体" w:eastAsia="宋体" w:cs="宋体"/>
          <w:sz w:val="20"/>
          <w:szCs w:val="20"/>
        </w:rPr>
        <w:t>文件和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开标</w:t>
      </w:r>
      <w:r>
        <w:rPr>
          <w:rFonts w:hint="eastAsia" w:ascii="宋体" w:hAnsi="宋体" w:eastAsia="宋体" w:cs="宋体"/>
          <w:sz w:val="20"/>
          <w:szCs w:val="20"/>
        </w:rPr>
        <w:t>中的承诺以及补充意见等内容，将作为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中标</w:t>
      </w:r>
      <w:r>
        <w:rPr>
          <w:rFonts w:hint="eastAsia" w:ascii="宋体" w:hAnsi="宋体" w:eastAsia="宋体" w:cs="宋体"/>
          <w:sz w:val="20"/>
          <w:szCs w:val="20"/>
        </w:rPr>
        <w:t>条件列入合同。</w:t>
      </w:r>
    </w:p>
    <w:p w14:paraId="5364D61B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如确因服务实际情况发生变化（不可抗拒）或其他因素造成需对方案进行修改、完善、补充时，需会同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商定。因此发生的费用，由双方协商解决。</w:t>
      </w:r>
    </w:p>
    <w:p w14:paraId="402221D8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八、服务验收</w:t>
      </w:r>
    </w:p>
    <w:p w14:paraId="5EF559D9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的每一项工序完成后，须向甲方提出申请，经甲方负责人员验收合格后，方可进行下一道工序工作。乙方全面完成项目建设任务后，单位要及时组织自查，并向甲方提交自查报告，甲方对自查报告进行审核，审核内容包括：实施方案执行、任务完成情况、作业质量、资金使用情况及项目成效、存在问题与建议等。</w:t>
      </w:r>
    </w:p>
    <w:p w14:paraId="541830C8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0"/>
          <w:szCs w:val="20"/>
        </w:rPr>
        <w:t>、结算方式与标准</w:t>
      </w:r>
    </w:p>
    <w:p w14:paraId="299AD8D5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1.合同签订后，达到付款条件起30日内，支付合同总金额的 40.00%;根据合同约定和项目进度及验收情况，达到付款条件起 30日内，支付合同总金额的60.00%。</w:t>
      </w:r>
    </w:p>
    <w:p w14:paraId="48A84B25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结算方式：银行转账。</w:t>
      </w:r>
    </w:p>
    <w:p w14:paraId="1D8F728E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支付方式：由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负责结算，合同签订后，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在接受付款前，开具等额发票给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。</w:t>
      </w:r>
    </w:p>
    <w:p w14:paraId="21EE797D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自愿完成服务工作，申请或到合同规定验收时间，经甲方验收不合格的(含未按时完成的)，在初验后积极返工合格，再次由甲方验收。</w:t>
      </w:r>
    </w:p>
    <w:p w14:paraId="4BA282F8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、双方职责</w:t>
      </w:r>
    </w:p>
    <w:p w14:paraId="7456C2AF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1.甲方职责：</w:t>
      </w:r>
    </w:p>
    <w:p w14:paraId="2EF63000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（1）负责提供技术指导，对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在服务实施过程中的各个环节进行检查、监督。</w:t>
      </w:r>
    </w:p>
    <w:p w14:paraId="0D5F450D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（2）接到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申请后或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完工后应及时验收，验收合格后向有关主管部门申请抽查或核查后。按合同规定时间付清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合同款。</w:t>
      </w:r>
    </w:p>
    <w:p w14:paraId="2BCF7754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职责：</w:t>
      </w:r>
    </w:p>
    <w:p w14:paraId="4A8315B4">
      <w:pPr>
        <w:spacing w:line="440" w:lineRule="exact"/>
        <w:ind w:firstLine="376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（1）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认真履行本合同责任，严格按作业设计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实施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，按时、按质、按量全额完成承包范围内的任务。</w:t>
      </w:r>
    </w:p>
    <w:p w14:paraId="11EB631D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（2）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注意安全生产，承担安全责任。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负责所有参加其服务作业人员的劳动保险，否则视为违约，所出现的工伤事故和经济损失全部由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负责。</w:t>
      </w:r>
    </w:p>
    <w:p w14:paraId="3039D2E9">
      <w:pPr>
        <w:spacing w:line="440" w:lineRule="exact"/>
        <w:ind w:firstLine="376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（3）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必须接受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的技术指导和检查监督，不得延误时机，否则视为违约，负违约责任。</w:t>
      </w:r>
    </w:p>
    <w:p w14:paraId="46D6F72D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（4）乙方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在作业服务中必须做好防火和环境保护工作，若出现火灾或环境破坏事故，全部损失由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承担。</w:t>
      </w:r>
    </w:p>
    <w:p w14:paraId="39429BB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kern w:val="0"/>
          <w:sz w:val="20"/>
          <w:szCs w:val="20"/>
        </w:rPr>
        <w:t>十一</w:t>
      </w:r>
      <w:r>
        <w:rPr>
          <w:rFonts w:hint="eastAsia" w:ascii="宋体" w:hAnsi="宋体" w:eastAsia="宋体" w:cs="宋体"/>
          <w:b/>
          <w:sz w:val="20"/>
          <w:szCs w:val="20"/>
        </w:rPr>
        <w:t>、违约责任</w:t>
      </w:r>
    </w:p>
    <w:p w14:paraId="61D9AD3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甲方因未及时向乙方提供项目启动所需资料、协调地方关系造成服务期延误，每延误1日则本合同服务期期限延长1日，以此类推；因资料真实性给乙方造成损失和产生相关连带责任时，甲方除按乙方要求进行赔偿外还需承担因连带责任产生的所有责任。</w:t>
      </w:r>
    </w:p>
    <w:p w14:paraId="236502E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2.因乙方原因造成服务期延误（自然灾害等不可抗力除外），甲方有权从未付款项中按每日3‰合同价款扣除违约金，此违约以30日为限；若甲方未按约定时间付款，则乙方有权按每日3‰合同价款收取违约金。</w:t>
      </w:r>
    </w:p>
    <w:p w14:paraId="5A0F903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十二、不可抗力事件处理</w:t>
      </w:r>
    </w:p>
    <w:p w14:paraId="48D96A8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1.在合同有效期内，任何一方因不可抗力事件导致不能履行合同，则合同履行期可延长，其延长期与不可抗力影响期相同。</w:t>
      </w:r>
    </w:p>
    <w:p w14:paraId="38BB10B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2.不可抗力事件发生后，应立即通知对方，并寄送有关权威机构出具的证明。</w:t>
      </w:r>
    </w:p>
    <w:p w14:paraId="4855722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3.不可抗力事件延续120天以上，双方应通过友好协商，确定是否继续履行合同。</w:t>
      </w:r>
    </w:p>
    <w:p w14:paraId="772D6BB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十三、诉讼</w:t>
      </w:r>
    </w:p>
    <w:p w14:paraId="05996BA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376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双方在执行合同中所发生的一切争议，应通过协商解决。如协商不成，可向项目所在地法院起诉。</w:t>
      </w:r>
    </w:p>
    <w:p w14:paraId="4E08DE6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0"/>
          <w:szCs w:val="20"/>
          <w:lang w:val="en-US" w:eastAsia="zh-CN" w:bidi="ar-SA"/>
        </w:rPr>
        <w:t>十四、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合同生效及其他</w:t>
      </w:r>
    </w:p>
    <w:p w14:paraId="1505433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1.本合同经甲方、乙方法定代表人或其委托人签字并加盖公章后生效。</w:t>
      </w:r>
    </w:p>
    <w:p w14:paraId="67A26CC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2.本合同一式六份，甲方、乙方各执二份，其余相关部门各一份。</w:t>
      </w:r>
    </w:p>
    <w:p w14:paraId="538226D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（盖章）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</w:t>
      </w:r>
    </w:p>
    <w:p w14:paraId="1C0DA3C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地址：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地址：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</w:t>
      </w:r>
    </w:p>
    <w:p w14:paraId="0AFCDDA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邮政编码：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邮政编码：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</w:p>
    <w:p w14:paraId="6EDBA8C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法定代表人或其授权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法定代表人或其授权</w:t>
      </w:r>
    </w:p>
    <w:p w14:paraId="43BD5E3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的代理人：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的代理人：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（签字）        </w:t>
      </w:r>
    </w:p>
    <w:p w14:paraId="50E1F2D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</w:rPr>
        <w:t>开户银行：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开户银行：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</w:p>
    <w:p w14:paraId="3E99737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账号：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账号：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22F4590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电话：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电话：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19E1D2FA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传真：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传真：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69E56AEA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电子邮箱：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电子邮箱：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</w:t>
      </w:r>
    </w:p>
    <w:p w14:paraId="4E7225B4">
      <w:pPr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注：此合同只供参考，具体合同签订以甲乙双方签订为准。</w:t>
      </w:r>
    </w:p>
    <w:p w14:paraId="4A1E2E93">
      <w:pPr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br w:type="page"/>
      </w:r>
    </w:p>
    <w:p w14:paraId="0430CCAC">
      <w:pPr>
        <w:jc w:val="center"/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</w:p>
    <w:p w14:paraId="1DA21C22">
      <w:pPr>
        <w:jc w:val="center"/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  <w:t>2025年陕西黄河湿地省级自然保护区黄河流域重要湿地保护治理项目</w:t>
      </w:r>
    </w:p>
    <w:p w14:paraId="1112448A">
      <w:pPr>
        <w:pStyle w:val="2"/>
        <w:rPr>
          <w:rFonts w:hint="eastAsia" w:ascii="仿宋" w:hAnsi="仿宋" w:eastAsia="仿宋" w:cs="仿宋"/>
          <w:lang w:eastAsia="zh-CN"/>
        </w:rPr>
      </w:pPr>
    </w:p>
    <w:p w14:paraId="2D5954C2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(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合同包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: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科普宣教及保护设施维护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)</w:t>
      </w:r>
    </w:p>
    <w:p w14:paraId="119B76AF">
      <w:pPr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</w:p>
    <w:p w14:paraId="48C0B1C7">
      <w:pPr>
        <w:jc w:val="center"/>
        <w:rPr>
          <w:rFonts w:hint="eastAsia" w:ascii="仿宋" w:hAnsi="仿宋" w:eastAsia="仿宋" w:cs="仿宋"/>
          <w:b/>
          <w:color w:val="auto"/>
          <w:sz w:val="72"/>
          <w:szCs w:val="72"/>
        </w:rPr>
      </w:pPr>
      <w:bookmarkStart w:id="0" w:name="_GoBack"/>
      <w:bookmarkEnd w:id="0"/>
    </w:p>
    <w:p w14:paraId="7C3ADA3C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合</w:t>
      </w:r>
    </w:p>
    <w:p w14:paraId="745C1D82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546095BC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同</w:t>
      </w:r>
    </w:p>
    <w:p w14:paraId="41C5A86F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2AD32DDE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书</w:t>
      </w:r>
    </w:p>
    <w:p w14:paraId="066F36D2"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465E78A6">
      <w:pPr>
        <w:pStyle w:val="2"/>
        <w:rPr>
          <w:rFonts w:hint="eastAsia" w:ascii="仿宋" w:hAnsi="仿宋" w:eastAsia="仿宋" w:cs="仿宋"/>
        </w:rPr>
      </w:pPr>
    </w:p>
    <w:p w14:paraId="7C92A4AB">
      <w:pPr>
        <w:pStyle w:val="2"/>
        <w:rPr>
          <w:rFonts w:hint="eastAsia" w:ascii="仿宋" w:hAnsi="仿宋" w:eastAsia="仿宋" w:cs="仿宋"/>
        </w:rPr>
      </w:pPr>
    </w:p>
    <w:tbl>
      <w:tblPr>
        <w:tblStyle w:val="3"/>
        <w:tblW w:w="6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0"/>
      </w:tblGrid>
      <w:tr w14:paraId="326CA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060" w:type="dxa"/>
            <w:noWrap w:val="0"/>
            <w:vAlign w:val="top"/>
          </w:tcPr>
          <w:p w14:paraId="30857635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甲方：</w:t>
            </w:r>
          </w:p>
        </w:tc>
      </w:tr>
      <w:tr w14:paraId="2854C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060" w:type="dxa"/>
            <w:noWrap w:val="0"/>
            <w:vAlign w:val="top"/>
          </w:tcPr>
          <w:p w14:paraId="0A9A938F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 xml:space="preserve">乙方： </w:t>
            </w:r>
          </w:p>
        </w:tc>
      </w:tr>
      <w:tr w14:paraId="0451C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6060" w:type="dxa"/>
            <w:noWrap w:val="0"/>
            <w:vAlign w:val="top"/>
          </w:tcPr>
          <w:p w14:paraId="3BFDDE4D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日期：二〇二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年  月</w:t>
            </w:r>
          </w:p>
        </w:tc>
      </w:tr>
    </w:tbl>
    <w:p w14:paraId="042F112C">
      <w:pPr>
        <w:rPr>
          <w:rFonts w:hint="eastAsia" w:ascii="仿宋" w:hAnsi="仿宋" w:eastAsia="仿宋" w:cs="仿宋"/>
          <w:sz w:val="24"/>
        </w:rPr>
      </w:pPr>
    </w:p>
    <w:p w14:paraId="63D33F75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6555FB7A">
      <w:pPr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签订地点：  </w:t>
      </w:r>
    </w:p>
    <w:p w14:paraId="046B054B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项目编号：                                         签订时间：   年   月   日</w:t>
      </w:r>
    </w:p>
    <w:p w14:paraId="1F3E6AC1">
      <w:pPr>
        <w:spacing w:line="440" w:lineRule="exact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陕西黄河湿地省级自然保护区管理处</w:t>
      </w:r>
    </w:p>
    <w:p w14:paraId="1FE6448C"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30DD628D">
      <w:pPr>
        <w:spacing w:line="440" w:lineRule="exact"/>
        <w:ind w:firstLine="400" w:firstLineChars="200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  <w:t>根据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2025年陕西黄河湿地省级自然保护区黄河流域重要湿地保护治理项目(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53A8EC26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一、合同文件</w:t>
      </w:r>
    </w:p>
    <w:p w14:paraId="39D0C526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协议书条款；</w:t>
      </w:r>
    </w:p>
    <w:p w14:paraId="30E34CA2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.招标</w:t>
      </w:r>
      <w:r>
        <w:rPr>
          <w:rFonts w:hint="eastAsia" w:ascii="宋体" w:hAnsi="宋体" w:eastAsia="宋体" w:cs="宋体"/>
          <w:sz w:val="20"/>
          <w:szCs w:val="20"/>
        </w:rPr>
        <w:t>文件；</w:t>
      </w:r>
    </w:p>
    <w:p w14:paraId="060DA25D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.投标</w:t>
      </w:r>
      <w:r>
        <w:rPr>
          <w:rFonts w:hint="eastAsia" w:ascii="宋体" w:hAnsi="宋体" w:eastAsia="宋体" w:cs="宋体"/>
          <w:sz w:val="20"/>
          <w:szCs w:val="20"/>
        </w:rPr>
        <w:t>文件；</w:t>
      </w:r>
    </w:p>
    <w:p w14:paraId="3E7E3259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4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.中标</w:t>
      </w:r>
      <w:r>
        <w:rPr>
          <w:rFonts w:hint="eastAsia" w:ascii="宋体" w:hAnsi="宋体" w:eastAsia="宋体" w:cs="宋体"/>
          <w:sz w:val="20"/>
          <w:szCs w:val="20"/>
        </w:rPr>
        <w:t>通知书；</w:t>
      </w:r>
    </w:p>
    <w:p w14:paraId="62C8308A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5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其他。</w:t>
      </w:r>
    </w:p>
    <w:p w14:paraId="028DF45B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上述所指合同文件应认为是互相补充和解释的，但是有模棱两可或互相矛盾之处，以其所列内容顺序为准。</w:t>
      </w:r>
    </w:p>
    <w:p w14:paraId="3D3B3169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二、作业时间</w:t>
      </w:r>
    </w:p>
    <w:p w14:paraId="71533D44">
      <w:pPr>
        <w:spacing w:line="440" w:lineRule="exact"/>
        <w:ind w:left="679" w:leftChars="228" w:hanging="200" w:hangingChars="1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要严格依据批准的作业设计组织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实施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，</w:t>
      </w:r>
      <w:r>
        <w:rPr>
          <w:rFonts w:hint="eastAsia" w:ascii="宋体" w:hAnsi="宋体" w:eastAsia="宋体" w:cs="宋体"/>
          <w:sz w:val="20"/>
          <w:szCs w:val="20"/>
        </w:rPr>
        <w:t>并于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日</w:t>
      </w:r>
    </w:p>
    <w:p w14:paraId="3C4928BE">
      <w:pPr>
        <w:spacing w:line="440" w:lineRule="exact"/>
        <w:ind w:left="679" w:leftChars="228" w:hanging="200" w:hangingChars="1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至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日完成全部内容。</w:t>
      </w:r>
    </w:p>
    <w:p w14:paraId="138CE9FC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三、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20"/>
          <w:szCs w:val="20"/>
        </w:rPr>
        <w:t>范围</w:t>
      </w:r>
    </w:p>
    <w:p w14:paraId="0260AC8A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2025年陕西黄河湿地省级自然保护区黄河流域重要湿地保护治理项目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(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eastAsia" w:ascii="宋体" w:hAnsi="宋体" w:eastAsia="宋体" w:cs="宋体"/>
          <w:sz w:val="20"/>
          <w:szCs w:val="20"/>
        </w:rPr>
        <w:t>相关服务。</w:t>
      </w:r>
    </w:p>
    <w:p w14:paraId="492DE079">
      <w:pPr>
        <w:numPr>
          <w:ilvl w:val="0"/>
          <w:numId w:val="1"/>
        </w:num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服务内容与成果</w:t>
      </w:r>
    </w:p>
    <w:p w14:paraId="2AF4BF5D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b/>
          <w:sz w:val="20"/>
          <w:szCs w:val="20"/>
          <w:lang w:val="en-US" w:eastAsia="zh-CN"/>
        </w:rPr>
      </w:pPr>
    </w:p>
    <w:p w14:paraId="508F9BDB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五、质量要求</w:t>
      </w:r>
    </w:p>
    <w:p w14:paraId="74BBDEAC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符合国家相关行业规范、规程和有关技术规定，满足招标文件采购内容及技术要求。</w:t>
      </w:r>
    </w:p>
    <w:p w14:paraId="6F77E17E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六、合同价款</w:t>
      </w:r>
    </w:p>
    <w:p w14:paraId="3FF5D319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2025年陕西黄河湿地省级自然保护区黄河流域重要湿地保护治理项目(合同包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: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)</w:t>
      </w:r>
      <w:r>
        <w:rPr>
          <w:rFonts w:hint="eastAsia" w:ascii="宋体" w:hAnsi="宋体" w:eastAsia="宋体" w:cs="宋体"/>
          <w:sz w:val="20"/>
          <w:szCs w:val="20"/>
        </w:rPr>
        <w:t>：总价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（人民币）：大写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；小写</w:t>
      </w:r>
      <w:r>
        <w:rPr>
          <w:rFonts w:hint="eastAsia" w:ascii="宋体" w:hAnsi="宋体" w:eastAsia="宋体" w:cs="宋体"/>
          <w:sz w:val="20"/>
          <w:szCs w:val="20"/>
        </w:rPr>
        <w:t>¥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元</w:t>
      </w:r>
      <w:r>
        <w:rPr>
          <w:rFonts w:hint="eastAsia" w:ascii="宋体" w:hAnsi="宋体" w:eastAsia="宋体" w:cs="宋体"/>
          <w:sz w:val="20"/>
          <w:szCs w:val="20"/>
        </w:rPr>
        <w:t>。（报价包括但不限于所需设备费、劳务费、材料费、管理费、利润、税金、政策性文件规定的各项应有费用，服务期内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不再增加任何费用。）</w:t>
      </w:r>
    </w:p>
    <w:p w14:paraId="10F1CD60">
      <w:pPr>
        <w:spacing w:line="440" w:lineRule="exact"/>
        <w:ind w:firstLine="402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七、按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招标</w:t>
      </w:r>
      <w:r>
        <w:rPr>
          <w:rFonts w:hint="eastAsia" w:ascii="宋体" w:hAnsi="宋体" w:eastAsia="宋体" w:cs="宋体"/>
          <w:b/>
          <w:sz w:val="20"/>
          <w:szCs w:val="20"/>
        </w:rPr>
        <w:t>文件、《中华人民共和国政府采购法》有关规定要求，同时补充以下内容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59DE2448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未经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及有关部门同意，不得擅自变更在本项目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开标</w:t>
      </w:r>
      <w:r>
        <w:rPr>
          <w:rFonts w:hint="eastAsia" w:ascii="宋体" w:hAnsi="宋体" w:eastAsia="宋体" w:cs="宋体"/>
          <w:sz w:val="20"/>
          <w:szCs w:val="20"/>
        </w:rPr>
        <w:t>活动中响应的项目范围、组织方案和项目负责人。</w:t>
      </w:r>
    </w:p>
    <w:p w14:paraId="1B02DF7A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必须自行实施，不得转包、分包。为了确保项目质量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应组织一支强有力的技术骨干队伍，建立严格的质量管理体系，规范操作。</w:t>
      </w:r>
    </w:p>
    <w:p w14:paraId="338D74CC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在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投标</w:t>
      </w:r>
      <w:r>
        <w:rPr>
          <w:rFonts w:hint="eastAsia" w:ascii="宋体" w:hAnsi="宋体" w:eastAsia="宋体" w:cs="宋体"/>
          <w:sz w:val="20"/>
          <w:szCs w:val="20"/>
        </w:rPr>
        <w:t>文件和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开标</w:t>
      </w:r>
      <w:r>
        <w:rPr>
          <w:rFonts w:hint="eastAsia" w:ascii="宋体" w:hAnsi="宋体" w:eastAsia="宋体" w:cs="宋体"/>
          <w:sz w:val="20"/>
          <w:szCs w:val="20"/>
        </w:rPr>
        <w:t>中的承诺以及补充意见等内容，将作为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中标</w:t>
      </w:r>
      <w:r>
        <w:rPr>
          <w:rFonts w:hint="eastAsia" w:ascii="宋体" w:hAnsi="宋体" w:eastAsia="宋体" w:cs="宋体"/>
          <w:sz w:val="20"/>
          <w:szCs w:val="20"/>
        </w:rPr>
        <w:t>条件列入合同。</w:t>
      </w:r>
    </w:p>
    <w:p w14:paraId="5B5D4254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如确因服务实际情况发生变化（不可抗拒）或其他因素造成需对方案进行修改、完善、补充时，需会同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商定。因此发生的费用，由双方协商解决。</w:t>
      </w:r>
    </w:p>
    <w:p w14:paraId="2BA7D443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八、服务验收</w:t>
      </w:r>
    </w:p>
    <w:p w14:paraId="2DD578ED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的每一项工序完成后，须向甲方提出申请，经甲方负责人员验收合格后，方可进行下一道工序工作。乙方全面完成项目建设任务后，单位要及时组织自查，并向甲方提交自查报告，甲方对自查报告进行审核，审核内容包括：实施方案执行、任务完成情况、作业质量、资金使用情况及项目成效、存在问题与建议等。</w:t>
      </w:r>
    </w:p>
    <w:p w14:paraId="50FE4F47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0"/>
          <w:szCs w:val="20"/>
        </w:rPr>
        <w:t>、结算方式与标准</w:t>
      </w:r>
    </w:p>
    <w:p w14:paraId="1260D223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1.合同签订后，达到付款条件起30日内，支付合同总金额的 40.00%;根据合同约定和项目进度及验收情况，达到付款条件起 30日内，支付合同总金额的60.00%。</w:t>
      </w:r>
    </w:p>
    <w:p w14:paraId="4C3CA608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结算方式：银行转账。</w:t>
      </w:r>
    </w:p>
    <w:p w14:paraId="341B6D40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支付方式：由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负责结算，合同签订后，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在接受付款前，开具等额发票给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。</w:t>
      </w:r>
    </w:p>
    <w:p w14:paraId="31193C3E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自愿完成服务工作，申请或到合同规定验收时间，经甲方验收不合格的(含未按时完成的)，在初验后积极返工合格，再次由甲方验收。</w:t>
      </w:r>
    </w:p>
    <w:p w14:paraId="7E46B201">
      <w:pPr>
        <w:spacing w:line="440" w:lineRule="exact"/>
        <w:ind w:firstLine="402" w:firstLineChars="200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、双方职责</w:t>
      </w:r>
    </w:p>
    <w:p w14:paraId="707DEB59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1.甲方职责：</w:t>
      </w:r>
    </w:p>
    <w:p w14:paraId="1E3F502C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（1）负责提供技术指导，对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在服务实施过程中的各个环节进行检查、监督。</w:t>
      </w:r>
    </w:p>
    <w:p w14:paraId="1613F468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（2）接到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申请后或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完工后应及时验收，验收合格后向有关主管部门申请抽查或核查后。按合同规定时间付清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合同款。</w:t>
      </w:r>
    </w:p>
    <w:p w14:paraId="5D04F06E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职责：</w:t>
      </w:r>
    </w:p>
    <w:p w14:paraId="72033218">
      <w:pPr>
        <w:spacing w:line="440" w:lineRule="exact"/>
        <w:ind w:firstLine="376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（1）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认真履行本合同责任，严格按作业设计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实施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，按时、按质、按量全额完成承包范围内的任务。</w:t>
      </w:r>
    </w:p>
    <w:p w14:paraId="1BA0C17D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（2）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注意安全生产，承担安全责任。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负责所有参加其服务作业人员的劳动保险，否则视为违约，所出现的工伤事故和经济损失全部由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负责。</w:t>
      </w:r>
    </w:p>
    <w:p w14:paraId="32446691">
      <w:pPr>
        <w:spacing w:line="440" w:lineRule="exact"/>
        <w:ind w:firstLine="376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（3）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必须接受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的技术指导和检查监督，不得延误时机，否则视为违约，负违约责任。</w:t>
      </w:r>
    </w:p>
    <w:p w14:paraId="51F6525D">
      <w:pPr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（4）乙方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在作业服务中必须做好防火和环境保护工作，若出现火灾或环境破坏事故，全部损失由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承担。</w:t>
      </w:r>
    </w:p>
    <w:p w14:paraId="339B0DA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kern w:val="0"/>
          <w:sz w:val="20"/>
          <w:szCs w:val="20"/>
        </w:rPr>
        <w:t>十一</w:t>
      </w:r>
      <w:r>
        <w:rPr>
          <w:rFonts w:hint="eastAsia" w:ascii="宋体" w:hAnsi="宋体" w:eastAsia="宋体" w:cs="宋体"/>
          <w:b/>
          <w:sz w:val="20"/>
          <w:szCs w:val="20"/>
        </w:rPr>
        <w:t>、违约责任</w:t>
      </w:r>
    </w:p>
    <w:p w14:paraId="5DE87DF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甲方因未及时向乙方提供项目启动所需资料、协调地方关系造成服务期延误，每延误1日则本合同服务期期限延长1日，以此类推；因资料真实性给乙方造成损失和产生相关连带责任时，甲方除按乙方要求进行赔偿外还需承担因连带责任产生的所有责任。</w:t>
      </w:r>
    </w:p>
    <w:p w14:paraId="29C2F05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2.因乙方原因造成服务期延误（自然灾害等不可抗力除外），甲方有权从未付款项中按每日3‰合同价款扣除违约金，此违约以30日为限；若甲方未按约定时间付款，则乙方有权按每日3‰合同价款收取违约金。</w:t>
      </w:r>
    </w:p>
    <w:p w14:paraId="682043A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十二、不可抗力事件处理</w:t>
      </w:r>
    </w:p>
    <w:p w14:paraId="2AEFA6E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1.在合同有效期内，任何一方因不可抗力事件导致不能履行合同，则合同履行期可延长，其延长期与不可抗力影响期相同。</w:t>
      </w:r>
    </w:p>
    <w:p w14:paraId="2EB461B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2.不可抗力事件发生后，应立即通知对方，并寄送有关权威机构出具的证明。</w:t>
      </w:r>
    </w:p>
    <w:p w14:paraId="7E5BF55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3.不可抗力事件延续120天以上，双方应通过友好协商，确定是否继续履行合同。</w:t>
      </w:r>
    </w:p>
    <w:p w14:paraId="3431BF2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十三、诉讼</w:t>
      </w:r>
    </w:p>
    <w:p w14:paraId="28CF259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376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双方在执行合同中所发生的一切争议，应通过协商解决。如协商不成，可向项目所在地法院起诉。</w:t>
      </w:r>
    </w:p>
    <w:p w14:paraId="2F0F2D5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0"/>
          <w:szCs w:val="20"/>
          <w:lang w:val="en-US" w:eastAsia="zh-CN" w:bidi="ar-SA"/>
        </w:rPr>
        <w:t>十四、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合同生效及其他</w:t>
      </w:r>
    </w:p>
    <w:p w14:paraId="6AE93E2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1.本合同经甲方、乙方法定代表人或其委托人签字并加盖公章后生效。</w:t>
      </w:r>
    </w:p>
    <w:p w14:paraId="0B0D910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2.本合同一式六份，甲方、乙方各执二份，其余相关部门各一份。</w:t>
      </w:r>
    </w:p>
    <w:p w14:paraId="5280FD6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（盖章）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</w:t>
      </w:r>
    </w:p>
    <w:p w14:paraId="004056D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地址：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地址：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</w:t>
      </w:r>
    </w:p>
    <w:p w14:paraId="4D058C6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邮政编码：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邮政编码：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</w:p>
    <w:p w14:paraId="27447DC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法定代表人或其授权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法定代表人或其授权</w:t>
      </w:r>
    </w:p>
    <w:p w14:paraId="72341ED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的代理人：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的代理人：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（签字）        </w:t>
      </w:r>
    </w:p>
    <w:p w14:paraId="00C44FD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</w:rPr>
        <w:t>开户银行：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开户银行：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</w:p>
    <w:p w14:paraId="687A161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账号：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账号：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2BEB046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电话：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电话：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6C90C74A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传真：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传真：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33B07DD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电子邮箱：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电子邮箱：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</w:t>
      </w:r>
    </w:p>
    <w:p w14:paraId="270E0DD9">
      <w:pPr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注：此合同只供参考，具体合同签订以甲乙双方签订为准。</w:t>
      </w:r>
    </w:p>
    <w:p w14:paraId="71D62291">
      <w:pPr>
        <w:rPr>
          <w:rFonts w:hint="eastAsia" w:ascii="宋体" w:hAnsi="宋体" w:eastAsia="宋体" w:cs="宋体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3E1FD4"/>
    <w:multiLevelType w:val="singleLevel"/>
    <w:tmpl w:val="473E1FD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CB4B33"/>
    <w:rsid w:val="22913352"/>
    <w:rsid w:val="47264AE5"/>
    <w:rsid w:val="56003376"/>
    <w:rsid w:val="63A1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rFonts w:ascii="仿宋_GB2312" w:eastAsia="仿宋_GB2312"/>
      <w:sz w:val="28"/>
    </w:rPr>
  </w:style>
  <w:style w:type="paragraph" w:customStyle="1" w:styleId="5">
    <w:name w:val="Body text|1"/>
    <w:basedOn w:val="1"/>
    <w:qFormat/>
    <w:uiPriority w:val="0"/>
    <w:pPr>
      <w:widowControl w:val="0"/>
      <w:shd w:val="clear" w:color="auto" w:fill="auto"/>
      <w:spacing w:line="410" w:lineRule="auto"/>
      <w:ind w:firstLine="4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1944</Words>
  <Characters>1996</Characters>
  <Lines>0</Lines>
  <Paragraphs>0</Paragraphs>
  <TotalTime>0</TotalTime>
  <ScaleCrop>false</ScaleCrop>
  <LinksUpToDate>false</LinksUpToDate>
  <CharactersWithSpaces>2479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2025-11-04T03:27:00Z</dcterms:created>
  <dc:creator>lenovo</dc:creator>
  <cp:lastModifiedBy>1</cp:lastModifiedBy>
  <dcterms:modified xsi:type="dcterms:W3CDTF">2025-11-04T06:30:06Z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B9057F9F297F4C88A98DD0120A75F5DA_12</vt:lpwstr>
  </property>
</Properties>
</file>