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CE7F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响应方案</w:t>
      </w:r>
    </w:p>
    <w:p w14:paraId="7624E518">
      <w:pPr>
        <w:jc w:val="left"/>
        <w:rPr>
          <w:rFonts w:hint="eastAsia"/>
          <w:b/>
          <w:bCs/>
          <w:sz w:val="32"/>
          <w:szCs w:val="40"/>
        </w:rPr>
      </w:pPr>
    </w:p>
    <w:p w14:paraId="37D31EED">
      <w:pPr>
        <w:spacing w:line="360" w:lineRule="auto"/>
        <w:ind w:firstLine="482" w:firstLineChars="200"/>
        <w:jc w:val="left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按照</w:t>
      </w:r>
      <w:r>
        <w:rPr>
          <w:rFonts w:hint="eastAsia"/>
          <w:b/>
          <w:bCs/>
          <w:sz w:val="24"/>
          <w:szCs w:val="32"/>
          <w:lang w:val="en-US" w:eastAsia="zh-CN"/>
        </w:rPr>
        <w:t>招标</w:t>
      </w:r>
      <w:r>
        <w:rPr>
          <w:rFonts w:hint="eastAsia"/>
          <w:b/>
          <w:bCs/>
          <w:sz w:val="24"/>
          <w:szCs w:val="32"/>
        </w:rPr>
        <w:t>文件及评审要素表的要求编制响应方案，至少应包括如下</w:t>
      </w:r>
      <w:r>
        <w:rPr>
          <w:rFonts w:hint="eastAsia"/>
          <w:b/>
          <w:bCs/>
          <w:sz w:val="24"/>
          <w:szCs w:val="32"/>
          <w:lang w:eastAsia="zh-CN"/>
        </w:rPr>
        <w:t>：</w:t>
      </w:r>
    </w:p>
    <w:p w14:paraId="1FC6FC74">
      <w:pPr>
        <w:spacing w:line="360" w:lineRule="auto"/>
        <w:ind w:firstLine="480" w:firstLineChars="20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对本项目的理解与重难点分析</w:t>
      </w:r>
    </w:p>
    <w:p w14:paraId="4BF1F331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总体服务方案</w:t>
      </w:r>
    </w:p>
    <w:p w14:paraId="25DCC09C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质量保证措施</w:t>
      </w:r>
    </w:p>
    <w:p w14:paraId="02FD93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监测设备配备情况</w:t>
      </w:r>
    </w:p>
    <w:p w14:paraId="1CE1D1D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5.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监测成果及资料档案管理制度</w:t>
      </w:r>
    </w:p>
    <w:p w14:paraId="2CF122A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6.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项目实施进度计划</w:t>
      </w:r>
    </w:p>
    <w:p w14:paraId="2A7610B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7.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保密承诺及措施</w:t>
      </w:r>
    </w:p>
    <w:p w14:paraId="17D679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8.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应急措施</w:t>
      </w:r>
      <w:bookmarkStart w:id="0" w:name="_GoBack"/>
      <w:bookmarkEnd w:id="0"/>
    </w:p>
    <w:p w14:paraId="0E994169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9.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技术人员配备</w:t>
      </w:r>
    </w:p>
    <w:p w14:paraId="13C2E2F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10.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售后服务</w:t>
      </w:r>
    </w:p>
    <w:p w14:paraId="7DCCD256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11.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B32AF"/>
    <w:rsid w:val="4C7D5854"/>
    <w:rsid w:val="667C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101</Characters>
  <Lines>0</Lines>
  <Paragraphs>0</Paragraphs>
  <TotalTime>0</TotalTime>
  <ScaleCrop>false</ScaleCrop>
  <LinksUpToDate>false</LinksUpToDate>
  <CharactersWithSpaces>102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2025-10-29T09:08:00Z</dcterms:created>
  <dc:creator>lenovo</dc:creator>
  <cp:lastModifiedBy>1</cp:lastModifiedBy>
  <dcterms:modified xsi:type="dcterms:W3CDTF">2025-11-04T02:17:14Z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35F5329064B94C19B6DA094107206799_12</vt:lpwstr>
  </property>
</Properties>
</file>