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C6BDE">
      <w:pPr>
        <w:jc w:val="both"/>
        <w:rPr>
          <w:rFonts w:hint="eastAsia"/>
          <w:b/>
          <w:bCs/>
          <w:color w:val="auto"/>
          <w:spacing w:val="12"/>
          <w:sz w:val="36"/>
          <w:szCs w:val="36"/>
          <w:highlight w:val="none"/>
          <w:lang w:val="en-US" w:eastAsia="zh-CN"/>
        </w:rPr>
      </w:pPr>
      <w:bookmarkStart w:id="0" w:name="_Toc523903421"/>
    </w:p>
    <w:bookmarkEnd w:id="0"/>
    <w:p w14:paraId="0C7D16AB">
      <w:pPr>
        <w:spacing w:line="640" w:lineRule="exact"/>
        <w:jc w:val="center"/>
        <w:rPr>
          <w:rFonts w:hint="eastAsia" w:ascii="宋体" w:hAnsi="宋体" w:cs="宋体"/>
          <w:b/>
          <w:color w:val="auto"/>
          <w:spacing w:val="-6"/>
          <w:sz w:val="40"/>
          <w:szCs w:val="40"/>
          <w:lang w:val="en-US" w:eastAsia="zh-CN"/>
        </w:rPr>
      </w:pPr>
      <w:r>
        <w:rPr>
          <w:rFonts w:hint="eastAsia" w:ascii="宋体" w:hAnsi="宋体" w:cs="宋体"/>
          <w:b/>
          <w:color w:val="auto"/>
          <w:spacing w:val="-6"/>
          <w:sz w:val="40"/>
          <w:szCs w:val="40"/>
          <w:lang w:val="en-US" w:eastAsia="zh-CN"/>
        </w:rPr>
        <w:t>渭南市人力资源和社会保障局</w:t>
      </w:r>
    </w:p>
    <w:p w14:paraId="61DBD32C">
      <w:pPr>
        <w:spacing w:line="640" w:lineRule="exact"/>
        <w:jc w:val="center"/>
        <w:rPr>
          <w:rFonts w:hint="eastAsia" w:ascii="宋体" w:hAnsi="宋体" w:cs="宋体"/>
          <w:b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auto"/>
          <w:spacing w:val="-6"/>
          <w:sz w:val="40"/>
          <w:szCs w:val="40"/>
          <w:lang w:val="en-US" w:eastAsia="zh-CN"/>
        </w:rPr>
        <w:t>就业信息网络及基础设施安全运行保障维护服务</w:t>
      </w:r>
    </w:p>
    <w:p w14:paraId="73C2BBE8">
      <w:pPr>
        <w:pStyle w:val="3"/>
        <w:rPr>
          <w:rFonts w:hint="eastAsia" w:ascii="宋体" w:hAnsi="宋体" w:eastAsia="宋体" w:cs="宋体"/>
          <w:b/>
          <w:bCs/>
          <w:spacing w:val="-6"/>
          <w:sz w:val="44"/>
          <w:szCs w:val="44"/>
          <w:lang w:eastAsia="zh-CN"/>
        </w:rPr>
      </w:pPr>
    </w:p>
    <w:p w14:paraId="1DDD5E0A">
      <w:pPr>
        <w:pStyle w:val="3"/>
        <w:rPr>
          <w:rFonts w:hint="eastAsia" w:ascii="宋体" w:hAnsi="宋体" w:eastAsia="宋体" w:cs="宋体"/>
          <w:b/>
          <w:bCs/>
          <w:spacing w:val="-6"/>
          <w:sz w:val="44"/>
          <w:szCs w:val="44"/>
          <w:lang w:eastAsia="zh-CN"/>
        </w:rPr>
      </w:pPr>
    </w:p>
    <w:p w14:paraId="6B8C36B5">
      <w:pPr>
        <w:pStyle w:val="3"/>
        <w:rPr>
          <w:rFonts w:hint="eastAsia" w:ascii="宋体" w:hAnsi="宋体" w:eastAsia="宋体" w:cs="宋体"/>
          <w:b/>
          <w:bCs/>
          <w:spacing w:val="-6"/>
          <w:sz w:val="44"/>
          <w:szCs w:val="44"/>
          <w:lang w:eastAsia="zh-CN"/>
        </w:rPr>
      </w:pPr>
    </w:p>
    <w:p w14:paraId="48B8A1F8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合</w:t>
      </w:r>
    </w:p>
    <w:p w14:paraId="0DF96A7E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</w:p>
    <w:p w14:paraId="61341859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同</w:t>
      </w:r>
    </w:p>
    <w:p w14:paraId="6387CF97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</w:p>
    <w:p w14:paraId="1FDACD3F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书</w:t>
      </w:r>
    </w:p>
    <w:p w14:paraId="6A2A7087">
      <w:pPr>
        <w:rPr>
          <w:rFonts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84EE64D">
      <w:pPr>
        <w:pStyle w:val="5"/>
      </w:pPr>
    </w:p>
    <w:tbl>
      <w:tblPr>
        <w:tblStyle w:val="6"/>
        <w:tblW w:w="47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"/>
        <w:gridCol w:w="4703"/>
      </w:tblGrid>
      <w:tr w14:paraId="1D63F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4741" w:type="dxa"/>
            <w:gridSpan w:val="2"/>
          </w:tcPr>
          <w:p w14:paraId="76A69BAA">
            <w:pP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甲方：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渭南市人力资源和社会保障局</w:t>
            </w:r>
          </w:p>
        </w:tc>
      </w:tr>
      <w:tr w14:paraId="1A1EE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" w:type="dxa"/>
          <w:trHeight w:val="765" w:hRule="atLeast"/>
          <w:jc w:val="center"/>
        </w:trPr>
        <w:tc>
          <w:tcPr>
            <w:tcW w:w="4703" w:type="dxa"/>
          </w:tcPr>
          <w:p w14:paraId="7C454133">
            <w:pPr>
              <w:rPr>
                <w:rFonts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 xml:space="preserve">乙方： </w:t>
            </w:r>
          </w:p>
        </w:tc>
      </w:tr>
      <w:tr w14:paraId="2EECB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" w:type="dxa"/>
          <w:trHeight w:val="998" w:hRule="atLeast"/>
          <w:jc w:val="center"/>
        </w:trPr>
        <w:tc>
          <w:tcPr>
            <w:tcW w:w="4703" w:type="dxa"/>
          </w:tcPr>
          <w:p w14:paraId="6C3CB536">
            <w:pPr>
              <w:rPr>
                <w:rFonts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 xml:space="preserve">  月</w:t>
            </w:r>
          </w:p>
        </w:tc>
      </w:tr>
    </w:tbl>
    <w:p w14:paraId="11A3298C">
      <w:pPr>
        <w:bidi w:val="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br w:type="page"/>
      </w:r>
    </w:p>
    <w:p w14:paraId="7B323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合同范本</w:t>
      </w:r>
    </w:p>
    <w:p w14:paraId="046D9EC4">
      <w:pPr>
        <w:spacing w:before="47" w:line="355" w:lineRule="auto"/>
        <w:rPr>
          <w:rFonts w:hint="eastAsia" w:ascii="宋体" w:hAnsi="宋体" w:eastAsia="宋体" w:cs="宋体"/>
          <w:color w:val="auto"/>
          <w:spacing w:val="-13"/>
          <w:sz w:val="24"/>
          <w:szCs w:val="24"/>
        </w:rPr>
      </w:pPr>
    </w:p>
    <w:p w14:paraId="0F3B22DE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委托单位：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  <w:u w:val="single" w:color="auto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(以下称甲方)</w:t>
      </w:r>
    </w:p>
    <w:p w14:paraId="28D4C2AD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受托单位：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(以下称乙方)</w:t>
      </w:r>
    </w:p>
    <w:p w14:paraId="54A53719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</w:p>
    <w:p w14:paraId="03038344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根据渭南市人力资源和社会保障局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  <w:lang w:val="en-US" w:eastAsia="zh-CN"/>
        </w:rPr>
        <w:t>就业信息网络及基础设施安全运行保障维护服务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的采购结果，按照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》及其他有关法律、法规，遵循平等、自愿、公平和诚信的原则，双方就下述项目范围与相关服务事项协商一致，订立本合同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。</w:t>
      </w:r>
    </w:p>
    <w:p w14:paraId="4CE96F9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项目概况</w:t>
      </w:r>
    </w:p>
    <w:p w14:paraId="40C64D1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项目名称：就业信息网络及基础设施安全运行保障维护服务</w:t>
      </w:r>
    </w:p>
    <w:p w14:paraId="6F208BB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服务地点：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渭南市</w:t>
      </w:r>
    </w:p>
    <w:p w14:paraId="68115CA1"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服务期：一年(服务期满后，乙方服务合格，同等条件下，经双方协商可续签一年)</w:t>
      </w:r>
    </w:p>
    <w:p w14:paraId="7EAEFE4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both"/>
        <w:textAlignment w:val="auto"/>
        <w:rPr>
          <w:rFonts w:hint="default" w:ascii="宋体" w:hAnsi="宋体" w:eastAsia="宋体" w:cs="宋体"/>
          <w:color w:val="auto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二、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项目内容：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  <w:lang w:val="en-US" w:eastAsia="zh-CN"/>
        </w:rPr>
        <w:t>就业信息网络及基础设施安全运行保障维护服务</w:t>
      </w:r>
      <w:r>
        <w:rPr>
          <w:rFonts w:hint="eastAsia" w:ascii="宋体" w:hAnsi="宋体" w:cs="宋体"/>
          <w:color w:val="auto"/>
          <w:spacing w:val="0"/>
          <w:sz w:val="24"/>
          <w:szCs w:val="24"/>
          <w:u w:val="single"/>
          <w:lang w:val="en-US" w:eastAsia="zh-CN"/>
        </w:rPr>
        <w:t>全部内容。</w:t>
      </w:r>
    </w:p>
    <w:p w14:paraId="4DF9D12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三、合同金额及付款方式</w:t>
      </w:r>
    </w:p>
    <w:p w14:paraId="592FD32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1.合同总价款为人民币：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none"/>
          <w:lang w:val="en-US" w:eastAsia="zh-CN" w:bidi="ar"/>
        </w:rPr>
        <w:t>元（人民币大写：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none"/>
          <w:lang w:val="en-US" w:eastAsia="zh-CN" w:bidi="ar"/>
        </w:rPr>
        <w:t>）。</w:t>
      </w:r>
    </w:p>
    <w:p w14:paraId="4E677A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付款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方式：合同签订后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达到付款条件起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10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日内，支付合同总金额的80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%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服务期满后，项目验收合格后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达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到付款条件起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10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日内，支付合同总金额的20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%。</w:t>
      </w:r>
    </w:p>
    <w:p w14:paraId="3A0E4B1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3.乙方账户信息</w:t>
      </w:r>
    </w:p>
    <w:p w14:paraId="0C88694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户  名：</w:t>
      </w:r>
    </w:p>
    <w:p w14:paraId="2A52351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开户行：</w:t>
      </w:r>
    </w:p>
    <w:p w14:paraId="3676B26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地  址：</w:t>
      </w:r>
    </w:p>
    <w:p w14:paraId="2D4E5B6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行  号：</w:t>
      </w:r>
    </w:p>
    <w:p w14:paraId="24D1F51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账  号：</w:t>
      </w:r>
    </w:p>
    <w:p w14:paraId="4580F98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四、甲乙双方权利和义务 </w:t>
      </w:r>
    </w:p>
    <w:p w14:paraId="0C96714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1.甲方的权利及义务</w:t>
      </w:r>
    </w:p>
    <w:p w14:paraId="615DAF7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（1）应在合同约定的时间内提供本项目所需要的基础数据和技术资料，并协助乙方收集其他有关资料。</w:t>
      </w:r>
    </w:p>
    <w:p w14:paraId="5A0BDC0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（2）甲方按照约定及时向乙方支付本合同费用。</w:t>
      </w:r>
    </w:p>
    <w:p w14:paraId="6022165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（3）甲方在合同期内项目发生变化时应及时通知乙方。</w:t>
      </w:r>
    </w:p>
    <w:p w14:paraId="6D30783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（4）因甲方责任造成项目的重大调整，或返工的，需增加费用时，其数额由双方另行商定，同时，提交成果的时间相应调整，双方另行签订补充协议。</w:t>
      </w:r>
    </w:p>
    <w:p w14:paraId="483494E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2.乙方的权利及义务</w:t>
      </w:r>
    </w:p>
    <w:p w14:paraId="13E4228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（1）乙方应在合同约定的时间内完成服务，达到合同规定的要求。</w:t>
      </w:r>
    </w:p>
    <w:p w14:paraId="367EF9D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  <w:t>（2）乙方提供的服务成果达不到合同规定要求的，乙方应无条件完善、修改。</w:t>
      </w:r>
    </w:p>
    <w:p w14:paraId="31E0022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（3）对甲方提供的项目技术资料，必须妥善保管，保证资料不遗失、损坏和防潮，并应对甲方提供的资料承担保密义务，否则由乙方自行承担。</w:t>
      </w:r>
    </w:p>
    <w:p w14:paraId="613E514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（4）未经甲方同意，乙方不得擅自将成果提供给第三方使用，否则，由此发生的损失和法律责任由乙方承担。</w:t>
      </w:r>
    </w:p>
    <w:p w14:paraId="5CE0EF8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（5）接受委托后，有下列情况之一的，乙方有权终止合同的履行：1)提供的材料不真实或取得方式不合法；2)因不可抗力致使服务无法继续进行的；3)其他因甲方原因致使服务工作无法正常进行的情形。</w:t>
      </w:r>
    </w:p>
    <w:p w14:paraId="01D41CD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五、在发生不可抗力情况下的应对措施和解决办法 </w:t>
      </w:r>
    </w:p>
    <w:p w14:paraId="2066D4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不可抗力包括但不限于自然灾害如水灾、火灾、旱灾、台风、地震，以及社会事件如战争（不论曾否宣战）、疫情、动乱、骚乱、罢工、政府行为或法律规定等。声称受到不可抗力事件影响的一方应在不可抗力事件发生之日起3个工作日内通知对方。因不可抗力致使协议不能履行时，双方可协商解除协议。</w:t>
      </w:r>
    </w:p>
    <w:p w14:paraId="4738E79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六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违约责任</w:t>
      </w:r>
    </w:p>
    <w:p w14:paraId="615C20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的违约责任</w:t>
      </w:r>
    </w:p>
    <w:p w14:paraId="23C9A1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违反约定，不能按时提供技术资料或工作条件或提供技术资料不准确，导致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无法按期完成并提交测评服务成果的，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有权按延误的时间予以顺延；造成服务成果返工或修改时，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应按实际完成的工作量增付费用。</w:t>
      </w:r>
    </w:p>
    <w:p w14:paraId="490215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因故要求中途终止合同时，应及时书面通知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不退还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支付的定金。若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已开展工作，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实际完成的工作量支付相应的咨询费。</w:t>
      </w:r>
    </w:p>
    <w:p w14:paraId="634A19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的违约责任</w:t>
      </w:r>
    </w:p>
    <w:p w14:paraId="272FB3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未按合同约定日期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完成项目全部内容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造成直接损失的，应向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赔偿相应的直接损失。</w:t>
      </w:r>
    </w:p>
    <w:p w14:paraId="365823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故意或重大过失，提供错误或不合格信息而导致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损失的，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有责任采取补救措施，并按实际情况赔偿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因此而造成的直接损失。</w:t>
      </w:r>
    </w:p>
    <w:p w14:paraId="1815BD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恶意违反约定，未按合同约定提交测评服务成果的，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有权解除合同，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应返还已收取的咨询费用。</w:t>
      </w:r>
    </w:p>
    <w:p w14:paraId="106F41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12" w:firstLineChars="200"/>
        <w:textAlignment w:val="auto"/>
        <w:rPr>
          <w:rFonts w:hint="eastAsia" w:ascii="宋体" w:hAnsi="宋体" w:eastAsia="宋体" w:cs="宋体"/>
          <w:color w:val="auto"/>
          <w:spacing w:val="-17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7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-17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-17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任何一方违反国家《中华人民共和国民法典》相关规定，违约方需承担法律责任。</w:t>
      </w:r>
    </w:p>
    <w:p w14:paraId="2E63E8C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七、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  <w:t>争议解决方式</w:t>
      </w:r>
    </w:p>
    <w:p w14:paraId="5A6305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在履行本合同期间若发生争议，甲、乙双方应友好协商解决。若协商不成，任何一方均可向甲方所在地有管辖权的人民法院提起诉讼。</w:t>
      </w:r>
    </w:p>
    <w:p w14:paraId="4FDF2C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合同未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  <w:t>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事宜，由甲乙双方协商，补充条款跟原合同同等法律效力。</w:t>
      </w:r>
    </w:p>
    <w:p w14:paraId="483DAB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八、监督和管理</w:t>
      </w:r>
    </w:p>
    <w:p w14:paraId="1DDEE9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1、政府采购合同履行中，采购人需追加与合同标的相同的货物、工程或者服务的，在不改变合同其他条款的前提下，可以与供应商协商签订补充合同，但所有补充合同的采购金额不得超过原合同采购金额的10%。</w:t>
      </w:r>
    </w:p>
    <w:p w14:paraId="314090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textAlignment w:val="auto"/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t>2、甲乙双方均应自觉配合有关监督管理部门对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t>合同履行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fldChar w:fldCharType="end"/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t>情况的监督检查，如实反映情况，提供有关资料；否则，将对有关单位、当事人按照有关规定予以处罚。</w:t>
      </w:r>
    </w:p>
    <w:p w14:paraId="2CC7D39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九、验收标准</w:t>
      </w:r>
    </w:p>
    <w:p w14:paraId="3C65625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符合国家法律法规规定，同时满足采购文件及采购响应文件中明确的技术标准与要求。</w:t>
      </w:r>
    </w:p>
    <w:p w14:paraId="26E3BA4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十、合同生效及其他 </w:t>
      </w:r>
    </w:p>
    <w:p w14:paraId="23527BF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1、本合同经双方法定代表人或其委托人签字并加盖公章后生效。 </w:t>
      </w:r>
    </w:p>
    <w:p w14:paraId="556D2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本合同壹式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份，合同双方甲方执贰份乙方执贰份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具有同等法律效力。</w:t>
      </w:r>
    </w:p>
    <w:p w14:paraId="4202642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7B1C9558">
      <w:pPr>
        <w:pStyle w:val="3"/>
        <w:rPr>
          <w:rFonts w:hint="eastAsia"/>
        </w:rPr>
      </w:pPr>
    </w:p>
    <w:p w14:paraId="470D383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</w:p>
    <w:p w14:paraId="4FA80AB4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（盖章）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（盖章）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 w14:paraId="5D0D2070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76302FB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法定代表人或其授权的代理人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</w:rPr>
        <w:t>法定代表人或其授权的代理</w:t>
      </w:r>
      <w:r>
        <w:rPr>
          <w:rFonts w:hint="eastAsia" w:ascii="宋体" w:hAnsi="宋体" w:eastAsia="宋体" w:cs="宋体"/>
          <w:sz w:val="24"/>
          <w:szCs w:val="24"/>
          <w:u w:val="none"/>
        </w:rPr>
        <w:t>人</w:t>
      </w:r>
    </w:p>
    <w:p w14:paraId="547263DB">
      <w:pPr>
        <w:adjustRightInd w:val="0"/>
        <w:snapToGrid w:val="0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（签字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u w:val="none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（签字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u w:val="none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002F660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 w14:paraId="31C719B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427E584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电子邮箱：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电子邮箱：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</w:p>
    <w:p w14:paraId="5F82806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u w:val="none"/>
          <w:lang w:val="en-US" w:eastAsia="zh-CN"/>
        </w:rPr>
      </w:pPr>
    </w:p>
    <w:p w14:paraId="61476FE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日期：     年    月    日               日期：     年    月    日</w:t>
      </w:r>
    </w:p>
    <w:p w14:paraId="3FC7C1B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 w14:paraId="78AC952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CD3A5ED">
      <w:pPr>
        <w:tabs>
          <w:tab w:val="left" w:pos="840"/>
        </w:tabs>
        <w:kinsoku w:val="0"/>
        <w:spacing w:line="336" w:lineRule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4"/>
          <w:szCs w:val="24"/>
        </w:rPr>
        <w:t>注：此合同只供参考，具体合同签订以甲乙双方签订为准。</w:t>
      </w:r>
    </w:p>
    <w:p w14:paraId="25000DBA"/>
    <w:sectPr>
      <w:pgSz w:w="11906" w:h="16838"/>
      <w:pgMar w:top="1440" w:right="1746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04BBE"/>
    <w:multiLevelType w:val="singleLevel"/>
    <w:tmpl w:val="18404B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E2A23"/>
    <w:rsid w:val="0344487D"/>
    <w:rsid w:val="08442CDC"/>
    <w:rsid w:val="08E66565"/>
    <w:rsid w:val="1BA02319"/>
    <w:rsid w:val="1BE12223"/>
    <w:rsid w:val="1BF32ED6"/>
    <w:rsid w:val="2507226B"/>
    <w:rsid w:val="257C7113"/>
    <w:rsid w:val="28BA4608"/>
    <w:rsid w:val="29252E0A"/>
    <w:rsid w:val="40505553"/>
    <w:rsid w:val="4EA70E8E"/>
    <w:rsid w:val="4FC25B70"/>
    <w:rsid w:val="521E4E0C"/>
    <w:rsid w:val="5278078A"/>
    <w:rsid w:val="537C2C38"/>
    <w:rsid w:val="559E11CA"/>
    <w:rsid w:val="55BE7050"/>
    <w:rsid w:val="585D4166"/>
    <w:rsid w:val="5D13019C"/>
    <w:rsid w:val="613C70FB"/>
    <w:rsid w:val="656022F8"/>
    <w:rsid w:val="759B1577"/>
    <w:rsid w:val="761B5232"/>
    <w:rsid w:val="7E921344"/>
    <w:rsid w:val="7EBB4F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line="360" w:lineRule="auto"/>
      <w:jc w:val="both"/>
    </w:pPr>
    <w:rPr>
      <w:rFonts w:ascii="仿宋_GB2312" w:eastAsia="仿宋_GB2312"/>
      <w:kern w:val="2"/>
      <w:sz w:val="28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"/>
    <w:basedOn w:val="2"/>
    <w:qFormat/>
    <w:uiPriority w:val="0"/>
    <w:pPr>
      <w:spacing w:line="312" w:lineRule="auto"/>
      <w:ind w:firstLine="420"/>
    </w:p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1948</Words>
  <Characters>1964</Characters>
  <Lines>0</Lines>
  <Paragraphs>0</Paragraphs>
  <TotalTime>0</TotalTime>
  <ScaleCrop>false</ScaleCrop>
  <LinksUpToDate>false</LinksUpToDate>
  <CharactersWithSpaces>2286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2024-07-11T01:37:00Z</dcterms:created>
  <dc:creator>鼎力中创2</dc:creator>
  <cp:lastModifiedBy>WPS_1694750927</cp:lastModifiedBy>
  <dcterms:modified xsi:type="dcterms:W3CDTF">2025-11-12T08:38:54Z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D763D6FBB25B483A913BA64F1307B834_13</vt:lpwstr>
  </property>
  <property fmtid="{D5CDD505-2E9C-101B-9397-08002B2CF9AE}" pid="4" name="KSOTemplateDocerSaveRecord">
    <vt:lpwstr>eyJoZGlkIjoiZDc3NWYyYWJlNjc2ZjA1Y2Q3OWFlYjM2MWU4NmFmOWEiLCJ1c2VySWQiOiIxNTMyNTc4MzYyIn0=</vt:lpwstr>
  </property>
</Properties>
</file>