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E9DFC">
      <w:pPr>
        <w:pStyle w:val="7"/>
        <w:jc w:val="center"/>
        <w:outlineLvl w:val="1"/>
        <w:rPr>
          <w:rFonts w:hint="default" w:ascii="仿宋" w:hAnsi="仿宋" w:eastAsia="仿宋"/>
          <w:b/>
          <w:color w:val="auto"/>
          <w:sz w:val="36"/>
          <w:highlight w:val="none"/>
        </w:rPr>
      </w:pPr>
      <w:r>
        <w:rPr>
          <w:rFonts w:ascii="仿宋" w:hAnsi="仿宋" w:eastAsia="仿宋"/>
          <w:b/>
          <w:color w:val="auto"/>
          <w:sz w:val="36"/>
          <w:highlight w:val="none"/>
        </w:rPr>
        <w:t>拟签订采购合同文本</w:t>
      </w:r>
    </w:p>
    <w:p w14:paraId="5FB8B1F3">
      <w:pPr>
        <w:spacing w:line="500" w:lineRule="atLeast"/>
        <w:rPr>
          <w:rFonts w:ascii="仿宋" w:hAnsi="仿宋" w:eastAsia="仿宋" w:cs="仿宋"/>
          <w:b/>
          <w:bCs/>
          <w:color w:val="auto"/>
          <w:sz w:val="40"/>
          <w:szCs w:val="40"/>
          <w:highlight w:val="none"/>
        </w:rPr>
      </w:pPr>
    </w:p>
    <w:p w14:paraId="037AD7F5">
      <w:pPr>
        <w:rPr>
          <w:rFonts w:ascii="仿宋" w:hAnsi="仿宋" w:eastAsia="仿宋" w:cs="仿宋"/>
          <w:color w:val="auto"/>
          <w:highlight w:val="none"/>
        </w:rPr>
      </w:pPr>
      <w:bookmarkStart w:id="0" w:name="_GoBack"/>
      <w:bookmarkEnd w:id="0"/>
    </w:p>
    <w:p w14:paraId="35985F82">
      <w:pPr>
        <w:spacing w:line="360" w:lineRule="auto"/>
        <w:jc w:val="center"/>
        <w:rPr>
          <w:rFonts w:ascii="仿宋" w:hAnsi="仿宋" w:eastAsia="仿宋" w:cs="仿宋"/>
          <w:b/>
          <w:bCs/>
          <w:color w:val="auto"/>
          <w:sz w:val="36"/>
          <w:szCs w:val="36"/>
          <w:highlight w:val="none"/>
          <w:lang w:val="zh-CN"/>
        </w:rPr>
      </w:pPr>
      <w:r>
        <w:rPr>
          <w:rFonts w:hint="eastAsia" w:ascii="仿宋" w:hAnsi="仿宋" w:eastAsia="仿宋" w:cs="仿宋"/>
          <w:b/>
          <w:bCs/>
          <w:color w:val="auto"/>
          <w:sz w:val="36"/>
          <w:szCs w:val="36"/>
          <w:highlight w:val="none"/>
          <w:lang w:val="zh-CN"/>
        </w:rPr>
        <w:t>渭南市中心医院</w:t>
      </w:r>
      <w:r>
        <w:rPr>
          <w:rFonts w:hint="eastAsia" w:ascii="仿宋" w:hAnsi="仿宋" w:eastAsia="仿宋" w:cs="仿宋"/>
          <w:b/>
          <w:bCs/>
          <w:color w:val="auto"/>
          <w:sz w:val="36"/>
          <w:szCs w:val="36"/>
          <w:highlight w:val="none"/>
          <w:lang w:val="zh-CN" w:eastAsia="zh-CN"/>
        </w:rPr>
        <w:t>互联网统一出口管理及</w:t>
      </w:r>
      <w:r>
        <w:rPr>
          <w:rFonts w:hint="eastAsia" w:ascii="仿宋" w:hAnsi="仿宋" w:eastAsia="仿宋" w:cs="仿宋"/>
          <w:b/>
          <w:bCs/>
          <w:color w:val="auto"/>
          <w:sz w:val="36"/>
          <w:szCs w:val="36"/>
          <w:highlight w:val="none"/>
          <w:lang w:val="zh-CN"/>
        </w:rPr>
        <w:t>网络优化</w:t>
      </w:r>
      <w:r>
        <w:rPr>
          <w:rFonts w:hint="eastAsia" w:ascii="仿宋" w:hAnsi="仿宋" w:eastAsia="仿宋" w:cs="仿宋"/>
          <w:b/>
          <w:bCs/>
          <w:color w:val="auto"/>
          <w:sz w:val="36"/>
          <w:szCs w:val="36"/>
          <w:highlight w:val="none"/>
          <w:lang w:val="zh-CN" w:eastAsia="zh-CN"/>
        </w:rPr>
        <w:t>服务</w:t>
      </w:r>
      <w:r>
        <w:rPr>
          <w:rFonts w:hint="eastAsia" w:ascii="仿宋" w:hAnsi="仿宋" w:eastAsia="仿宋" w:cs="仿宋"/>
          <w:b/>
          <w:bCs/>
          <w:color w:val="auto"/>
          <w:sz w:val="36"/>
          <w:szCs w:val="36"/>
          <w:highlight w:val="none"/>
          <w:lang w:val="zh-CN"/>
        </w:rPr>
        <w:t>项目</w:t>
      </w:r>
    </w:p>
    <w:p w14:paraId="7FA70FA9">
      <w:pPr>
        <w:spacing w:line="360" w:lineRule="auto"/>
        <w:jc w:val="center"/>
        <w:outlineLvl w:val="9"/>
        <w:rPr>
          <w:rFonts w:ascii="仿宋" w:hAnsi="仿宋" w:eastAsia="仿宋" w:cs="仿宋"/>
          <w:b/>
          <w:bCs/>
          <w:color w:val="auto"/>
          <w:spacing w:val="-20"/>
          <w:sz w:val="36"/>
          <w:szCs w:val="36"/>
          <w:highlight w:val="none"/>
          <w:lang w:val="zh-CN"/>
        </w:rPr>
      </w:pPr>
      <w:r>
        <w:rPr>
          <w:rFonts w:hint="eastAsia" w:ascii="仿宋" w:hAnsi="仿宋" w:eastAsia="仿宋" w:cs="仿宋"/>
          <w:b/>
          <w:bCs/>
          <w:color w:val="auto"/>
          <w:sz w:val="36"/>
          <w:szCs w:val="36"/>
          <w:highlight w:val="none"/>
          <w:lang w:val="zh-CN"/>
        </w:rPr>
        <w:t>（</w:t>
      </w:r>
      <w:r>
        <w:rPr>
          <w:rFonts w:hint="eastAsia" w:ascii="仿宋" w:hAnsi="仿宋" w:eastAsia="仿宋" w:cs="仿宋"/>
          <w:b/>
          <w:bCs/>
          <w:color w:val="auto"/>
          <w:sz w:val="36"/>
          <w:szCs w:val="36"/>
          <w:highlight w:val="none"/>
          <w:u w:val="single"/>
          <w:lang w:val="en-US" w:eastAsia="zh-CN"/>
        </w:rPr>
        <w:t xml:space="preserve">    </w:t>
      </w:r>
      <w:r>
        <w:rPr>
          <w:rFonts w:hint="eastAsia" w:ascii="仿宋" w:hAnsi="仿宋" w:eastAsia="仿宋" w:cs="仿宋"/>
          <w:b/>
          <w:bCs/>
          <w:color w:val="auto"/>
          <w:sz w:val="36"/>
          <w:szCs w:val="36"/>
          <w:highlight w:val="none"/>
          <w:lang w:val="zh-CN"/>
        </w:rPr>
        <w:t>包）</w:t>
      </w:r>
    </w:p>
    <w:p w14:paraId="1F90186A">
      <w:pPr>
        <w:jc w:val="center"/>
        <w:rPr>
          <w:rFonts w:ascii="仿宋" w:hAnsi="仿宋" w:eastAsia="仿宋" w:cs="仿宋"/>
          <w:b/>
          <w:color w:val="auto"/>
          <w:sz w:val="36"/>
          <w:szCs w:val="36"/>
          <w:highlight w:val="none"/>
        </w:rPr>
      </w:pPr>
    </w:p>
    <w:p w14:paraId="778F10FD">
      <w:pPr>
        <w:rPr>
          <w:color w:val="auto"/>
          <w:sz w:val="36"/>
          <w:szCs w:val="36"/>
          <w:highlight w:val="none"/>
        </w:rPr>
      </w:pPr>
    </w:p>
    <w:p w14:paraId="7C020DEF">
      <w:pPr>
        <w:spacing w:line="540" w:lineRule="exact"/>
        <w:jc w:val="center"/>
        <w:rPr>
          <w:rFonts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 同 主 要 条 款</w:t>
      </w:r>
    </w:p>
    <w:p w14:paraId="052324CD">
      <w:pPr>
        <w:spacing w:line="540" w:lineRule="exact"/>
        <w:jc w:val="center"/>
        <w:rPr>
          <w:rFonts w:ascii="仿宋" w:hAnsi="仿宋" w:eastAsia="仿宋" w:cs="仿宋"/>
          <w:b/>
          <w:color w:val="auto"/>
          <w:kern w:val="0"/>
          <w:sz w:val="36"/>
          <w:szCs w:val="36"/>
          <w:highlight w:val="none"/>
        </w:rPr>
      </w:pPr>
    </w:p>
    <w:p w14:paraId="4E669290">
      <w:pPr>
        <w:spacing w:line="600" w:lineRule="auto"/>
        <w:jc w:val="center"/>
        <w:rPr>
          <w:rFonts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（本格式条款供双方签订合同参考，采购人可根据项目的实际情况增加条款和内容）</w:t>
      </w:r>
    </w:p>
    <w:p w14:paraId="064F2C62">
      <w:pPr>
        <w:rPr>
          <w:color w:val="auto"/>
          <w:highlight w:val="none"/>
        </w:rPr>
      </w:pPr>
    </w:p>
    <w:p w14:paraId="54241E4D">
      <w:pPr>
        <w:jc w:val="center"/>
        <w:rPr>
          <w:rFonts w:ascii="仿宋" w:hAnsi="仿宋" w:eastAsia="仿宋" w:cs="仿宋"/>
          <w:b/>
          <w:color w:val="auto"/>
          <w:sz w:val="48"/>
          <w:szCs w:val="48"/>
          <w:highlight w:val="none"/>
        </w:rPr>
      </w:pPr>
    </w:p>
    <w:p w14:paraId="098B872C">
      <w:pPr>
        <w:jc w:val="center"/>
        <w:rPr>
          <w:rFonts w:ascii="仿宋" w:hAnsi="仿宋" w:eastAsia="仿宋" w:cs="仿宋"/>
          <w:b/>
          <w:bCs/>
          <w:color w:val="auto"/>
          <w:sz w:val="36"/>
          <w:szCs w:val="36"/>
          <w:highlight w:val="none"/>
        </w:rPr>
      </w:pPr>
      <w:r>
        <w:rPr>
          <w:rFonts w:hint="eastAsia" w:ascii="仿宋" w:hAnsi="仿宋" w:eastAsia="仿宋" w:cs="仿宋"/>
          <w:b/>
          <w:color w:val="auto"/>
          <w:sz w:val="36"/>
          <w:szCs w:val="36"/>
          <w:highlight w:val="none"/>
        </w:rPr>
        <w:t>合同编号：</w:t>
      </w:r>
      <w:r>
        <w:rPr>
          <w:rFonts w:hint="eastAsia" w:ascii="仿宋" w:hAnsi="仿宋" w:eastAsia="仿宋" w:cs="仿宋"/>
          <w:b/>
          <w:bCs/>
          <w:color w:val="auto"/>
          <w:sz w:val="36"/>
          <w:szCs w:val="36"/>
          <w:highlight w:val="none"/>
        </w:rPr>
        <w:t>XXXX</w:t>
      </w:r>
    </w:p>
    <w:p w14:paraId="527AE83D">
      <w:pPr>
        <w:pStyle w:val="8"/>
        <w:rPr>
          <w:color w:val="auto"/>
          <w:sz w:val="36"/>
          <w:szCs w:val="36"/>
          <w:highlight w:val="none"/>
        </w:rPr>
      </w:pPr>
    </w:p>
    <w:p w14:paraId="1A3E0F7B">
      <w:pPr>
        <w:pStyle w:val="8"/>
        <w:rPr>
          <w:color w:val="auto"/>
          <w:sz w:val="36"/>
          <w:szCs w:val="36"/>
          <w:highlight w:val="none"/>
        </w:rPr>
      </w:pPr>
    </w:p>
    <w:p w14:paraId="5FF7709B">
      <w:pPr>
        <w:pStyle w:val="8"/>
        <w:rPr>
          <w:color w:val="auto"/>
          <w:sz w:val="36"/>
          <w:szCs w:val="36"/>
          <w:highlight w:val="none"/>
        </w:rPr>
      </w:pPr>
    </w:p>
    <w:p w14:paraId="6A3327B2">
      <w:pPr>
        <w:pStyle w:val="8"/>
        <w:rPr>
          <w:color w:val="auto"/>
          <w:sz w:val="36"/>
          <w:szCs w:val="36"/>
          <w:highlight w:val="none"/>
        </w:rPr>
      </w:pPr>
    </w:p>
    <w:p w14:paraId="616B7B98">
      <w:pPr>
        <w:pStyle w:val="8"/>
        <w:rPr>
          <w:color w:val="auto"/>
          <w:sz w:val="36"/>
          <w:szCs w:val="36"/>
          <w:highlight w:val="none"/>
        </w:rPr>
      </w:pPr>
    </w:p>
    <w:p w14:paraId="14629B72">
      <w:pPr>
        <w:pStyle w:val="8"/>
        <w:rPr>
          <w:color w:val="auto"/>
          <w:sz w:val="36"/>
          <w:szCs w:val="36"/>
          <w:highlight w:val="none"/>
        </w:rPr>
      </w:pPr>
    </w:p>
    <w:p w14:paraId="04418575">
      <w:pPr>
        <w:spacing w:line="360" w:lineRule="auto"/>
        <w:ind w:left="1630" w:hanging="1630" w:hangingChars="400"/>
        <w:jc w:val="center"/>
        <w:rPr>
          <w:rFonts w:ascii="仿宋" w:hAnsi="仿宋" w:eastAsia="仿宋" w:cs="仿宋"/>
          <w:b/>
          <w:color w:val="auto"/>
          <w:spacing w:val="23"/>
          <w:sz w:val="36"/>
          <w:szCs w:val="36"/>
          <w:highlight w:val="none"/>
        </w:rPr>
      </w:pPr>
      <w:r>
        <w:rPr>
          <w:rFonts w:hint="eastAsia" w:ascii="仿宋" w:hAnsi="仿宋" w:eastAsia="仿宋" w:cs="仿宋"/>
          <w:b/>
          <w:color w:val="auto"/>
          <w:spacing w:val="23"/>
          <w:sz w:val="36"/>
          <w:szCs w:val="36"/>
          <w:highlight w:val="none"/>
          <w:u w:val="none"/>
        </w:rPr>
        <w:t>甲方(</w:t>
      </w:r>
      <w:r>
        <w:rPr>
          <w:color w:val="auto"/>
          <w:highlight w:val="none"/>
          <w:u w:val="none"/>
        </w:rPr>
        <w:fldChar w:fldCharType="begin"/>
      </w:r>
      <w:r>
        <w:rPr>
          <w:color w:val="auto"/>
          <w:highlight w:val="none"/>
          <w:u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u w:val="none"/>
        </w:rPr>
        <w:fldChar w:fldCharType="separate"/>
      </w:r>
      <w:r>
        <w:rPr>
          <w:rStyle w:val="6"/>
          <w:rFonts w:hint="eastAsia" w:ascii="仿宋" w:hAnsi="仿宋" w:eastAsia="仿宋" w:cs="仿宋"/>
          <w:b/>
          <w:color w:val="auto"/>
          <w:spacing w:val="23"/>
          <w:sz w:val="36"/>
          <w:szCs w:val="36"/>
          <w:highlight w:val="none"/>
          <w:u w:val="none"/>
        </w:rPr>
        <w:t>采购人</w:t>
      </w:r>
      <w:r>
        <w:rPr>
          <w:rStyle w:val="6"/>
          <w:rFonts w:hint="eastAsia" w:ascii="仿宋" w:hAnsi="仿宋" w:eastAsia="仿宋" w:cs="仿宋"/>
          <w:b/>
          <w:color w:val="auto"/>
          <w:spacing w:val="23"/>
          <w:sz w:val="36"/>
          <w:szCs w:val="36"/>
          <w:highlight w:val="none"/>
          <w:u w:val="none"/>
        </w:rPr>
        <w:fldChar w:fldCharType="end"/>
      </w:r>
      <w:r>
        <w:rPr>
          <w:rFonts w:hint="eastAsia" w:ascii="仿宋" w:hAnsi="仿宋" w:eastAsia="仿宋" w:cs="仿宋"/>
          <w:b/>
          <w:color w:val="auto"/>
          <w:spacing w:val="23"/>
          <w:sz w:val="36"/>
          <w:szCs w:val="36"/>
          <w:highlight w:val="none"/>
          <w:u w:val="none"/>
        </w:rPr>
        <w:t>)：</w:t>
      </w:r>
      <w:r>
        <w:rPr>
          <w:rFonts w:hint="eastAsia" w:ascii="仿宋" w:hAnsi="仿宋" w:eastAsia="仿宋" w:cs="仿宋"/>
          <w:color w:val="auto"/>
          <w:spacing w:val="23"/>
          <w:sz w:val="36"/>
          <w:szCs w:val="36"/>
          <w:highlight w:val="none"/>
          <w:u w:val="single"/>
        </w:rPr>
        <w:t></w:t>
      </w:r>
    </w:p>
    <w:p w14:paraId="5D30387B">
      <w:pPr>
        <w:spacing w:line="360" w:lineRule="auto"/>
        <w:ind w:left="840" w:hanging="840" w:hangingChars="400"/>
        <w:jc w:val="center"/>
        <w:rPr>
          <w:rFonts w:ascii="仿宋" w:hAnsi="仿宋" w:eastAsia="仿宋" w:cs="仿宋"/>
          <w:color w:val="auto"/>
          <w:spacing w:val="23"/>
          <w:sz w:val="36"/>
          <w:szCs w:val="36"/>
          <w:highlight w:val="none"/>
          <w:u w:val="single"/>
        </w:rPr>
      </w:pPr>
      <w:r>
        <w:rPr>
          <w:color w:val="auto"/>
          <w:highlight w:val="none"/>
          <w:u w:val="none"/>
        </w:rPr>
        <w:fldChar w:fldCharType="begin"/>
      </w:r>
      <w:r>
        <w:rPr>
          <w:color w:val="auto"/>
          <w:highlight w:val="none"/>
          <w:u w:val="none"/>
        </w:rPr>
        <w:instrText xml:space="preserve"> HYPERLINK "http://set2.mail.qq.com/cgi-bin/mail_spam?action=check_link&amp;spam=0&amp;url=http%3A%2F%2Fwww%2Ebaidu%2Ecom%2Fs%3Fwd%3D%25E4%25B9%2599%25E6%2596%25B9%26hl_tag%3Dtextlink%26tn%3DSE_hldp01350_v6v6zkg6" </w:instrText>
      </w:r>
      <w:r>
        <w:rPr>
          <w:color w:val="auto"/>
          <w:highlight w:val="none"/>
          <w:u w:val="none"/>
        </w:rPr>
        <w:fldChar w:fldCharType="separate"/>
      </w:r>
      <w:r>
        <w:rPr>
          <w:rStyle w:val="6"/>
          <w:rFonts w:hint="eastAsia" w:ascii="仿宋" w:hAnsi="仿宋" w:eastAsia="仿宋" w:cs="仿宋"/>
          <w:b/>
          <w:color w:val="auto"/>
          <w:spacing w:val="23"/>
          <w:sz w:val="36"/>
          <w:szCs w:val="36"/>
          <w:highlight w:val="none"/>
          <w:u w:val="none"/>
        </w:rPr>
        <w:t>乙方</w:t>
      </w:r>
      <w:r>
        <w:rPr>
          <w:rStyle w:val="6"/>
          <w:rFonts w:hint="eastAsia" w:ascii="仿宋" w:hAnsi="仿宋" w:eastAsia="仿宋" w:cs="仿宋"/>
          <w:b/>
          <w:color w:val="auto"/>
          <w:spacing w:val="23"/>
          <w:sz w:val="36"/>
          <w:szCs w:val="36"/>
          <w:highlight w:val="none"/>
          <w:u w:val="none"/>
        </w:rPr>
        <w:fldChar w:fldCharType="end"/>
      </w:r>
      <w:r>
        <w:rPr>
          <w:rFonts w:hint="eastAsia" w:ascii="仿宋" w:hAnsi="仿宋" w:eastAsia="仿宋" w:cs="仿宋"/>
          <w:b/>
          <w:color w:val="auto"/>
          <w:spacing w:val="23"/>
          <w:sz w:val="36"/>
          <w:szCs w:val="36"/>
          <w:highlight w:val="none"/>
        </w:rPr>
        <w:t>(供应商)：</w:t>
      </w:r>
      <w:r>
        <w:rPr>
          <w:rFonts w:hint="eastAsia" w:ascii="仿宋" w:hAnsi="仿宋" w:eastAsia="仿宋" w:cs="仿宋"/>
          <w:color w:val="auto"/>
          <w:spacing w:val="23"/>
          <w:sz w:val="36"/>
          <w:szCs w:val="36"/>
          <w:highlight w:val="none"/>
          <w:u w:val="single"/>
        </w:rPr>
        <w:t></w:t>
      </w:r>
    </w:p>
    <w:p w14:paraId="281AA443">
      <w:pPr>
        <w:spacing w:line="500" w:lineRule="atLeast"/>
        <w:jc w:val="center"/>
        <w:rPr>
          <w:rFonts w:ascii="仿宋" w:hAnsi="仿宋" w:eastAsia="仿宋" w:cs="仿宋"/>
          <w:b/>
          <w:color w:val="auto"/>
          <w:spacing w:val="23"/>
          <w:sz w:val="36"/>
          <w:szCs w:val="36"/>
          <w:highlight w:val="none"/>
        </w:rPr>
      </w:pPr>
      <w:r>
        <w:rPr>
          <w:rFonts w:hint="eastAsia" w:ascii="仿宋" w:hAnsi="仿宋" w:eastAsia="仿宋" w:cs="仿宋"/>
          <w:b/>
          <w:color w:val="auto"/>
          <w:spacing w:val="23"/>
          <w:sz w:val="36"/>
          <w:szCs w:val="36"/>
          <w:highlight w:val="none"/>
        </w:rPr>
        <w:t>签订时间：</w:t>
      </w:r>
      <w:r>
        <w:rPr>
          <w:rFonts w:hint="eastAsia" w:ascii="仿宋" w:hAnsi="仿宋" w:eastAsia="仿宋" w:cs="仿宋"/>
          <w:color w:val="auto"/>
          <w:spacing w:val="23"/>
          <w:sz w:val="36"/>
          <w:szCs w:val="36"/>
          <w:highlight w:val="none"/>
          <w:u w:val="single"/>
        </w:rPr>
        <w:t></w:t>
      </w:r>
      <w:r>
        <w:rPr>
          <w:rFonts w:hint="eastAsia" w:ascii="仿宋" w:hAnsi="仿宋" w:eastAsia="仿宋" w:cs="仿宋"/>
          <w:b/>
          <w:color w:val="auto"/>
          <w:spacing w:val="23"/>
          <w:sz w:val="36"/>
          <w:szCs w:val="36"/>
          <w:highlight w:val="none"/>
        </w:rPr>
        <w:t>年</w:t>
      </w:r>
      <w:r>
        <w:rPr>
          <w:rFonts w:hint="eastAsia" w:ascii="仿宋" w:hAnsi="仿宋" w:eastAsia="仿宋" w:cs="仿宋"/>
          <w:color w:val="auto"/>
          <w:spacing w:val="23"/>
          <w:sz w:val="36"/>
          <w:szCs w:val="36"/>
          <w:highlight w:val="none"/>
          <w:u w:val="single"/>
        </w:rPr>
        <w:t></w:t>
      </w:r>
      <w:r>
        <w:rPr>
          <w:rFonts w:hint="eastAsia" w:ascii="仿宋" w:hAnsi="仿宋" w:eastAsia="仿宋" w:cs="仿宋"/>
          <w:b/>
          <w:color w:val="auto"/>
          <w:spacing w:val="23"/>
          <w:sz w:val="36"/>
          <w:szCs w:val="36"/>
          <w:highlight w:val="none"/>
        </w:rPr>
        <w:t>月</w:t>
      </w:r>
      <w:r>
        <w:rPr>
          <w:rFonts w:hint="eastAsia" w:ascii="仿宋" w:hAnsi="仿宋" w:eastAsia="仿宋" w:cs="仿宋"/>
          <w:color w:val="auto"/>
          <w:spacing w:val="23"/>
          <w:sz w:val="36"/>
          <w:szCs w:val="36"/>
          <w:highlight w:val="none"/>
          <w:u w:val="single"/>
        </w:rPr>
        <w:t></w:t>
      </w:r>
      <w:r>
        <w:rPr>
          <w:rFonts w:hint="eastAsia" w:ascii="仿宋" w:hAnsi="仿宋" w:eastAsia="仿宋" w:cs="仿宋"/>
          <w:b/>
          <w:color w:val="auto"/>
          <w:spacing w:val="23"/>
          <w:sz w:val="36"/>
          <w:szCs w:val="36"/>
          <w:highlight w:val="none"/>
        </w:rPr>
        <w:t>日</w:t>
      </w:r>
    </w:p>
    <w:p w14:paraId="46C0FF60">
      <w:pPr>
        <w:snapToGrid w:val="0"/>
        <w:spacing w:line="360" w:lineRule="auto"/>
        <w:jc w:val="center"/>
        <w:rPr>
          <w:rFonts w:hint="eastAsia" w:ascii="仿宋_GB2312" w:hAnsi="仿宋_GB2312" w:eastAsia="仿宋_GB2312" w:cs="仿宋_GB2312"/>
          <w:b/>
          <w:bCs/>
          <w:color w:val="auto"/>
          <w:sz w:val="32"/>
          <w:szCs w:val="32"/>
          <w:highlight w:val="none"/>
        </w:rPr>
      </w:pPr>
      <w:r>
        <w:rPr>
          <w:rFonts w:hint="eastAsia" w:ascii="仿宋" w:hAnsi="仿宋" w:eastAsia="仿宋" w:cs="仿宋"/>
          <w:b/>
          <w:color w:val="auto"/>
          <w:sz w:val="36"/>
          <w:szCs w:val="36"/>
          <w:highlight w:val="none"/>
          <w:lang w:bidi="ar"/>
        </w:rPr>
        <w:t>合同主要条款</w:t>
      </w:r>
    </w:p>
    <w:p w14:paraId="6DD6F1B6">
      <w:pPr>
        <w:keepNext w:val="0"/>
        <w:keepLines w:val="0"/>
        <w:pageBreakBefore w:val="0"/>
        <w:kinsoku/>
        <w:wordWrap/>
        <w:overflowPunct/>
        <w:topLinePunct w:val="0"/>
        <w:autoSpaceDE/>
        <w:autoSpaceDN/>
        <w:bidi w:val="0"/>
        <w:spacing w:line="560" w:lineRule="exact"/>
        <w:ind w:firstLine="480" w:firstLineChars="20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采购人</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035E5909">
      <w:pPr>
        <w:keepNext w:val="0"/>
        <w:keepLines w:val="0"/>
        <w:pageBreakBefore w:val="0"/>
        <w:kinsoku/>
        <w:wordWrap/>
        <w:overflowPunct/>
        <w:topLinePunct w:val="0"/>
        <w:autoSpaceDE/>
        <w:autoSpaceDN/>
        <w:bidi w:val="0"/>
        <w:spacing w:line="56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lang w:val="en-US" w:eastAsia="zh-CN"/>
        </w:rPr>
        <w:t xml:space="preserve">                     </w:t>
      </w:r>
    </w:p>
    <w:p w14:paraId="48E0C834">
      <w:pPr>
        <w:pStyle w:val="9"/>
        <w:keepNext w:val="0"/>
        <w:keepLines w:val="0"/>
        <w:pageBreakBefore w:val="0"/>
        <w:widowControl/>
        <w:kinsoku/>
        <w:wordWrap/>
        <w:overflowPunct/>
        <w:topLinePunct w:val="0"/>
        <w:autoSpaceDE/>
        <w:autoSpaceDN/>
        <w:bidi w:val="0"/>
        <w:spacing w:before="0" w:after="0" w:line="560" w:lineRule="exact"/>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zh-CN"/>
        </w:rPr>
        <w:t>渭南市中心医院</w:t>
      </w:r>
      <w:r>
        <w:rPr>
          <w:rFonts w:hint="eastAsia" w:ascii="仿宋" w:hAnsi="仿宋" w:eastAsia="仿宋" w:cs="仿宋"/>
          <w:color w:val="auto"/>
          <w:sz w:val="24"/>
          <w:szCs w:val="24"/>
          <w:highlight w:val="none"/>
          <w:lang w:val="zh-CN" w:eastAsia="zh-CN"/>
        </w:rPr>
        <w:t>互联网统一出口管理及</w:t>
      </w:r>
      <w:r>
        <w:rPr>
          <w:rFonts w:hint="eastAsia" w:ascii="仿宋" w:hAnsi="仿宋" w:eastAsia="仿宋" w:cs="仿宋"/>
          <w:color w:val="auto"/>
          <w:sz w:val="24"/>
          <w:szCs w:val="24"/>
          <w:highlight w:val="none"/>
          <w:lang w:val="zh-CN"/>
        </w:rPr>
        <w:t>网络优化</w:t>
      </w:r>
      <w:r>
        <w:rPr>
          <w:rFonts w:hint="eastAsia" w:ascii="仿宋" w:hAnsi="仿宋" w:eastAsia="仿宋" w:cs="仿宋"/>
          <w:color w:val="auto"/>
          <w:sz w:val="24"/>
          <w:szCs w:val="24"/>
          <w:highlight w:val="none"/>
          <w:lang w:val="zh-CN" w:eastAsia="zh-CN"/>
        </w:rPr>
        <w:t>服务</w:t>
      </w:r>
      <w:r>
        <w:rPr>
          <w:rFonts w:hint="eastAsia" w:ascii="仿宋" w:hAnsi="仿宋" w:eastAsia="仿宋" w:cs="仿宋"/>
          <w:color w:val="auto"/>
          <w:sz w:val="24"/>
          <w:szCs w:val="24"/>
          <w:highlight w:val="none"/>
          <w:lang w:val="zh-CN"/>
        </w:rPr>
        <w:t>项目</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号采购结果及相关竞争性磋商文件及竞争性磋商响应文件，本合同经双方友好协商平等、诚信、协作的原则，按照《中华人民共和国政府采购法》和《中华人民共和国民法典》，经协商一致，订立本合同，供双方共同遵守：</w:t>
      </w:r>
    </w:p>
    <w:p w14:paraId="38AACCC1">
      <w:pPr>
        <w:keepNext w:val="0"/>
        <w:keepLines w:val="0"/>
        <w:pageBreakBefore w:val="0"/>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第一条  服务内容</w:t>
      </w:r>
    </w:p>
    <w:p w14:paraId="6AA302B9">
      <w:pPr>
        <w:keepNext w:val="0"/>
        <w:keepLines w:val="0"/>
        <w:pageBreakBefore w:val="0"/>
        <w:widowControl/>
        <w:kinsoku/>
        <w:wordWrap/>
        <w:overflowPunct/>
        <w:topLinePunct w:val="0"/>
        <w:autoSpaceDE/>
        <w:autoSpaceDN/>
        <w:bidi w:val="0"/>
        <w:spacing w:line="560" w:lineRule="exact"/>
        <w:ind w:right="-197" w:rightChars="-94"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1、服务范围：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w:t>
      </w:r>
    </w:p>
    <w:p w14:paraId="77B283AB">
      <w:pPr>
        <w:keepNext w:val="0"/>
        <w:keepLines w:val="0"/>
        <w:pageBreakBefore w:val="0"/>
        <w:widowControl/>
        <w:kinsoku/>
        <w:wordWrap/>
        <w:overflowPunct/>
        <w:topLinePunct w:val="0"/>
        <w:autoSpaceDE/>
        <w:autoSpaceDN/>
        <w:bidi w:val="0"/>
        <w:spacing w:line="560" w:lineRule="exact"/>
        <w:ind w:right="-197" w:rightChars="-94"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2、服务内容：</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w:t>
      </w:r>
    </w:p>
    <w:p w14:paraId="08BC215C">
      <w:pPr>
        <w:keepNext w:val="0"/>
        <w:keepLines w:val="0"/>
        <w:pageBreakBefore w:val="0"/>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 xml:space="preserve">第二条  </w:t>
      </w:r>
      <w:r>
        <w:rPr>
          <w:rFonts w:hint="eastAsia" w:ascii="仿宋" w:hAnsi="仿宋" w:eastAsia="仿宋" w:cs="仿宋"/>
          <w:b/>
          <w:bCs/>
          <w:color w:val="auto"/>
          <w:kern w:val="0"/>
          <w:sz w:val="24"/>
          <w:szCs w:val="24"/>
          <w:highlight w:val="none"/>
          <w:lang w:val="en-US" w:eastAsia="zh-CN"/>
        </w:rPr>
        <w:t>项目实施期限</w:t>
      </w:r>
      <w:r>
        <w:rPr>
          <w:rFonts w:hint="eastAsia" w:ascii="仿宋" w:hAnsi="仿宋" w:eastAsia="仿宋" w:cs="仿宋"/>
          <w:b/>
          <w:bCs/>
          <w:color w:val="auto"/>
          <w:kern w:val="0"/>
          <w:sz w:val="24"/>
          <w:szCs w:val="24"/>
          <w:highlight w:val="none"/>
        </w:rPr>
        <w:t>和验收</w:t>
      </w:r>
    </w:p>
    <w:p w14:paraId="257CAD8C">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项目实施期限</w:t>
      </w:r>
      <w:r>
        <w:rPr>
          <w:rFonts w:hint="eastAsia" w:ascii="仿宋" w:hAnsi="仿宋" w:eastAsia="仿宋" w:cs="仿宋"/>
          <w:bCs/>
          <w:color w:val="auto"/>
          <w:sz w:val="24"/>
          <w:szCs w:val="24"/>
          <w:highlight w:val="none"/>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w:t>
      </w:r>
    </w:p>
    <w:p w14:paraId="083B2F7B">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2、验收</w:t>
      </w:r>
    </w:p>
    <w:p w14:paraId="6FB58451">
      <w:pPr>
        <w:keepNext w:val="0"/>
        <w:keepLines w:val="0"/>
        <w:pageBreakBefore w:val="0"/>
        <w:kinsoku/>
        <w:wordWrap/>
        <w:overflowPunct/>
        <w:topLinePunct w:val="0"/>
        <w:autoSpaceDE/>
        <w:autoSpaceDN/>
        <w:bidi w:val="0"/>
        <w:spacing w:line="560" w:lineRule="exact"/>
        <w:ind w:firstLine="480" w:firstLineChars="200"/>
        <w:textAlignment w:val="auto"/>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(1)符合国家法律法规规定的标准、合同文本、竞争性磋商文件和竞争性磋商响应文件的要求。</w:t>
      </w:r>
    </w:p>
    <w:p w14:paraId="19CE2E6B">
      <w:pPr>
        <w:keepNext w:val="0"/>
        <w:keepLines w:val="0"/>
        <w:pageBreakBefore w:val="0"/>
        <w:kinsoku/>
        <w:wordWrap/>
        <w:overflowPunct/>
        <w:topLinePunct w:val="0"/>
        <w:autoSpaceDE/>
        <w:autoSpaceDN/>
        <w:bidi w:val="0"/>
        <w:spacing w:line="560" w:lineRule="exact"/>
        <w:ind w:firstLine="480" w:firstLineChars="200"/>
        <w:textAlignment w:val="auto"/>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val="en-US" w:eastAsia="zh-CN"/>
        </w:rPr>
        <w:t>乙方</w:t>
      </w:r>
      <w:r>
        <w:rPr>
          <w:rFonts w:hint="default" w:ascii="仿宋" w:hAnsi="仿宋" w:eastAsia="仿宋" w:cs="仿宋"/>
          <w:bCs/>
          <w:color w:val="auto"/>
          <w:sz w:val="24"/>
          <w:szCs w:val="24"/>
          <w:highlight w:val="none"/>
          <w:lang w:val="en-US" w:eastAsia="zh-CN"/>
        </w:rPr>
        <w:t>完成全部项目内容，向</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提交验收申请，约请</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和有关部门进行验收。</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自接到验收通知5日内，可采取全面验收和抽检验收方法组织验收，并办理验收、移交手续。如</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不能在规定时间内组织验收，需及时通知</w:t>
      </w:r>
      <w:r>
        <w:rPr>
          <w:rFonts w:hint="eastAsia" w:ascii="仿宋" w:hAnsi="仿宋" w:eastAsia="仿宋" w:cs="仿宋"/>
          <w:bCs/>
          <w:color w:val="auto"/>
          <w:sz w:val="24"/>
          <w:szCs w:val="24"/>
          <w:highlight w:val="none"/>
          <w:lang w:val="en-US" w:eastAsia="zh-CN"/>
        </w:rPr>
        <w:t>乙方</w:t>
      </w:r>
      <w:r>
        <w:rPr>
          <w:rFonts w:hint="default" w:ascii="仿宋" w:hAnsi="仿宋" w:eastAsia="仿宋" w:cs="仿宋"/>
          <w:bCs/>
          <w:color w:val="auto"/>
          <w:sz w:val="24"/>
          <w:szCs w:val="24"/>
          <w:highlight w:val="none"/>
          <w:lang w:val="en-US" w:eastAsia="zh-CN"/>
        </w:rPr>
        <w:t>，另定验收日期。如</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在验收过程中发现存在质量问题，应在验收后5日内以书面形式向</w:t>
      </w:r>
      <w:r>
        <w:rPr>
          <w:rFonts w:hint="eastAsia" w:ascii="仿宋" w:hAnsi="仿宋" w:eastAsia="仿宋" w:cs="仿宋"/>
          <w:bCs/>
          <w:color w:val="auto"/>
          <w:sz w:val="24"/>
          <w:szCs w:val="24"/>
          <w:highlight w:val="none"/>
          <w:lang w:val="en-US" w:eastAsia="zh-CN"/>
        </w:rPr>
        <w:t>乙方</w:t>
      </w:r>
      <w:r>
        <w:rPr>
          <w:rFonts w:hint="default" w:ascii="仿宋" w:hAnsi="仿宋" w:eastAsia="仿宋" w:cs="仿宋"/>
          <w:bCs/>
          <w:color w:val="auto"/>
          <w:sz w:val="24"/>
          <w:szCs w:val="24"/>
          <w:highlight w:val="none"/>
          <w:lang w:val="en-US" w:eastAsia="zh-CN"/>
        </w:rPr>
        <w:t>提出，</w:t>
      </w:r>
      <w:r>
        <w:rPr>
          <w:rFonts w:hint="eastAsia" w:ascii="仿宋" w:hAnsi="仿宋" w:eastAsia="仿宋" w:cs="仿宋"/>
          <w:bCs/>
          <w:color w:val="auto"/>
          <w:sz w:val="24"/>
          <w:szCs w:val="24"/>
          <w:highlight w:val="none"/>
          <w:lang w:val="en-US" w:eastAsia="zh-CN"/>
        </w:rPr>
        <w:t>乙方</w:t>
      </w:r>
      <w:r>
        <w:rPr>
          <w:rFonts w:hint="default" w:ascii="仿宋" w:hAnsi="仿宋" w:eastAsia="仿宋" w:cs="仿宋"/>
          <w:bCs/>
          <w:color w:val="auto"/>
          <w:sz w:val="24"/>
          <w:szCs w:val="24"/>
          <w:highlight w:val="none"/>
          <w:lang w:val="en-US" w:eastAsia="zh-CN"/>
        </w:rPr>
        <w:t>应自收到</w:t>
      </w:r>
      <w:r>
        <w:rPr>
          <w:rFonts w:hint="eastAsia" w:ascii="仿宋" w:hAnsi="仿宋" w:eastAsia="仿宋" w:cs="仿宋"/>
          <w:bCs/>
          <w:color w:val="auto"/>
          <w:sz w:val="24"/>
          <w:szCs w:val="24"/>
          <w:highlight w:val="none"/>
          <w:lang w:val="en-US" w:eastAsia="zh-CN"/>
        </w:rPr>
        <w:t>甲方</w:t>
      </w:r>
      <w:r>
        <w:rPr>
          <w:rFonts w:hint="default" w:ascii="仿宋" w:hAnsi="仿宋" w:eastAsia="仿宋" w:cs="仿宋"/>
          <w:bCs/>
          <w:color w:val="auto"/>
          <w:sz w:val="24"/>
          <w:szCs w:val="24"/>
          <w:highlight w:val="none"/>
          <w:lang w:val="en-US" w:eastAsia="zh-CN"/>
        </w:rPr>
        <w:t>书面异议后3日内及时予以回复解决。</w:t>
      </w:r>
    </w:p>
    <w:p w14:paraId="4BC8193E">
      <w:pPr>
        <w:keepNext w:val="0"/>
        <w:keepLines w:val="0"/>
        <w:pageBreakBefore w:val="0"/>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第三条  合同价款</w:t>
      </w:r>
    </w:p>
    <w:p w14:paraId="2F985DA9">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1、合同价款方式：固定总价合同</w:t>
      </w:r>
    </w:p>
    <w:p w14:paraId="7B5776FF">
      <w:pPr>
        <w:keepNext w:val="0"/>
        <w:keepLines w:val="0"/>
        <w:pageBreakBefore w:val="0"/>
        <w:kinsoku/>
        <w:wordWrap/>
        <w:overflowPunct/>
        <w:topLinePunct w:val="0"/>
        <w:autoSpaceDE/>
        <w:autoSpaceDN/>
        <w:bidi w:val="0"/>
        <w:spacing w:line="560" w:lineRule="exact"/>
        <w:ind w:firstLine="480" w:firstLineChars="200"/>
        <w:textAlignment w:val="auto"/>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合同</w:t>
      </w:r>
      <w:r>
        <w:rPr>
          <w:rFonts w:hint="eastAsia" w:ascii="仿宋" w:hAnsi="仿宋" w:eastAsia="仿宋" w:cs="仿宋"/>
          <w:bCs/>
          <w:color w:val="auto"/>
          <w:sz w:val="24"/>
          <w:szCs w:val="24"/>
          <w:highlight w:val="none"/>
          <w:lang w:val="en-US" w:eastAsia="zh-CN"/>
        </w:rPr>
        <w:t>总</w:t>
      </w:r>
      <w:r>
        <w:rPr>
          <w:rFonts w:hint="eastAsia" w:ascii="仿宋" w:hAnsi="仿宋" w:eastAsia="仿宋" w:cs="仿宋"/>
          <w:bCs/>
          <w:color w:val="auto"/>
          <w:sz w:val="24"/>
          <w:szCs w:val="24"/>
          <w:highlight w:val="none"/>
        </w:rPr>
        <w:t>价款：大写</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人民币</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，小写:￥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 xml:space="preserve"> </w:t>
      </w:r>
    </w:p>
    <w:p w14:paraId="4F6AAA42">
      <w:pPr>
        <w:keepNext w:val="0"/>
        <w:keepLines w:val="0"/>
        <w:pageBreakBefore w:val="0"/>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第四条  付款方式及依据</w:t>
      </w:r>
    </w:p>
    <w:p w14:paraId="02988B48">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1、付款方式：</w:t>
      </w:r>
      <w:r>
        <w:rPr>
          <w:rFonts w:hint="eastAsia" w:ascii="仿宋" w:hAnsi="仿宋" w:eastAsia="仿宋" w:cs="仿宋"/>
          <w:bCs/>
          <w:color w:val="auto"/>
          <w:sz w:val="24"/>
          <w:szCs w:val="24"/>
          <w:highlight w:val="none"/>
          <w:lang w:val="en-US" w:eastAsia="zh-CN"/>
        </w:rPr>
        <w:t>项目实施完成，且验收合格后支付合同款95</w:t>
      </w:r>
      <w:r>
        <w:rPr>
          <w:rFonts w:hint="eastAsia" w:ascii="仿宋" w:hAnsi="仿宋" w:eastAsia="仿宋" w:cs="仿宋"/>
          <w:bCs/>
          <w:color w:val="auto"/>
          <w:sz w:val="24"/>
          <w:szCs w:val="24"/>
          <w:highlight w:val="none"/>
        </w:rPr>
        <w:t>%，一年后无息支付剩余合同款5%。</w:t>
      </w:r>
    </w:p>
    <w:p w14:paraId="7023258A">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2、甲方付款前，乙方开具对应金额的增值税普通发票。</w:t>
      </w:r>
    </w:p>
    <w:p w14:paraId="4D7C2435">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rPr>
        <w:t>3、付款依据：竞争性磋商文件、竞争性磋商响应文件、采购合同、甲方出具的验收报告。</w:t>
      </w:r>
    </w:p>
    <w:p w14:paraId="02563397">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w:t>
      </w:r>
      <w:r>
        <w:rPr>
          <w:rFonts w:hint="eastAsia" w:ascii="仿宋" w:hAnsi="仿宋" w:eastAsia="仿宋" w:cs="仿宋"/>
          <w:b/>
          <w:bCs/>
          <w:color w:val="auto"/>
          <w:kern w:val="0"/>
          <w:sz w:val="24"/>
          <w:szCs w:val="24"/>
          <w:highlight w:val="none"/>
          <w:lang w:val="en-US" w:eastAsia="zh-CN"/>
        </w:rPr>
        <w:t>五</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甲方的权利和义务</w:t>
      </w:r>
    </w:p>
    <w:p w14:paraId="306A9657">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1、甲方有权对合同规定范围内乙方的服务行为进行监督和检查，拥有监管权；有权定期核对乙方提供服务所配备的人员数量；甲方认为不合理的部分有权下达整改通知书，并要求乙方限期整改。</w:t>
      </w:r>
    </w:p>
    <w:p w14:paraId="1C7EF6E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2、甲方有权要求乙方服务人员遵守甲方的规章制度，并对甲方相关信息资料进行保密。</w:t>
      </w:r>
    </w:p>
    <w:p w14:paraId="09B1299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3、甲方有权依据双方签订的</w:t>
      </w:r>
      <w:r>
        <w:rPr>
          <w:rFonts w:hint="eastAsia" w:ascii="仿宋" w:hAnsi="仿宋" w:eastAsia="仿宋" w:cs="仿宋"/>
          <w:color w:val="auto"/>
          <w:kern w:val="0"/>
          <w:sz w:val="24"/>
          <w:szCs w:val="24"/>
          <w:highlight w:val="none"/>
          <w:lang w:val="en-US" w:eastAsia="zh-CN"/>
        </w:rPr>
        <w:t>合同条款</w:t>
      </w:r>
      <w:r>
        <w:rPr>
          <w:rFonts w:hint="eastAsia" w:ascii="仿宋" w:hAnsi="仿宋" w:eastAsia="仿宋" w:cs="仿宋"/>
          <w:color w:val="auto"/>
          <w:kern w:val="0"/>
          <w:sz w:val="24"/>
          <w:szCs w:val="24"/>
          <w:highlight w:val="none"/>
        </w:rPr>
        <w:t>对乙方提供的服务进行验收，</w:t>
      </w:r>
      <w:r>
        <w:rPr>
          <w:rFonts w:hint="eastAsia" w:ascii="仿宋" w:hAnsi="仿宋" w:eastAsia="仿宋" w:cs="仿宋"/>
          <w:color w:val="auto"/>
          <w:kern w:val="0"/>
          <w:sz w:val="24"/>
          <w:szCs w:val="24"/>
          <w:highlight w:val="none"/>
          <w:lang w:val="en-US" w:eastAsia="zh-CN"/>
        </w:rPr>
        <w:t>验收</w:t>
      </w:r>
      <w:r>
        <w:rPr>
          <w:rFonts w:hint="eastAsia" w:ascii="仿宋" w:hAnsi="仿宋" w:eastAsia="仿宋" w:cs="仿宋"/>
          <w:color w:val="auto"/>
          <w:kern w:val="0"/>
          <w:sz w:val="24"/>
          <w:szCs w:val="24"/>
          <w:highlight w:val="none"/>
        </w:rPr>
        <w:t>不合格时，甲方有权要求乙方限期整改。</w:t>
      </w:r>
    </w:p>
    <w:p w14:paraId="166C6848">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4、负责检查监督乙方管理工作的实施及制度的执行情况。</w:t>
      </w:r>
    </w:p>
    <w:p w14:paraId="5730618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5、甲方应按合同约定及时向乙方支付服务费用。</w:t>
      </w:r>
    </w:p>
    <w:p w14:paraId="7F17AD09">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6、甲方委托乙方对甲方目前使用的卫生信息平台及基层医疗卫生机构软件系统提供支持维护工作。</w:t>
      </w:r>
    </w:p>
    <w:p w14:paraId="6F17286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7、甲方需指定专人负责协调甲方各部门、组织共同配合乙方的维护工作，并指定计算机管理人员一名。</w:t>
      </w:r>
    </w:p>
    <w:p w14:paraId="1A6A6B0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8、当甲方信息管理系统在使用中发生故障时，必须统一经甲方计算机管理人员将问题通知乙方服务部，并将问题在工作底稿中记录。以便于乙方安排合适的技术人员进行支持、维护工作。</w:t>
      </w:r>
    </w:p>
    <w:p w14:paraId="157C17A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因整个系统涉及部门广、人员多；涵盖技术面宽，故甲、乙双方约定建立标准工作流程，以书面形式的工作底稿作为双方交流、沟通的正式方式，并视为问题登记处理关闭的统一并唯一的归口。甲方所有问题及处理结果都在工作底稿中反映，工作底稿的维护更新甲方须指定专人负责。</w:t>
      </w:r>
    </w:p>
    <w:p w14:paraId="2781EBB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10、甲方应事先确定服务要求并书面通知乙方，若事出紧急，则可先以电话联络，事后再补齐所需书面手续。</w:t>
      </w:r>
    </w:p>
    <w:p w14:paraId="05B7F2E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11、甲方需配备为满足乙方提供服务所需要的包括但不限于直联电话,调制解调器等设备。</w:t>
      </w:r>
    </w:p>
    <w:p w14:paraId="41CCCB5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12、甲方应对乙方在现场服务过程中，乙方使用到的自带电脑或其他移动存储设备需进行病毒检测，在甲方对乙方自带设备做完防病毒处理后予以书面确认，方可连接服务器使用。</w:t>
      </w:r>
    </w:p>
    <w:p w14:paraId="58BD07C0">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13、乙方每次维护工作完成，经由甲方人员验收通过后，若因同样的问题再次出现从而导致乙方工程师再一次进行现场支持的应视做另一次维护工作。</w:t>
      </w:r>
    </w:p>
    <w:p w14:paraId="4DAE4F4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14、软件升级时,乙方须向甲方提供升级方案,要求乙方做好升级及善后稳定工作,甲方须按方案组织相关人员进行相应配合,并对乙方的升级报告签字确认。</w:t>
      </w:r>
    </w:p>
    <w:p w14:paraId="670B747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15、国家法律、法规所规定由甲方承担的其它责任。</w:t>
      </w:r>
    </w:p>
    <w:p w14:paraId="0CE37D82">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w:t>
      </w:r>
      <w:r>
        <w:rPr>
          <w:rFonts w:hint="eastAsia" w:ascii="仿宋" w:hAnsi="仿宋" w:eastAsia="仿宋" w:cs="仿宋"/>
          <w:b/>
          <w:bCs/>
          <w:color w:val="auto"/>
          <w:kern w:val="0"/>
          <w:sz w:val="24"/>
          <w:szCs w:val="24"/>
          <w:highlight w:val="none"/>
          <w:lang w:val="en-US" w:eastAsia="zh-CN"/>
        </w:rPr>
        <w:t>六</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乙方的权利和义务</w:t>
      </w:r>
    </w:p>
    <w:p w14:paraId="010EF615">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1、乙方必须建立健全岗位责任制度和管理制度、各种紧急(突发)事件应对处置预案等服务管理制度体系,并加强对服务人员的管理。</w:t>
      </w:r>
    </w:p>
    <w:p w14:paraId="3649491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接受项目行业管理部门及政府有关部门的指导，接受甲方的管理、监督、检查和考核，对甲方发出的整改通知，应及时按甲方的要求进行整改。乙方无正当理由拒绝整改时，甲方可以另行委托他人予以整改，所发生的费用由乙方承担。</w:t>
      </w:r>
    </w:p>
    <w:p w14:paraId="51A4A30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3、服务期间乙方应负责员工的安全问题，如发生各种安全事故或人员伤亡，造成的责任、费用等由乙方全部承担;</w:t>
      </w:r>
    </w:p>
    <w:p w14:paraId="4306286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4、乙方对甲方提出的服务要求，应及时处理，并将结果及工作进程通知甲方相关人员，同时将问题及处理结果在工作底稿中记录，由甲方负责核对工作。</w:t>
      </w:r>
    </w:p>
    <w:p w14:paraId="52BF3DA9">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5、乙方受甲方委托对甲方目前使用的卫生信息平台及基层医疗卫生机构软件系统提供支持维护工作。</w:t>
      </w:r>
    </w:p>
    <w:p w14:paraId="5AC773E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6、如乙方在现场服务过程中要使用自带电脑或其他移动存储设备，必须在甲方现场作防病毒处理。甲方负责对此过程进行监督确认。</w:t>
      </w:r>
    </w:p>
    <w:p w14:paraId="7ACEB8D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7、乙方将对甲方提供电话咨询服务，以解答甲方提出的有关应用软件方面的疑问。</w:t>
      </w:r>
    </w:p>
    <w:p w14:paraId="0303E15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8、乙方有义务协助甲方向省</w:t>
      </w:r>
      <w:r>
        <w:rPr>
          <w:rFonts w:hint="eastAsia" w:ascii="仿宋" w:hAnsi="仿宋" w:eastAsia="仿宋" w:cs="仿宋"/>
          <w:color w:val="auto"/>
          <w:kern w:val="0"/>
          <w:sz w:val="24"/>
          <w:szCs w:val="24"/>
          <w:highlight w:val="none"/>
          <w:lang w:eastAsia="zh-CN"/>
        </w:rPr>
        <w:t>、市</w:t>
      </w:r>
      <w:r>
        <w:rPr>
          <w:rFonts w:hint="eastAsia" w:ascii="仿宋" w:hAnsi="仿宋" w:eastAsia="仿宋" w:cs="仿宋"/>
          <w:color w:val="auto"/>
          <w:kern w:val="0"/>
          <w:sz w:val="24"/>
          <w:szCs w:val="24"/>
          <w:highlight w:val="none"/>
        </w:rPr>
        <w:t>卫</w:t>
      </w:r>
      <w:r>
        <w:rPr>
          <w:rFonts w:hint="eastAsia" w:ascii="仿宋" w:hAnsi="仿宋" w:eastAsia="仿宋" w:cs="仿宋"/>
          <w:color w:val="auto"/>
          <w:kern w:val="0"/>
          <w:sz w:val="24"/>
          <w:szCs w:val="24"/>
          <w:highlight w:val="none"/>
          <w:lang w:eastAsia="zh-CN"/>
        </w:rPr>
        <w:t>健</w:t>
      </w:r>
      <w:r>
        <w:rPr>
          <w:rFonts w:hint="eastAsia" w:ascii="仿宋" w:hAnsi="仿宋" w:eastAsia="仿宋" w:cs="仿宋"/>
          <w:color w:val="auto"/>
          <w:kern w:val="0"/>
          <w:sz w:val="24"/>
          <w:szCs w:val="24"/>
          <w:highlight w:val="none"/>
        </w:rPr>
        <w:t>委提出软件需求。</w:t>
      </w:r>
    </w:p>
    <w:p w14:paraId="144DBA9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9、若甲方对乙方工作人员的现场支持服务工作不满意，可进行投诉，乙方将认真对待，严肃处理，并将处理结果书面通报甲方。</w:t>
      </w:r>
    </w:p>
    <w:p w14:paraId="2B7E67F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10、乙方有义务做好应用软件运维的相关保密工作，不对外透露一切跟基层软件有关软、硬件的用户名、密码及所有的数据，并对此承担泄密责任。</w:t>
      </w:r>
    </w:p>
    <w:p w14:paraId="2941A0E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乙方以合同附件形式向甲方提供参加本项目的人员名单及相关资质证明。在实施服务过程中，乙方保证其参加本项目人员的相对稳定。如果因乙方人员变动导致本项目实施延误，乙方应承担相应的赔偿责任，赔偿金额最多不超过</w:t>
      </w:r>
      <w:r>
        <w:rPr>
          <w:rFonts w:hint="eastAsia" w:ascii="仿宋" w:hAnsi="仿宋" w:eastAsia="仿宋" w:cs="仿宋"/>
          <w:bCs/>
          <w:color w:val="auto"/>
          <w:sz w:val="24"/>
          <w:szCs w:val="24"/>
          <w:highlight w:val="none"/>
        </w:rPr>
        <w:t>合同总价款</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对应标包</w:t>
      </w:r>
      <w:r>
        <w:rPr>
          <w:rFonts w:hint="eastAsia" w:ascii="仿宋" w:hAnsi="仿宋" w:eastAsia="仿宋" w:cs="仿宋"/>
          <w:bCs/>
          <w:color w:val="auto"/>
          <w:sz w:val="24"/>
          <w:szCs w:val="24"/>
          <w:highlight w:val="none"/>
          <w:lang w:eastAsia="zh-CN"/>
        </w:rPr>
        <w:t>）</w:t>
      </w:r>
      <w:r>
        <w:rPr>
          <w:rFonts w:hint="eastAsia" w:ascii="仿宋" w:hAnsi="仿宋" w:eastAsia="仿宋" w:cs="仿宋"/>
          <w:color w:val="auto"/>
          <w:kern w:val="0"/>
          <w:sz w:val="24"/>
          <w:szCs w:val="24"/>
          <w:highlight w:val="none"/>
        </w:rPr>
        <w:t>的20%。</w:t>
      </w:r>
    </w:p>
    <w:p w14:paraId="066E7FD8">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12、乙方应该根据项目工程需要向甲方提供帮助服务，包括对甲方的计算机设备、网络设备、服务器资源、数据准备进行调研论证，提出符合信息平台建设要求的合理化意见，确保平台建设顺利进行。</w:t>
      </w:r>
    </w:p>
    <w:p w14:paraId="08994BA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13、国家法律、法规所规定由</w:t>
      </w:r>
      <w:r>
        <w:rPr>
          <w:rFonts w:hint="eastAsia" w:ascii="仿宋" w:hAnsi="仿宋" w:eastAsia="仿宋" w:cs="仿宋"/>
          <w:color w:val="auto"/>
          <w:kern w:val="0"/>
          <w:sz w:val="24"/>
          <w:szCs w:val="24"/>
          <w:highlight w:val="none"/>
          <w:lang w:val="en-US" w:eastAsia="zh-CN"/>
        </w:rPr>
        <w:t>乙</w:t>
      </w:r>
      <w:r>
        <w:rPr>
          <w:rFonts w:hint="eastAsia" w:ascii="仿宋" w:hAnsi="仿宋" w:eastAsia="仿宋" w:cs="仿宋"/>
          <w:color w:val="auto"/>
          <w:kern w:val="0"/>
          <w:sz w:val="24"/>
          <w:szCs w:val="24"/>
          <w:highlight w:val="none"/>
        </w:rPr>
        <w:t>方承担的其它责任。</w:t>
      </w:r>
    </w:p>
    <w:p w14:paraId="15F84A28">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w:t>
      </w:r>
      <w:r>
        <w:rPr>
          <w:rFonts w:hint="eastAsia" w:ascii="仿宋" w:hAnsi="仿宋" w:eastAsia="仿宋" w:cs="仿宋"/>
          <w:b/>
          <w:bCs/>
          <w:color w:val="auto"/>
          <w:kern w:val="0"/>
          <w:sz w:val="24"/>
          <w:szCs w:val="24"/>
          <w:highlight w:val="none"/>
          <w:lang w:val="en-US" w:eastAsia="zh-CN"/>
        </w:rPr>
        <w:t>七</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违约责任</w:t>
      </w:r>
    </w:p>
    <w:p w14:paraId="32C3AA1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逾期付款的，应按合同总价</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对应标包</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的比例向</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偿付逾期付款的违约金；</w:t>
      </w:r>
    </w:p>
    <w:p w14:paraId="642F7F9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不能按时响应的，每逾期1日，</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应向</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赔付合同总价</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对应标包</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的</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作为违约金并及时采取有效补救措施。无故延期15日以上视为根本性违约，</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有权解除本合同，</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除应全额退还</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已支付的价款外，还应向</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支付合同金额</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对应标包</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10%的违约金。同时在此期间，因</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原因给</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造成的其他损失，</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还应当承担相应赔偿及责任。</w:t>
      </w:r>
    </w:p>
    <w:p w14:paraId="55AB829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提供的服务未能达到合同、磋商文件要求及响应文件承诺要求的，</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有权向</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下发整改通知单。</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超过15天未整改或整改仍然不合格的，</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有权解除合同，由此产生的相关责任及损失由</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承担。</w:t>
      </w:r>
    </w:p>
    <w:p w14:paraId="07A67279">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5、因</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原因给</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名誉造成损失或造成严重经济损失时，</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有权解除协议，并由</w:t>
      </w:r>
      <w:r>
        <w:rPr>
          <w:rFonts w:hint="eastAsia" w:ascii="仿宋" w:hAnsi="仿宋" w:eastAsia="仿宋" w:cs="仿宋"/>
          <w:color w:val="auto"/>
          <w:kern w:val="0"/>
          <w:sz w:val="24"/>
          <w:szCs w:val="24"/>
          <w:highlight w:val="none"/>
          <w:lang w:val="en-US" w:eastAsia="zh-CN"/>
        </w:rPr>
        <w:t>乙方</w:t>
      </w:r>
      <w:r>
        <w:rPr>
          <w:rFonts w:hint="eastAsia" w:ascii="仿宋" w:hAnsi="仿宋" w:eastAsia="仿宋" w:cs="仿宋"/>
          <w:color w:val="auto"/>
          <w:kern w:val="0"/>
          <w:sz w:val="24"/>
          <w:szCs w:val="24"/>
          <w:highlight w:val="none"/>
        </w:rPr>
        <w:t>承担赔偿责任。</w:t>
      </w:r>
    </w:p>
    <w:p w14:paraId="1E705A85">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w:t>
      </w:r>
      <w:r>
        <w:rPr>
          <w:rFonts w:hint="eastAsia" w:ascii="仿宋" w:hAnsi="仿宋" w:eastAsia="仿宋" w:cs="仿宋"/>
          <w:b/>
          <w:bCs/>
          <w:color w:val="auto"/>
          <w:kern w:val="0"/>
          <w:sz w:val="24"/>
          <w:szCs w:val="24"/>
          <w:highlight w:val="none"/>
          <w:lang w:val="en-US" w:eastAsia="zh-CN"/>
        </w:rPr>
        <w:t>八</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合同变更与终止</w:t>
      </w:r>
    </w:p>
    <w:p w14:paraId="5D23B689">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1、合同变更</w:t>
      </w:r>
    </w:p>
    <w:p w14:paraId="1D1F66B8">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1-1本合同签订后，由于甲方原因，使得乙方不能持续履行合同时，甲方应及时书面通知乙方暂停合同履行。当需要继续履行合同时，应当提前通知乙方。</w:t>
      </w:r>
    </w:p>
    <w:p w14:paraId="3F0685E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1-2本合同当事人一方要求变更或解除合同时，除法律、行政法规另有规定外，应与对方当事人协商一致并达成书面协议。未达成书面协议的，本合同依然有效。</w:t>
      </w:r>
    </w:p>
    <w:p w14:paraId="6C9A5E7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2、合同终止</w:t>
      </w:r>
    </w:p>
    <w:p w14:paraId="5ECD708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2-1合同履行期间任何一方不得随意终止合同。</w:t>
      </w:r>
    </w:p>
    <w:p w14:paraId="2C177FB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2-2乙方完成甲方委托的全部合同内容。</w:t>
      </w:r>
    </w:p>
    <w:p w14:paraId="79DA684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2-3本合同终止并不影响各方应有的权利和应承担的义务。</w:t>
      </w:r>
    </w:p>
    <w:p w14:paraId="72C6B9D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2-4本合同的权利和义务终止后，甲方和乙方应当遵循诚实信用原则，履行通知、协助、保密等义务。</w:t>
      </w:r>
    </w:p>
    <w:p w14:paraId="127C48A5">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w:t>
      </w:r>
      <w:r>
        <w:rPr>
          <w:rFonts w:hint="eastAsia" w:ascii="仿宋" w:hAnsi="仿宋" w:eastAsia="仿宋" w:cs="仿宋"/>
          <w:b/>
          <w:bCs/>
          <w:color w:val="auto"/>
          <w:kern w:val="0"/>
          <w:sz w:val="24"/>
          <w:szCs w:val="24"/>
          <w:highlight w:val="none"/>
          <w:lang w:val="en-US" w:eastAsia="zh-CN"/>
        </w:rPr>
        <w:t>九</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保密约定</w:t>
      </w:r>
    </w:p>
    <w:p w14:paraId="25F7E67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1、双方有责任为对方提供的技术、资料、数据及商业秘密进行保密，不得向任何第三方透露、使用，并且不得透露任何关于获取（接触）相关信息的手段与方式。</w:t>
      </w:r>
    </w:p>
    <w:p w14:paraId="2DC3DB7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2、乙方应管理和教育好服务人员遵守甲方的保密规定。如果服务人员违反甲方的保密要求、或乙方视频监控相关资料给甲方造成损失，甲方有权追究乙方的责任，应遵循以下规定：</w:t>
      </w:r>
    </w:p>
    <w:p w14:paraId="113E749A">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2-1应以审慎态度避免泄露、公开或传播甲方的信息；</w:t>
      </w:r>
    </w:p>
    <w:p w14:paraId="36A2F7B9">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2-2未经甲方书面许可，不得对信息进行修改有关、补充、复制；</w:t>
      </w:r>
    </w:p>
    <w:p w14:paraId="00DB8D2A">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2-3未经甲方许可，不得将信息以任何方式(如E－mail)携带出服务场地；</w:t>
      </w:r>
    </w:p>
    <w:p w14:paraId="3CE1F8A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2-4未经甲方许可，不得将信息透露给任何其他人；</w:t>
      </w:r>
    </w:p>
    <w:p w14:paraId="220FA91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2-5甲方以书面形式提出的其他保密措施。</w:t>
      </w:r>
    </w:p>
    <w:p w14:paraId="17B4B71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3、保密期限不受合同有效期的限制，在合同及磋商有效期结束后，乙方仍应承担保密义务，直至该等信息成为公开信息。</w:t>
      </w:r>
    </w:p>
    <w:p w14:paraId="7C0F854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4、乙方如出现泄密行为应承担相关的法律责任，包括但是不限于对由此给甲方造成的经济损失进行赔偿。</w:t>
      </w:r>
    </w:p>
    <w:p w14:paraId="0652F5E7">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第十条</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b/>
          <w:bCs/>
          <w:color w:val="auto"/>
          <w:kern w:val="0"/>
          <w:sz w:val="24"/>
          <w:szCs w:val="24"/>
          <w:highlight w:val="none"/>
        </w:rPr>
        <w:t>不可抗力</w:t>
      </w:r>
      <w:r>
        <w:rPr>
          <w:rFonts w:hint="eastAsia" w:ascii="仿宋" w:hAnsi="仿宋" w:eastAsia="仿宋" w:cs="仿宋"/>
          <w:b/>
          <w:bCs/>
          <w:color w:val="auto"/>
          <w:kern w:val="0"/>
          <w:sz w:val="24"/>
          <w:szCs w:val="24"/>
          <w:highlight w:val="none"/>
        </w:rPr>
        <w:fldChar w:fldCharType="end"/>
      </w:r>
    </w:p>
    <w:p w14:paraId="5AD760A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甲乙双方任何一方由于</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不可抗力</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原因不能履行合同时，应及时向对</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方通</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违约责任</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 xml:space="preserve"> </w:t>
      </w:r>
    </w:p>
    <w:p w14:paraId="5A0BC43D">
      <w:pPr>
        <w:keepNext w:val="0"/>
        <w:keepLines w:val="0"/>
        <w:pageBreakBefore w:val="0"/>
        <w:kinsoku/>
        <w:wordWrap/>
        <w:overflowPunct/>
        <w:topLinePunct w:val="0"/>
        <w:autoSpaceDE/>
        <w:autoSpaceDN/>
        <w:bidi w:val="0"/>
        <w:adjustRightInd w:val="0"/>
        <w:snapToGrid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第十一条</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争议解决</w:t>
      </w:r>
    </w:p>
    <w:p w14:paraId="14E94C9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双方本着友好合作的态度,对合同履行过程中发生的</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纠纷</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应及时协商解决,协商不成，向甲方所在地人民法院诉讼解决。</w:t>
      </w:r>
    </w:p>
    <w:p w14:paraId="6229F69E">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第十</w:t>
      </w:r>
      <w:r>
        <w:rPr>
          <w:rFonts w:hint="eastAsia" w:ascii="仿宋" w:hAnsi="仿宋" w:eastAsia="仿宋" w:cs="仿宋"/>
          <w:b/>
          <w:bCs/>
          <w:color w:val="auto"/>
          <w:kern w:val="0"/>
          <w:sz w:val="24"/>
          <w:szCs w:val="24"/>
          <w:highlight w:val="none"/>
          <w:lang w:val="en-US" w:eastAsia="zh-CN"/>
        </w:rPr>
        <w:t>二</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监督和管理</w:t>
      </w:r>
    </w:p>
    <w:p w14:paraId="1BB4157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D337A0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2、甲乙双方均应自觉配合有关监督管理部门对合同履行情况的监督检查，如实反映情况，提供有关资料；否则，将对有关单位、当事人按照有关规定予以处罚。</w:t>
      </w:r>
    </w:p>
    <w:p w14:paraId="366E680B">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sz w:val="24"/>
          <w:szCs w:val="24"/>
          <w:highlight w:val="none"/>
          <w:lang w:eastAsia="zh-CN"/>
        </w:rPr>
        <w:t>第十</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eastAsia="zh-CN"/>
        </w:rPr>
        <w:t>条</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b/>
          <w:bCs/>
          <w:color w:val="auto"/>
          <w:kern w:val="0"/>
          <w:sz w:val="24"/>
          <w:szCs w:val="24"/>
          <w:highlight w:val="none"/>
        </w:rPr>
        <w:t>无效合同</w:t>
      </w:r>
      <w:r>
        <w:rPr>
          <w:rFonts w:hint="eastAsia" w:ascii="仿宋" w:hAnsi="仿宋" w:eastAsia="仿宋" w:cs="仿宋"/>
          <w:b/>
          <w:bCs/>
          <w:color w:val="auto"/>
          <w:kern w:val="0"/>
          <w:sz w:val="24"/>
          <w:szCs w:val="24"/>
          <w:highlight w:val="none"/>
        </w:rPr>
        <w:fldChar w:fldCharType="end"/>
      </w:r>
    </w:p>
    <w:p w14:paraId="59555408">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甲乙双方如因违反政府采购法及相关法律法规的规定，被宣告</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合同无效</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的，一切责任概由过错方自行承担。</w:t>
      </w:r>
    </w:p>
    <w:p w14:paraId="257E75C1">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第十</w:t>
      </w:r>
      <w:r>
        <w:rPr>
          <w:rFonts w:hint="eastAsia" w:ascii="仿宋" w:hAnsi="仿宋" w:eastAsia="仿宋" w:cs="仿宋"/>
          <w:b/>
          <w:bCs/>
          <w:color w:val="auto"/>
          <w:kern w:val="0"/>
          <w:sz w:val="24"/>
          <w:szCs w:val="24"/>
          <w:highlight w:val="none"/>
          <w:lang w:val="en-US" w:eastAsia="zh-CN"/>
        </w:rPr>
        <w:t>四</w:t>
      </w:r>
      <w:r>
        <w:rPr>
          <w:rFonts w:hint="eastAsia" w:ascii="仿宋" w:hAnsi="仿宋" w:eastAsia="仿宋" w:cs="仿宋"/>
          <w:b/>
          <w:bCs/>
          <w:color w:val="auto"/>
          <w:kern w:val="0"/>
          <w:sz w:val="24"/>
          <w:szCs w:val="24"/>
          <w:highlight w:val="none"/>
          <w:lang w:eastAsia="zh-CN"/>
        </w:rPr>
        <w:t>条</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附则</w:t>
      </w:r>
    </w:p>
    <w:p w14:paraId="0729BC1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1、渭南市中心医院</w:t>
      </w:r>
      <w:r>
        <w:rPr>
          <w:rFonts w:hint="eastAsia" w:ascii="仿宋" w:hAnsi="仿宋" w:eastAsia="仿宋" w:cs="仿宋"/>
          <w:color w:val="auto"/>
          <w:kern w:val="0"/>
          <w:sz w:val="24"/>
          <w:szCs w:val="24"/>
          <w:highlight w:val="none"/>
          <w:lang w:val="en-US" w:eastAsia="zh-CN"/>
        </w:rPr>
        <w:t>互联网统一出口管理及</w:t>
      </w:r>
      <w:r>
        <w:rPr>
          <w:rFonts w:hint="eastAsia" w:ascii="仿宋" w:hAnsi="仿宋" w:eastAsia="仿宋" w:cs="仿宋"/>
          <w:color w:val="auto"/>
          <w:kern w:val="0"/>
          <w:sz w:val="24"/>
          <w:szCs w:val="24"/>
          <w:highlight w:val="none"/>
        </w:rPr>
        <w:t>网络优化</w:t>
      </w:r>
      <w:r>
        <w:rPr>
          <w:rFonts w:hint="eastAsia" w:ascii="仿宋" w:hAnsi="仿宋" w:eastAsia="仿宋" w:cs="仿宋"/>
          <w:color w:val="auto"/>
          <w:kern w:val="0"/>
          <w:sz w:val="24"/>
          <w:szCs w:val="24"/>
          <w:highlight w:val="none"/>
          <w:lang w:val="en-US" w:eastAsia="zh-CN"/>
        </w:rPr>
        <w:t>服务</w:t>
      </w:r>
      <w:r>
        <w:rPr>
          <w:rFonts w:hint="eastAsia" w:ascii="仿宋" w:hAnsi="仿宋" w:eastAsia="仿宋" w:cs="仿宋"/>
          <w:color w:val="auto"/>
          <w:kern w:val="0"/>
          <w:sz w:val="24"/>
          <w:szCs w:val="24"/>
          <w:highlight w:val="none"/>
        </w:rPr>
        <w:t>项目（项目编号：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kern w:val="0"/>
          <w:sz w:val="24"/>
          <w:szCs w:val="24"/>
          <w:highlight w:val="none"/>
        </w:rPr>
        <w:t>）</w:t>
      </w:r>
      <w:r>
        <w:rPr>
          <w:rFonts w:hint="eastAsia" w:ascii="仿宋" w:hAnsi="仿宋" w:eastAsia="仿宋" w:cs="仿宋"/>
          <w:color w:val="auto"/>
          <w:kern w:val="0"/>
          <w:sz w:val="24"/>
          <w:szCs w:val="24"/>
          <w:highlight w:val="none"/>
        </w:rPr>
        <w:t>磋商文件、成交通知书、乙方响应文件及澄清说明文件都是本合同的组成部分，甲、乙双方必须全面遵守，如有违反，应承担违约责任。</w:t>
      </w:r>
    </w:p>
    <w:p w14:paraId="599E7D5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2、本合同未尽事宜，双方共同协商达成补充协议，补充协议和附件与本合同具有同等法律效力。</w:t>
      </w:r>
    </w:p>
    <w:p w14:paraId="013409E6">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3、合同生效后，不因双方中任何一方</w:t>
      </w:r>
      <w:r>
        <w:rPr>
          <w:rFonts w:hint="eastAsia" w:ascii="仿宋" w:hAnsi="仿宋" w:eastAsia="仿宋" w:cs="仿宋"/>
          <w:color w:val="auto"/>
          <w:kern w:val="0"/>
          <w:sz w:val="24"/>
          <w:szCs w:val="24"/>
          <w:highlight w:val="none"/>
          <w:lang w:eastAsia="zh-CN"/>
        </w:rPr>
        <w:t>法定代表人（或负责人）</w:t>
      </w:r>
      <w:r>
        <w:rPr>
          <w:rFonts w:hint="eastAsia" w:ascii="仿宋" w:hAnsi="仿宋" w:eastAsia="仿宋" w:cs="仿宋"/>
          <w:color w:val="auto"/>
          <w:kern w:val="0"/>
          <w:sz w:val="24"/>
          <w:szCs w:val="24"/>
          <w:highlight w:val="none"/>
        </w:rPr>
        <w:t>的变动而解除；双方任何一方发生合并、分立时，由变更后的当事人承担履行合同的义务和权利。</w:t>
      </w:r>
    </w:p>
    <w:p w14:paraId="2382DFB0">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4、本合同一式陆份,甲乙双方各执两份,政府采购监督管理机构一份,政府采购代理机构一份。</w:t>
      </w:r>
    </w:p>
    <w:p w14:paraId="6866C1B5">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5、本合同自签订之日起生效。</w:t>
      </w:r>
    </w:p>
    <w:p w14:paraId="321C924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6、附件：</w:t>
      </w:r>
    </w:p>
    <w:p w14:paraId="025C1878">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采购人(甲方)：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  供应商(乙方)：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14:paraId="18C23572">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highlight w:val="none"/>
        </w:rPr>
      </w:pP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lang w:eastAsia="zh-CN"/>
        </w:rPr>
        <w:t>法定代表人（负责人）</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lang w:eastAsia="zh-CN"/>
        </w:rPr>
        <w:t>法定代表人（负责人）</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 xml:space="preserve">          </w:t>
      </w:r>
    </w:p>
    <w:p w14:paraId="075108F8">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或</w:t>
      </w: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rPr>
        <w:t>委托代理人</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（签字或盖章）或</w:t>
      </w: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rPr>
        <w:t>委托代理人</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58E6B54C">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highlight w:val="none"/>
        </w:rPr>
      </w:pP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rPr>
        <w:t>开户银行</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Style w:val="6"/>
          <w:rFonts w:hint="eastAsia" w:ascii="仿宋" w:hAnsi="仿宋" w:eastAsia="仿宋" w:cs="仿宋"/>
          <w:color w:val="auto"/>
          <w:sz w:val="24"/>
          <w:highlight w:val="none"/>
        </w:rPr>
        <w:t>开户银行</w:t>
      </w:r>
      <w:r>
        <w:rPr>
          <w:rStyle w:val="6"/>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7DF2F87">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账    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账    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B1EE88A">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50B60B8A">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地    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E081E3A">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rPr>
        <w:t>时    间：  年月日        时    间： 年月日</w:t>
      </w:r>
    </w:p>
    <w:p w14:paraId="3967365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E0271"/>
    <w:rsid w:val="13DE0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3">
    <w:name w:val="toc 4"/>
    <w:basedOn w:val="1"/>
    <w:next w:val="1"/>
    <w:unhideWhenUsed/>
    <w:qFormat/>
    <w:uiPriority w:val="39"/>
    <w:pPr>
      <w:ind w:left="1260" w:leftChars="600"/>
    </w:pPr>
  </w:style>
  <w:style w:type="character" w:styleId="6">
    <w:name w:val="Hyperlink"/>
    <w:basedOn w:val="5"/>
    <w:unhideWhenUsed/>
    <w:qFormat/>
    <w:uiPriority w:val="99"/>
    <w:rPr>
      <w:color w:val="0000FF"/>
      <w:u w:val="single"/>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2025-11-27T03:09:00Z</dcterms:created>
  <dc:creator>唰唰</dc:creator>
  <cp:lastModifiedBy>唰唰</cp:lastModifiedBy>
  <dcterms:modified xsi:type="dcterms:W3CDTF">2025-11-27T03:10:08Z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C41784C93CF249A79A24A2EB1957CDA7_11</vt:lpwstr>
  </property>
  <property fmtid="{D5CDD505-2E9C-101B-9397-08002B2CF9AE}" pid="4" name="KSOTemplateDocerSaveRecord">
    <vt:lpwstr>eyJoZGlkIjoiMzk0ZmQyOWM0YzhmZTA0MzUxM2QxZGZiODk3MTllMDgiLCJ1c2VySWQiOiIzMTY1NDkwMjcifQ==</vt:lpwstr>
  </property>
</Properties>
</file>