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D7A24">
      <w:pPr>
        <w:keepNext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bookmarkStart w:id="0" w:name="_Toc419045055"/>
      <w:bookmarkStart w:id="1" w:name="_Toc488498965"/>
    </w:p>
    <w:p w14:paraId="42DD8096">
      <w:pPr>
        <w:keepNext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采购合同文本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　</w:t>
      </w:r>
    </w:p>
    <w:p w14:paraId="41E844CE">
      <w:pPr>
        <w:keepNext w:val="0"/>
        <w:keepLines w:val="0"/>
        <w:widowControl/>
        <w:suppressLineNumbers w:val="0"/>
        <w:jc w:val="center"/>
        <w:textAlignment w:val="center"/>
        <w:outlineLvl w:val="9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 w14:paraId="1E5B7759">
      <w:pPr>
        <w:keepNext w:val="0"/>
        <w:keepLines w:val="0"/>
        <w:widowControl/>
        <w:suppressLineNumbers w:val="0"/>
        <w:jc w:val="center"/>
        <w:textAlignment w:val="center"/>
        <w:outlineLvl w:val="9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（本格式条款供采购人和成交人双方签订合同参考，最终以双方签订的合同为准）</w:t>
      </w:r>
    </w:p>
    <w:p w14:paraId="0DB8D0D9">
      <w:pPr>
        <w:pStyle w:val="3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 w14:paraId="4CCB2CC3">
      <w:pP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 w14:paraId="6108660E">
      <w:pPr>
        <w:pStyle w:val="3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 w14:paraId="37EC5292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rPr>
          <w:rFonts w:hint="eastAsia"/>
        </w:rPr>
      </w:pPr>
    </w:p>
    <w:p w14:paraId="6F370EA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7A9B2C5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4" w:name="_GoBack"/>
      <w:bookmarkEnd w:id="4"/>
    </w:p>
    <w:p w14:paraId="182DD00F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52A23E79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63EC3DB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3EF813A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1D58A316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4E7532E5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4FCB7D4E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25EAF1DD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296C8757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1D004E3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33B7AF7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2FF3D6F5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4B5E2CB7">
      <w:pPr>
        <w:keepNext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46042978">
      <w:pPr>
        <w:pStyle w:val="3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3825416F">
      <w:pPr>
        <w:rPr>
          <w:rFonts w:hint="eastAsia"/>
        </w:rPr>
      </w:pPr>
    </w:p>
    <w:bookmarkEnd w:id="0"/>
    <w:bookmarkEnd w:id="1"/>
    <w:p w14:paraId="6FBA0EE3">
      <w:pPr>
        <w:keepNext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　协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议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书</w:t>
      </w:r>
    </w:p>
    <w:p w14:paraId="1FC1A4FF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</w:pPr>
      <w:bookmarkStart w:id="2" w:name="7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采购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人（甲方）：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</w:t>
      </w:r>
    </w:p>
    <w:p w14:paraId="5CAC5262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人（乙方）：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</w:t>
      </w:r>
      <w:bookmarkStart w:id="3" w:name="_Toc419045056"/>
    </w:p>
    <w:p w14:paraId="17016183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一、项目概况</w:t>
      </w:r>
    </w:p>
    <w:p w14:paraId="5BEB98ED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1739" w:leftChars="228" w:hanging="1260" w:hangingChars="6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采购项目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名称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2025年度渭南市中心城区标定地价更新项目</w:t>
      </w:r>
    </w:p>
    <w:p w14:paraId="127B6EC7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5" w:firstLineChars="198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服务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地点：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渭南市城区 </w:t>
      </w:r>
    </w:p>
    <w:p w14:paraId="6084493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服务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内容：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  <w:t>开展2025年度渭南市中心城区标定地价更新工作，在土地级别或均质地域基础上划定标准区域，设立各类用地（住宅、商业、工业等）标准宗地，跟踪标准宗地及其所在标定区域的的地价影响因素变化，采用规范的评估方法，评估标准宗地的标定地价，按约定内容向社会公布，形成区域内土地市场的正常价格参考。</w:t>
      </w:r>
    </w:p>
    <w:p w14:paraId="1927346E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highlight w:val="none"/>
          <w:lang w:val="en-US" w:eastAsia="zh-CN" w:bidi="ar-SA"/>
        </w:rPr>
        <w:t>4.服务期限：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合同签订后60日内完成全部工作任务，形成工作成果。</w:t>
      </w:r>
    </w:p>
    <w:p w14:paraId="59DE4CDF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二、组成本合同的文件</w:t>
      </w:r>
    </w:p>
    <w:p w14:paraId="3A5D84E1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5" w:firstLineChars="198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1. 协议书；</w:t>
      </w:r>
    </w:p>
    <w:p w14:paraId="403A856E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5" w:firstLineChars="198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2. 成交通知书、磋商响应文件、磋商文件、澄清、磋商补充文件（或委托书）；</w:t>
      </w:r>
    </w:p>
    <w:p w14:paraId="1DF8D1EB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相关服务建议书；</w:t>
      </w:r>
    </w:p>
    <w:p w14:paraId="0D84331D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 xml:space="preserve">    4. 附录，即：附表内相关服务的范围和内容；</w:t>
      </w:r>
    </w:p>
    <w:p w14:paraId="6E846F2A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5" w:firstLineChars="198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本合同签订后，双方依法签订的补充协议也是本合同文件的组成部分。</w:t>
      </w:r>
    </w:p>
    <w:p w14:paraId="323FE22A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三、合同价款</w:t>
      </w:r>
    </w:p>
    <w:p w14:paraId="19C10BF6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5" w:firstLineChars="198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1.合同金额（大写）：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（¥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）。</w:t>
      </w:r>
    </w:p>
    <w:p w14:paraId="34129D36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合同类型：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固定总价合同,一次包死，不受市场价变化的影响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；</w:t>
      </w:r>
    </w:p>
    <w:p w14:paraId="6DB00525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3.合同总价包括：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包括本次项目所需的调查费、评估分、人工费、管理费、税金等所有费用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。</w:t>
      </w:r>
    </w:p>
    <w:p w14:paraId="4B08971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  <w:t>四、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合同款支付</w:t>
      </w:r>
    </w:p>
    <w:p w14:paraId="6B88337E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付款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进度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6"/>
          <w:kern w:val="2"/>
          <w:sz w:val="21"/>
          <w:szCs w:val="21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项目合同签订后，成果通过省级验收、省厅备案、市政府批准公布后，一次性全额支付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6"/>
          <w:kern w:val="2"/>
          <w:sz w:val="21"/>
          <w:szCs w:val="21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>。</w:t>
      </w:r>
    </w:p>
    <w:p w14:paraId="4A5035F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pacing w:val="-6"/>
          <w:kern w:val="2"/>
          <w:sz w:val="21"/>
          <w:szCs w:val="21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highlight w:val="none"/>
          <w:lang w:val="en-US" w:eastAsia="zh-CN" w:bidi="ar-SA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highlight w:val="none"/>
          <w:lang w:val="en-US" w:eastAsia="zh-CN" w:bidi="ar-SA"/>
        </w:rPr>
        <w:t>结算方式：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6"/>
          <w:kern w:val="2"/>
          <w:sz w:val="21"/>
          <w:szCs w:val="21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按期完成标定地价更新全部工作任务，形成含标定地价体系更新报告、标准宗地评估报告、表格）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6"/>
          <w:kern w:val="2"/>
          <w:sz w:val="21"/>
          <w:szCs w:val="21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、图件以及数据库在内的工作成果，提交甲方后15个工作日内，一次性全额支付。</w:t>
      </w:r>
    </w:p>
    <w:p w14:paraId="6705E14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  <w:t>五、验收标准</w:t>
      </w:r>
    </w:p>
    <w:p w14:paraId="44D4F802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  <w:t>《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中华人民共和国资产评估法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  <w:t>》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和《标定地价规程》（TD/T 1052-2017）及《陕西省城镇标定地价体系建设技术方案》（第二版）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  <w:t>。</w:t>
      </w:r>
    </w:p>
    <w:p w14:paraId="3136BE9D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jc w:val="both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  <w:t>六、甲方的权利与义务</w:t>
      </w:r>
    </w:p>
    <w:p w14:paraId="63920727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甲方权利：</w:t>
      </w:r>
    </w:p>
    <w:p w14:paraId="4AAA6E31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1.甲方有权询问工作进展，根据项目推进情况要求乙方到场解决争议；</w:t>
      </w:r>
    </w:p>
    <w:p w14:paraId="07D8B54E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2.甲方有权阐述对项目具体问题的意见和建议；</w:t>
      </w:r>
    </w:p>
    <w:p w14:paraId="7B57650A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3.甲方认定乙方人员不按合同履行职责，或与第三人串通给甲方造成损失的，甲方有权要求更换服务专业人员或项目负责人。</w:t>
      </w:r>
    </w:p>
    <w:p w14:paraId="071E9CAD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甲方义务：</w:t>
      </w:r>
    </w:p>
    <w:p w14:paraId="01FBB078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1.甲方应负责有关协调工作，为乙方提供工作条件；</w:t>
      </w:r>
    </w:p>
    <w:p w14:paraId="77B2EA43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2.甲方应及时向乙方提供与本项目编制有关的资料；</w:t>
      </w:r>
    </w:p>
    <w:p w14:paraId="72F08E3C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3.甲方应在约定时间内就乙方要求事项做出答复。</w:t>
      </w:r>
    </w:p>
    <w:p w14:paraId="4BF58A9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  <w:t>七、乙方的权利与义务：</w:t>
      </w:r>
    </w:p>
    <w:p w14:paraId="4699ECF8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乙方权利：</w:t>
      </w:r>
    </w:p>
    <w:p w14:paraId="4C04621C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1.乙方在编制过程中，如甲方提供的资料不明确可向甲方提出书面报告；</w:t>
      </w:r>
    </w:p>
    <w:p w14:paraId="7BE9FF65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2.乙方在项目实施过程中，有权到项目现场勘查、调查。</w:t>
      </w:r>
    </w:p>
    <w:p w14:paraId="1097C4E0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乙方义务：</w:t>
      </w:r>
    </w:p>
    <w:p w14:paraId="22061F8A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1.向甲方提供与本项目有关的资料，包括编制工作方案，并按合同约定的范围实施业务；</w:t>
      </w:r>
    </w:p>
    <w:p w14:paraId="2683BF66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2.在履行合同期间或合同规定期限内，乙方不得泄露与本合同规定业务活动有关的保密资料；</w:t>
      </w:r>
    </w:p>
    <w:p w14:paraId="48136AF0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3.乙方需对甲方提供的所有资料进行保密。因乙方原因造成相关数据泄密的，或乙方未按要求交还项目资料造成数据泄密的，乙方应承担所有责任，并承担由此造成的所有责任；</w:t>
      </w:r>
    </w:p>
    <w:p w14:paraId="583A93AD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4.乙方员工在工作期间发生的一切事故、伤亡以及其他损失，由乙方自行承担。</w:t>
      </w:r>
    </w:p>
    <w:p w14:paraId="401DF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  <w:t>八、违约责任及协议的解除</w:t>
      </w:r>
    </w:p>
    <w:p w14:paraId="0B8B9084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1.甲乙双方必须遵守本合同并执行合同中的各项规定，保证本合同的正常履行；</w:t>
      </w:r>
    </w:p>
    <w:p w14:paraId="02E7BDCD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2.双方本着友好合作的态度,对合同履行过程中发生的纠纷应及时协商解决，协商不成的，向采购人所在地有管辖权的人民法院诉讼解决；</w:t>
      </w:r>
    </w:p>
    <w:p w14:paraId="1991FB26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3.在合同有效期内，任何一方因不可抗力事件导致不能履行合同，则合同履行期可延长，其延长期与不可抗力影响期相同；</w:t>
      </w:r>
    </w:p>
    <w:p w14:paraId="5510A84B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4.乙方提交的工作成果不符合国家法律法规和合同规定的，甲方有权拒收，并由乙方承担一切费用。</w:t>
      </w:r>
    </w:p>
    <w:p w14:paraId="1E69BD97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  <w:t>九、其他要求</w:t>
      </w:r>
    </w:p>
    <w:p w14:paraId="15EEB356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1.在合同有效期内，任何一方因不可抗力事件导致不能履行合同，则合同履行期延长，其延长期与不可抗力影响期相同；</w:t>
      </w:r>
    </w:p>
    <w:p w14:paraId="769AEBFF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2.甲方提供给乙方的相关基础资料只限于本项目，乙方需对资料保密，不得外传或用于本项目以外的其他事项；</w:t>
      </w:r>
    </w:p>
    <w:p w14:paraId="6A012A23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3.本项目工作成果只允许提交给甲方，不得提供给其他任何单位或用于其他事项；</w:t>
      </w:r>
    </w:p>
    <w:p w14:paraId="62F7177B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4.如乙方擅自提供资料，导致资料泄密，乙方需承担一切法律责任。</w:t>
      </w:r>
    </w:p>
    <w:bookmarkEnd w:id="2"/>
    <w:bookmarkEnd w:id="3"/>
    <w:p w14:paraId="49F31DE6">
      <w:pPr>
        <w:keepNext w:val="0"/>
        <w:keepLines w:val="0"/>
        <w:pageBreakBefore w:val="0"/>
        <w:widowControl w:val="0"/>
        <w:tabs>
          <w:tab w:val="left" w:pos="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1"/>
          <w:szCs w:val="21"/>
          <w:lang w:val="en-US" w:eastAsia="zh-CN"/>
        </w:rPr>
        <w:t>十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本合同一式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份，甲方、乙方、采购代理机构各执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份。签字盖章后生效，合同执行完毕自动失效（合同的服务承诺则长期有效）。</w:t>
      </w:r>
    </w:p>
    <w:p w14:paraId="4274A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  <w:lang w:val="en-US" w:eastAsia="zh-CN"/>
        </w:rPr>
        <w:t>十一、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其它（在合同中具体明确）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9"/>
        <w:gridCol w:w="4260"/>
      </w:tblGrid>
      <w:tr w14:paraId="7E8C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E05F4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甲  方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E3123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乙  方</w:t>
            </w:r>
          </w:p>
        </w:tc>
      </w:tr>
      <w:tr w14:paraId="2DC46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ACC70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（盖章）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1783A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成交供应商全称（盖章）</w:t>
            </w:r>
          </w:p>
        </w:tc>
      </w:tr>
      <w:tr w14:paraId="7B277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9291E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地址：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B5DAD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地址：</w:t>
            </w:r>
          </w:p>
        </w:tc>
      </w:tr>
      <w:tr w14:paraId="7ED57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E296A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邮编：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CFD80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邮编：</w:t>
            </w:r>
          </w:p>
        </w:tc>
      </w:tr>
      <w:tr w14:paraId="4259A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EC675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代表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：（签字）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A7245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法定代表人：</w:t>
            </w:r>
          </w:p>
        </w:tc>
      </w:tr>
      <w:tr w14:paraId="288B0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B3002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7E78C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代表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：（签字）</w:t>
            </w:r>
          </w:p>
        </w:tc>
      </w:tr>
      <w:tr w14:paraId="17623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6E8CF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电话：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E09B8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电话：</w:t>
            </w:r>
          </w:p>
        </w:tc>
      </w:tr>
      <w:tr w14:paraId="3E531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1A9EE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传真：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F7D18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传真：</w:t>
            </w:r>
          </w:p>
        </w:tc>
      </w:tr>
      <w:tr w14:paraId="6F7FB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71A72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0B2F9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开户银行：</w:t>
            </w:r>
          </w:p>
        </w:tc>
      </w:tr>
      <w:tr w14:paraId="09D5C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07613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E5669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账号:</w:t>
            </w:r>
          </w:p>
        </w:tc>
      </w:tr>
      <w:tr w14:paraId="0E74C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0107D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日期：  年   月   日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BF895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日期：  年   月   日</w:t>
            </w:r>
          </w:p>
        </w:tc>
      </w:tr>
    </w:tbl>
    <w:p w14:paraId="0486D214"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51D6F758">
      <w:pPr>
        <w:rPr>
          <w:rFonts w:hint="eastAsia" w:ascii="宋体" w:hAnsi="宋体" w:eastAsia="宋体" w:cs="宋体"/>
          <w:sz w:val="21"/>
          <w:szCs w:val="21"/>
        </w:rPr>
      </w:pPr>
    </w:p>
    <w:p w14:paraId="043C5092"/>
    <w:p w14:paraId="6EBE8611"/>
    <w:sectPr>
      <w:headerReference r:id="rId5" w:type="default"/>
      <w:footerReference r:id="rId6" w:type="default"/>
      <w:pgSz w:w="11900" w:h="16840"/>
      <w:pgMar w:top="1440" w:right="1247" w:bottom="1440" w:left="1247" w:header="0" w:footer="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1C0C88">
    <w:pPr>
      <w:spacing w:line="173" w:lineRule="auto"/>
      <w:ind w:left="3694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3094990</wp:posOffset>
              </wp:positionH>
              <wp:positionV relativeFrom="paragraph">
                <wp:posOffset>-931545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659E96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43.7pt;margin-top:-73.3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Mpd0HYAAAADAEAAA8AAAAAAAAAAQAgAAAAIgAAAGRycy9kb3du&#10;cmV2LnhtbFBLAQIUABQAAAAIAIdO4kD/PwNHOAIAAG8EAAAOAAAAAAAAAAEAIAAAACc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59E96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F1EAC1">
    <w:pPr>
      <w:pStyle w:val="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A8588A"/>
    <w:rsid w:val="365B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"/>
    <w:basedOn w:val="3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883</Words>
  <Characters>908</Characters>
  <Lines>0</Lines>
  <Paragraphs>0</Paragraphs>
  <TotalTime>0</TotalTime>
  <ScaleCrop>false</ScaleCrop>
  <LinksUpToDate>false</LinksUpToDate>
  <CharactersWithSpaces>1052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2025-07-28T07:36:00Z</dcterms:created>
  <dc:creator>Administrator</dc:creator>
  <cp:lastModifiedBy>蓝雨风铃</cp:lastModifiedBy>
  <dcterms:modified xsi:type="dcterms:W3CDTF">2025-11-05T09:25:10Z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2D2CB6898DC64E43838866EAB011C949_12</vt:lpwstr>
  </property>
</Properties>
</file>