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123B09">
      <w:pPr>
        <w:pStyle w:val="2"/>
        <w:spacing w:line="258" w:lineRule="auto"/>
      </w:pPr>
    </w:p>
    <w:p w14:paraId="3CF82A21">
      <w:pPr>
        <w:spacing w:before="113" w:line="224" w:lineRule="auto"/>
        <w:jc w:val="center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5"/>
          <w:sz w:val="35"/>
          <w:szCs w:val="35"/>
        </w:rPr>
        <w:t>合同范本</w:t>
      </w:r>
    </w:p>
    <w:p w14:paraId="5BB12243">
      <w:pPr>
        <w:pStyle w:val="2"/>
      </w:pPr>
    </w:p>
    <w:p w14:paraId="499A2D7D">
      <w:pPr>
        <w:pStyle w:val="2"/>
        <w:spacing w:line="241" w:lineRule="auto"/>
      </w:pPr>
    </w:p>
    <w:p w14:paraId="46974A97">
      <w:pPr>
        <w:spacing w:before="78" w:line="362" w:lineRule="auto"/>
        <w:ind w:left="11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（此合同草案条款，除商务要求外，其余部分只作为参考，最终</w:t>
      </w:r>
      <w:r>
        <w:rPr>
          <w:rFonts w:ascii="宋体" w:hAnsi="宋体" w:eastAsia="宋体" w:cs="宋体"/>
          <w:spacing w:val="-4"/>
          <w:sz w:val="24"/>
          <w:szCs w:val="24"/>
        </w:rPr>
        <w:t>签订的合同以采购</w:t>
      </w:r>
      <w:r>
        <w:rPr>
          <w:rFonts w:ascii="宋体" w:hAnsi="宋体" w:eastAsia="宋体" w:cs="宋体"/>
          <w:spacing w:val="-1"/>
          <w:sz w:val="24"/>
          <w:szCs w:val="24"/>
        </w:rPr>
        <w:t>人确定的合同内容为准。）</w:t>
      </w:r>
    </w:p>
    <w:p w14:paraId="0A7B39D4">
      <w:pPr>
        <w:pStyle w:val="2"/>
        <w:spacing w:line="282" w:lineRule="auto"/>
      </w:pPr>
    </w:p>
    <w:p w14:paraId="304BE194">
      <w:pPr>
        <w:pStyle w:val="2"/>
        <w:spacing w:line="283" w:lineRule="auto"/>
      </w:pPr>
    </w:p>
    <w:p w14:paraId="461B504E">
      <w:pPr>
        <w:spacing w:before="78" w:line="219" w:lineRule="auto"/>
        <w:ind w:left="52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-3"/>
          <w:sz w:val="24"/>
          <w:szCs w:val="24"/>
        </w:rPr>
        <w:t>甲方：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渭南市文化和旅游局</w:t>
      </w:r>
    </w:p>
    <w:p w14:paraId="52A44161">
      <w:pPr>
        <w:spacing w:before="195" w:line="221" w:lineRule="auto"/>
        <w:ind w:left="51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1"/>
          <w:sz w:val="24"/>
          <w:szCs w:val="24"/>
        </w:rPr>
        <w:t>乙方：</w:t>
      </w:r>
    </w:p>
    <w:p w14:paraId="6ABCC24E">
      <w:pPr>
        <w:spacing w:before="193" w:line="369" w:lineRule="auto"/>
        <w:ind w:left="16" w:firstLine="47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依据《中华人民共和国民法典》和《中华人民共和国政府采购法》，经双方协商按</w:t>
      </w:r>
      <w:r>
        <w:rPr>
          <w:rFonts w:ascii="宋体" w:hAnsi="宋体" w:eastAsia="宋体" w:cs="宋体"/>
          <w:spacing w:val="-2"/>
          <w:sz w:val="24"/>
          <w:szCs w:val="24"/>
        </w:rPr>
        <w:t>下述条款和条件签署本合同。</w:t>
      </w:r>
    </w:p>
    <w:p w14:paraId="75AF1605">
      <w:pPr>
        <w:spacing w:line="219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一、服务条件</w:t>
      </w:r>
    </w:p>
    <w:p w14:paraId="179F946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76" w:firstLineChars="200"/>
        <w:textAlignment w:val="auto"/>
        <w:rPr>
          <w:rFonts w:ascii="宋体" w:hAnsi="宋体" w:eastAsia="宋体" w:cs="宋体"/>
          <w:spacing w:val="-1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（一）项目名称：</w:t>
      </w:r>
    </w:p>
    <w:p w14:paraId="4FF7E6C2">
      <w:pPr>
        <w:spacing w:before="195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服务期限</w:t>
      </w:r>
      <w:r>
        <w:rPr>
          <w:rFonts w:ascii="宋体" w:hAnsi="宋体" w:eastAsia="宋体" w:cs="宋体"/>
          <w:spacing w:val="-1"/>
          <w:sz w:val="24"/>
          <w:szCs w:val="24"/>
        </w:rPr>
        <w:t>：合同签订后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45</w:t>
      </w:r>
      <w:r>
        <w:rPr>
          <w:rFonts w:ascii="宋体" w:hAnsi="宋体" w:eastAsia="宋体" w:cs="宋体"/>
          <w:spacing w:val="-1"/>
          <w:sz w:val="24"/>
          <w:szCs w:val="24"/>
        </w:rPr>
        <w:t>日历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天</w:t>
      </w:r>
    </w:p>
    <w:p w14:paraId="175072F0">
      <w:pPr>
        <w:spacing w:before="196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（三）实施地点：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采购人</w:t>
      </w:r>
      <w:r>
        <w:rPr>
          <w:rFonts w:ascii="宋体" w:hAnsi="宋体" w:eastAsia="宋体" w:cs="宋体"/>
          <w:spacing w:val="-1"/>
          <w:sz w:val="24"/>
          <w:szCs w:val="24"/>
        </w:rPr>
        <w:t>指定实施地点</w:t>
      </w:r>
    </w:p>
    <w:p w14:paraId="5D6FECB7">
      <w:pPr>
        <w:spacing w:before="196" w:line="218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二、合同价款</w:t>
      </w:r>
    </w:p>
    <w:p w14:paraId="23D20FC4">
      <w:pPr>
        <w:spacing w:before="196" w:line="218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（一）合同总价款为人民币（大写）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  </w:t>
      </w:r>
      <w:r>
        <w:rPr>
          <w:rFonts w:ascii="宋体" w:hAnsi="宋体" w:eastAsia="宋体" w:cs="宋体"/>
          <w:spacing w:val="-4"/>
          <w:sz w:val="24"/>
          <w:szCs w:val="24"/>
          <w:u w:val="single" w:color="auto"/>
        </w:rPr>
        <w:t xml:space="preserve">  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 (￥</w:t>
      </w:r>
      <w:r>
        <w:rPr>
          <w:rFonts w:ascii="宋体" w:hAnsi="宋体" w:eastAsia="宋体" w:cs="宋体"/>
          <w:spacing w:val="-9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  <w:u w:val="single" w:color="auto"/>
        </w:rPr>
        <w:t xml:space="preserve">         </w:t>
      </w:r>
      <w:r>
        <w:rPr>
          <w:rFonts w:ascii="宋体" w:hAnsi="宋体" w:eastAsia="宋体" w:cs="宋体"/>
          <w:spacing w:val="-8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)</w:t>
      </w:r>
      <w:r>
        <w:rPr>
          <w:rFonts w:ascii="宋体" w:hAnsi="宋体" w:eastAsia="宋体" w:cs="宋体"/>
          <w:spacing w:val="1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。</w:t>
      </w:r>
    </w:p>
    <w:p w14:paraId="7485C12E">
      <w:pPr>
        <w:spacing w:before="196" w:line="295" w:lineRule="auto"/>
        <w:ind w:left="13" w:firstLine="48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（二）合同总价包括：包括但不限于完成本次招标所要求的服务</w:t>
      </w:r>
      <w:r>
        <w:rPr>
          <w:rFonts w:ascii="宋体" w:hAnsi="宋体" w:eastAsia="宋体" w:cs="宋体"/>
          <w:spacing w:val="-4"/>
          <w:sz w:val="24"/>
          <w:szCs w:val="24"/>
        </w:rPr>
        <w:t>至验收合格的其他</w:t>
      </w:r>
      <w:r>
        <w:rPr>
          <w:rFonts w:ascii="宋体" w:hAnsi="宋体" w:eastAsia="宋体" w:cs="宋体"/>
          <w:spacing w:val="-2"/>
          <w:sz w:val="24"/>
          <w:szCs w:val="24"/>
        </w:rPr>
        <w:t>一切相关费用。</w:t>
      </w:r>
    </w:p>
    <w:p w14:paraId="600C5162">
      <w:pPr>
        <w:spacing w:before="194" w:line="218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（三）合同总价为固定总价，不受市场价格变化因素的影响。</w:t>
      </w:r>
    </w:p>
    <w:p w14:paraId="431BC4E3">
      <w:pPr>
        <w:spacing w:before="198" w:line="319" w:lineRule="auto"/>
        <w:ind w:left="11" w:firstLine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（四）费用包含的内容为人员工资（含五险一金）、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开发费用、调试费用等所有费用</w:t>
      </w:r>
      <w:r>
        <w:rPr>
          <w:rFonts w:ascii="宋体" w:hAnsi="宋体" w:eastAsia="宋体" w:cs="宋体"/>
          <w:spacing w:val="-3"/>
          <w:sz w:val="24"/>
          <w:szCs w:val="24"/>
        </w:rPr>
        <w:t>。如因甲方建设方案变化，导致的费</w:t>
      </w:r>
      <w:r>
        <w:rPr>
          <w:rFonts w:ascii="宋体" w:hAnsi="宋体" w:eastAsia="宋体" w:cs="宋体"/>
          <w:spacing w:val="-1"/>
          <w:sz w:val="24"/>
          <w:szCs w:val="24"/>
        </w:rPr>
        <w:t>用变化，双方友好协商，额外追加建设资金</w:t>
      </w:r>
    </w:p>
    <w:p w14:paraId="277F3FE8">
      <w:pPr>
        <w:spacing w:before="195" w:line="219" w:lineRule="auto"/>
        <w:ind w:left="48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三、款项结算</w:t>
      </w:r>
    </w:p>
    <w:p w14:paraId="5047145F">
      <w:pPr>
        <w:spacing w:before="195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（一）支付方式：银行转账</w:t>
      </w:r>
    </w:p>
    <w:p w14:paraId="11826A0A">
      <w:pPr>
        <w:spacing w:before="194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（二）货币单位：人民币</w:t>
      </w:r>
    </w:p>
    <w:p w14:paraId="0C644AB0">
      <w:pPr>
        <w:spacing w:before="196" w:line="195" w:lineRule="auto"/>
        <w:ind w:left="500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（三）结算条件：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/>
          <w:lang w:val="en-US" w:eastAsia="zh-CN"/>
        </w:rPr>
        <w:t xml:space="preserve">                             </w:t>
      </w:r>
    </w:p>
    <w:p w14:paraId="52D8A13D">
      <w:pPr>
        <w:spacing w:line="195" w:lineRule="auto"/>
        <w:rPr>
          <w:rFonts w:ascii="宋体" w:hAnsi="宋体" w:eastAsia="宋体" w:cs="宋体"/>
          <w:sz w:val="28"/>
          <w:szCs w:val="28"/>
          <w:u w:val="single"/>
        </w:rPr>
        <w:sectPr>
          <w:pgSz w:w="11906" w:h="16839"/>
          <w:pgMar w:top="1142" w:right="1439" w:bottom="1197" w:left="1440" w:header="829" w:footer="984" w:gutter="0"/>
          <w:cols w:space="720" w:num="1"/>
        </w:sectPr>
      </w:pPr>
    </w:p>
    <w:p w14:paraId="3B0BF0A3">
      <w:pPr>
        <w:pStyle w:val="2"/>
        <w:spacing w:line="396" w:lineRule="auto"/>
      </w:pPr>
    </w:p>
    <w:p w14:paraId="2FB2BE06">
      <w:pPr>
        <w:spacing w:before="78" w:line="369" w:lineRule="auto"/>
        <w:ind w:left="17" w:right="53" w:firstLine="483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（四）付款方式：</w:t>
      </w:r>
      <w:bookmarkStart w:id="0" w:name="_GoBack"/>
      <w:bookmarkEnd w:id="0"/>
    </w:p>
    <w:p w14:paraId="16F9BA11">
      <w:pPr>
        <w:spacing w:line="219" w:lineRule="auto"/>
        <w:ind w:left="51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四、服务质量保证</w:t>
      </w:r>
    </w:p>
    <w:p w14:paraId="246B7213">
      <w:pPr>
        <w:spacing w:before="195" w:line="294" w:lineRule="auto"/>
        <w:ind w:left="9" w:right="53" w:firstLine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（一）乙方需派一名项目负责人，直接与甲方沟通，项目负责人</w:t>
      </w:r>
      <w:r>
        <w:rPr>
          <w:rFonts w:ascii="宋体" w:hAnsi="宋体" w:eastAsia="宋体" w:cs="宋体"/>
          <w:spacing w:val="-4"/>
          <w:sz w:val="24"/>
          <w:szCs w:val="24"/>
        </w:rPr>
        <w:t>接收甲方提出的问</w:t>
      </w:r>
      <w:r>
        <w:rPr>
          <w:rFonts w:ascii="宋体" w:hAnsi="宋体" w:eastAsia="宋体" w:cs="宋体"/>
          <w:sz w:val="24"/>
          <w:szCs w:val="24"/>
        </w:rPr>
        <w:t>题与要求，并及时反馈给工作组，解决在项目</w:t>
      </w:r>
      <w:r>
        <w:rPr>
          <w:rFonts w:ascii="宋体" w:hAnsi="宋体" w:eastAsia="宋体" w:cs="宋体"/>
          <w:spacing w:val="-1"/>
          <w:sz w:val="24"/>
          <w:szCs w:val="24"/>
        </w:rPr>
        <w:t>实施过程中遇到的问题。</w:t>
      </w:r>
    </w:p>
    <w:p w14:paraId="206799ED">
      <w:pPr>
        <w:spacing w:before="195" w:line="294" w:lineRule="auto"/>
        <w:ind w:left="9" w:right="53" w:firstLine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（二）项目在实施过程中会出现不可预料的需求变更，乙方需积</w:t>
      </w:r>
      <w:r>
        <w:rPr>
          <w:rFonts w:ascii="宋体" w:hAnsi="宋体" w:eastAsia="宋体" w:cs="宋体"/>
          <w:spacing w:val="-4"/>
          <w:sz w:val="24"/>
          <w:szCs w:val="24"/>
        </w:rPr>
        <w:t>极配合甲方的需求</w:t>
      </w:r>
      <w:r>
        <w:rPr>
          <w:rFonts w:ascii="宋体" w:hAnsi="宋体" w:eastAsia="宋体" w:cs="宋体"/>
          <w:spacing w:val="-1"/>
          <w:sz w:val="24"/>
          <w:szCs w:val="24"/>
        </w:rPr>
        <w:t>变更，并按照变更后的需求继续进行方案实施。</w:t>
      </w:r>
    </w:p>
    <w:p w14:paraId="75053467">
      <w:pPr>
        <w:spacing w:before="195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（三）乙方需提交所有建设方案流程及说明文档。</w:t>
      </w:r>
    </w:p>
    <w:p w14:paraId="0CEFB92C">
      <w:pPr>
        <w:spacing w:before="196" w:line="219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4"/>
          <w:sz w:val="24"/>
          <w:szCs w:val="24"/>
        </w:rPr>
        <w:t>五、验收</w:t>
      </w:r>
    </w:p>
    <w:p w14:paraId="2C82B847">
      <w:pPr>
        <w:spacing w:before="195" w:line="319" w:lineRule="auto"/>
        <w:ind w:left="8" w:right="53" w:firstLine="49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（一）所提供的服务，最终验收达不到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招标</w:t>
      </w:r>
      <w:r>
        <w:rPr>
          <w:rFonts w:ascii="宋体" w:hAnsi="宋体" w:eastAsia="宋体" w:cs="宋体"/>
          <w:spacing w:val="-3"/>
          <w:sz w:val="24"/>
          <w:szCs w:val="24"/>
        </w:rPr>
        <w:t>文件要求和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投标</w:t>
      </w:r>
      <w:r>
        <w:rPr>
          <w:rFonts w:ascii="宋体" w:hAnsi="宋体" w:eastAsia="宋体" w:cs="宋体"/>
          <w:spacing w:val="-4"/>
          <w:sz w:val="24"/>
          <w:szCs w:val="24"/>
        </w:rPr>
        <w:t>文件承诺的，或</w:t>
      </w:r>
      <w:r>
        <w:rPr>
          <w:rFonts w:ascii="宋体" w:hAnsi="宋体" w:eastAsia="宋体" w:cs="宋体"/>
          <w:spacing w:val="-3"/>
          <w:sz w:val="24"/>
          <w:szCs w:val="24"/>
        </w:rPr>
        <w:t>在服务中发现采购人不能容忍的缺陷等，将视为服务验收不合格，供应商应在采购人要</w:t>
      </w:r>
      <w:r>
        <w:rPr>
          <w:rFonts w:ascii="宋体" w:hAnsi="宋体" w:eastAsia="宋体" w:cs="宋体"/>
          <w:spacing w:val="-1"/>
          <w:sz w:val="24"/>
          <w:szCs w:val="24"/>
        </w:rPr>
        <w:t>求的时间内无条件免费更改。</w:t>
      </w:r>
    </w:p>
    <w:p w14:paraId="7DD0E205">
      <w:pPr>
        <w:spacing w:before="195" w:line="219" w:lineRule="auto"/>
        <w:jc w:val="righ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（二）若发现供应商有弄虚作假的，本合同解除，供应商赔偿采购人相应的损失。</w:t>
      </w:r>
    </w:p>
    <w:p w14:paraId="45C83E9F">
      <w:pPr>
        <w:spacing w:before="195" w:line="319" w:lineRule="auto"/>
        <w:ind w:left="8" w:right="53" w:firstLine="492"/>
        <w:rPr>
          <w:rFonts w:ascii="宋体" w:hAnsi="宋体" w:eastAsia="宋体" w:cs="宋体"/>
          <w:spacing w:val="-2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（三）验收标准：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1、国家、省市相关规范及其他相关专业现行规范； 2、采购文件及投标文件承诺</w:t>
      </w:r>
      <w:r>
        <w:rPr>
          <w:rFonts w:ascii="宋体" w:hAnsi="宋体" w:eastAsia="宋体" w:cs="宋体"/>
          <w:spacing w:val="-3"/>
          <w:sz w:val="24"/>
          <w:szCs w:val="24"/>
          <w:lang w:val="en-US" w:eastAsia="zh-CN"/>
        </w:rPr>
        <w:t xml:space="preserve"> </w:t>
      </w:r>
    </w:p>
    <w:p w14:paraId="7CA92BDB">
      <w:pPr>
        <w:spacing w:before="196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（四）验收合格后，填写验收单，双方签字生效。</w:t>
      </w:r>
    </w:p>
    <w:p w14:paraId="69E469D0">
      <w:pPr>
        <w:spacing w:before="194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（五）验收依据：</w:t>
      </w:r>
    </w:p>
    <w:p w14:paraId="365AD60D">
      <w:pPr>
        <w:spacing w:before="195" w:line="219" w:lineRule="auto"/>
        <w:ind w:left="7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5.1 合同文本；</w:t>
      </w:r>
    </w:p>
    <w:p w14:paraId="1C381336">
      <w:pPr>
        <w:spacing w:before="197" w:line="219" w:lineRule="auto"/>
        <w:ind w:left="7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 xml:space="preserve">5.2 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投标</w:t>
      </w:r>
      <w:r>
        <w:rPr>
          <w:rFonts w:ascii="宋体" w:hAnsi="宋体" w:eastAsia="宋体" w:cs="宋体"/>
          <w:spacing w:val="-1"/>
          <w:sz w:val="24"/>
          <w:szCs w:val="24"/>
        </w:rPr>
        <w:t>文件及澄清函、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招标</w:t>
      </w:r>
      <w:r>
        <w:rPr>
          <w:rFonts w:ascii="宋体" w:hAnsi="宋体" w:eastAsia="宋体" w:cs="宋体"/>
          <w:spacing w:val="-1"/>
          <w:sz w:val="24"/>
          <w:szCs w:val="24"/>
        </w:rPr>
        <w:t>文件；</w:t>
      </w:r>
    </w:p>
    <w:p w14:paraId="7DACCF1C">
      <w:pPr>
        <w:spacing w:before="195" w:line="220" w:lineRule="auto"/>
        <w:ind w:left="7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5.3</w:t>
      </w:r>
      <w:r>
        <w:rPr>
          <w:rFonts w:ascii="宋体" w:hAnsi="宋体" w:eastAsia="宋体" w:cs="宋体"/>
          <w:spacing w:val="4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国家和行业制定的相应的标准和规范；</w:t>
      </w:r>
    </w:p>
    <w:p w14:paraId="0EB21BFD">
      <w:pPr>
        <w:spacing w:before="194" w:line="219" w:lineRule="auto"/>
        <w:ind w:left="73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5.4 验收清单。</w:t>
      </w:r>
    </w:p>
    <w:p w14:paraId="4753FF4E">
      <w:pPr>
        <w:spacing w:before="195" w:line="219" w:lineRule="auto"/>
        <w:ind w:left="49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六、违约责任</w:t>
      </w:r>
    </w:p>
    <w:p w14:paraId="196835D7">
      <w:pPr>
        <w:spacing w:before="195" w:line="219" w:lineRule="auto"/>
        <w:ind w:left="50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（一）按《民法典》中的相关条款执行。</w:t>
      </w:r>
    </w:p>
    <w:p w14:paraId="0D017A7E">
      <w:pPr>
        <w:spacing w:before="196" w:line="294" w:lineRule="auto"/>
        <w:ind w:left="14" w:right="53" w:firstLine="48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（二）未按合同要求提供服务或服务质量不能满足合同要求，甲</w:t>
      </w:r>
      <w:r>
        <w:rPr>
          <w:rFonts w:ascii="宋体" w:hAnsi="宋体" w:eastAsia="宋体" w:cs="宋体"/>
          <w:spacing w:val="-4"/>
          <w:sz w:val="24"/>
          <w:szCs w:val="24"/>
        </w:rPr>
        <w:t>方有权依据《民法</w:t>
      </w:r>
      <w:r>
        <w:rPr>
          <w:rFonts w:ascii="宋体" w:hAnsi="宋体" w:eastAsia="宋体" w:cs="宋体"/>
          <w:spacing w:val="-1"/>
          <w:sz w:val="24"/>
          <w:szCs w:val="24"/>
        </w:rPr>
        <w:t>典》有关条款及合同约定终止合同，并要求投标人承担违约责任。</w:t>
      </w:r>
    </w:p>
    <w:p w14:paraId="5A49CAF5">
      <w:pPr>
        <w:spacing w:before="195" w:line="219" w:lineRule="auto"/>
        <w:ind w:left="4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七、争议解决</w:t>
      </w:r>
    </w:p>
    <w:p w14:paraId="76A10AAC">
      <w:pPr>
        <w:spacing w:before="196" w:line="369" w:lineRule="auto"/>
        <w:ind w:left="10" w:right="56" w:firstLine="47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执行本合同中产生纠纷，由甲乙双方协商解决；协商不成，向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>项目所在地</w:t>
      </w:r>
      <w:r>
        <w:rPr>
          <w:rFonts w:ascii="宋体" w:hAnsi="宋体" w:eastAsia="宋体" w:cs="宋体"/>
          <w:spacing w:val="-3"/>
          <w:sz w:val="24"/>
          <w:szCs w:val="24"/>
        </w:rPr>
        <w:t>的人民法院提起诉讼。</w:t>
      </w:r>
    </w:p>
    <w:p w14:paraId="5294D932">
      <w:pPr>
        <w:spacing w:line="220" w:lineRule="auto"/>
        <w:ind w:left="49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八、合同生效及其他</w:t>
      </w:r>
    </w:p>
    <w:p w14:paraId="1B15A34F">
      <w:pPr>
        <w:spacing w:line="220" w:lineRule="auto"/>
        <w:rPr>
          <w:rFonts w:ascii="宋体" w:hAnsi="宋体" w:eastAsia="宋体" w:cs="宋体"/>
          <w:sz w:val="24"/>
          <w:szCs w:val="24"/>
        </w:rPr>
        <w:sectPr>
          <w:headerReference r:id="rId5" w:type="default"/>
          <w:footerReference r:id="rId6" w:type="default"/>
          <w:pgSz w:w="11906" w:h="16839"/>
          <w:pgMar w:top="1142" w:right="1385" w:bottom="1197" w:left="1440" w:header="829" w:footer="984" w:gutter="0"/>
          <w:cols w:space="720" w:num="1"/>
        </w:sectPr>
      </w:pPr>
    </w:p>
    <w:p w14:paraId="63D85F27">
      <w:pPr>
        <w:pStyle w:val="2"/>
        <w:spacing w:line="395" w:lineRule="auto"/>
      </w:pPr>
    </w:p>
    <w:p w14:paraId="0F68EA6D">
      <w:pPr>
        <w:spacing w:before="78" w:line="219" w:lineRule="auto"/>
        <w:ind w:left="508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-34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、本合同自签订之日起生效。</w:t>
      </w:r>
    </w:p>
    <w:p w14:paraId="450CDB97">
      <w:pPr>
        <w:spacing w:before="196" w:line="219" w:lineRule="auto"/>
        <w:ind w:left="485"/>
        <w:rPr>
          <w:rFonts w:ascii="宋体" w:hAnsi="宋体" w:eastAsia="宋体" w:cs="宋体"/>
          <w:sz w:val="24"/>
          <w:szCs w:val="24"/>
        </w:rPr>
      </w:pP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pacing w:val="-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、合同一式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份，双方各执</w:t>
      </w:r>
      <w:r>
        <w:rPr>
          <w:rFonts w:ascii="宋体" w:hAnsi="宋体" w:eastAsia="宋体" w:cs="宋体"/>
          <w:spacing w:val="-3"/>
          <w:sz w:val="24"/>
          <w:szCs w:val="24"/>
          <w:u w:val="single" w:color="auto"/>
        </w:rPr>
        <w:t xml:space="preserve">   </w:t>
      </w:r>
      <w:r>
        <w:rPr>
          <w:rFonts w:ascii="宋体" w:hAnsi="宋体" w:eastAsia="宋体" w:cs="宋体"/>
          <w:spacing w:val="-11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份。</w:t>
      </w:r>
    </w:p>
    <w:p w14:paraId="023CFB25">
      <w:pPr>
        <w:spacing w:before="40"/>
      </w:pPr>
    </w:p>
    <w:p w14:paraId="57A17917">
      <w:pPr>
        <w:spacing w:before="40"/>
      </w:pPr>
    </w:p>
    <w:p w14:paraId="20F2A9EF">
      <w:pPr>
        <w:spacing w:before="40"/>
      </w:pPr>
    </w:p>
    <w:p w14:paraId="50C0E384">
      <w:pPr>
        <w:spacing w:before="40"/>
      </w:pPr>
    </w:p>
    <w:tbl>
      <w:tblPr>
        <w:tblStyle w:val="6"/>
        <w:tblW w:w="8885" w:type="dxa"/>
        <w:tblInd w:w="63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2"/>
        <w:gridCol w:w="4443"/>
      </w:tblGrid>
      <w:tr w14:paraId="2257D70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4442" w:type="dxa"/>
            <w:vAlign w:val="top"/>
          </w:tcPr>
          <w:p w14:paraId="27638AA0">
            <w:pPr>
              <w:pStyle w:val="7"/>
              <w:spacing w:before="157" w:line="221" w:lineRule="auto"/>
              <w:ind w:left="626"/>
            </w:pPr>
            <w:r>
              <w:rPr>
                <w:spacing w:val="-21"/>
              </w:rPr>
              <w:t>甲</w:t>
            </w:r>
            <w:r>
              <w:rPr>
                <w:spacing w:val="5"/>
              </w:rPr>
              <w:t xml:space="preserve">  </w:t>
            </w:r>
            <w:r>
              <w:rPr>
                <w:spacing w:val="-21"/>
              </w:rPr>
              <w:t>方</w:t>
            </w:r>
          </w:p>
        </w:tc>
        <w:tc>
          <w:tcPr>
            <w:tcW w:w="4443" w:type="dxa"/>
            <w:vAlign w:val="top"/>
          </w:tcPr>
          <w:p w14:paraId="20EC96CE">
            <w:pPr>
              <w:pStyle w:val="7"/>
              <w:spacing w:before="157" w:line="221" w:lineRule="auto"/>
              <w:ind w:left="617"/>
            </w:pPr>
            <w:r>
              <w:rPr>
                <w:spacing w:val="-17"/>
              </w:rPr>
              <w:t>乙</w:t>
            </w:r>
            <w:r>
              <w:rPr>
                <w:spacing w:val="5"/>
              </w:rPr>
              <w:t xml:space="preserve">  </w:t>
            </w:r>
            <w:r>
              <w:rPr>
                <w:spacing w:val="-17"/>
              </w:rPr>
              <w:t>方</w:t>
            </w:r>
          </w:p>
        </w:tc>
      </w:tr>
      <w:tr w14:paraId="7A4A9C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9" w:hRule="atLeast"/>
        </w:trPr>
        <w:tc>
          <w:tcPr>
            <w:tcW w:w="4442" w:type="dxa"/>
            <w:vAlign w:val="top"/>
          </w:tcPr>
          <w:p w14:paraId="00AA33CE">
            <w:pPr>
              <w:spacing w:line="347" w:lineRule="auto"/>
              <w:rPr>
                <w:rFonts w:ascii="Arial"/>
                <w:sz w:val="21"/>
              </w:rPr>
            </w:pPr>
          </w:p>
          <w:p w14:paraId="54D020E0">
            <w:pPr>
              <w:spacing w:line="348" w:lineRule="auto"/>
              <w:rPr>
                <w:rFonts w:ascii="Arial"/>
                <w:sz w:val="21"/>
              </w:rPr>
            </w:pPr>
          </w:p>
          <w:p w14:paraId="7B74FDDC">
            <w:pPr>
              <w:pStyle w:val="7"/>
              <w:spacing w:before="78" w:line="219" w:lineRule="auto"/>
              <w:ind w:left="607"/>
            </w:pPr>
            <w:r>
              <w:rPr>
                <w:spacing w:val="-6"/>
              </w:rPr>
              <w:t>（盖章）</w:t>
            </w:r>
          </w:p>
        </w:tc>
        <w:tc>
          <w:tcPr>
            <w:tcW w:w="4443" w:type="dxa"/>
            <w:vAlign w:val="top"/>
          </w:tcPr>
          <w:p w14:paraId="37EC4112">
            <w:pPr>
              <w:spacing w:line="347" w:lineRule="auto"/>
              <w:rPr>
                <w:rFonts w:ascii="Arial"/>
                <w:sz w:val="21"/>
              </w:rPr>
            </w:pPr>
          </w:p>
          <w:p w14:paraId="64A6CCD0">
            <w:pPr>
              <w:spacing w:line="348" w:lineRule="auto"/>
              <w:rPr>
                <w:rFonts w:ascii="Arial"/>
                <w:sz w:val="21"/>
              </w:rPr>
            </w:pPr>
          </w:p>
          <w:p w14:paraId="52928B3A">
            <w:pPr>
              <w:pStyle w:val="7"/>
              <w:spacing w:before="78" w:line="219" w:lineRule="auto"/>
              <w:ind w:left="113"/>
            </w:pPr>
            <w:r>
              <w:rPr>
                <w:spacing w:val="-2"/>
              </w:rPr>
              <w:t>全称（盖章）</w:t>
            </w:r>
          </w:p>
        </w:tc>
      </w:tr>
      <w:tr w14:paraId="77520E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4442" w:type="dxa"/>
            <w:vAlign w:val="top"/>
          </w:tcPr>
          <w:p w14:paraId="572A9DB4">
            <w:pPr>
              <w:pStyle w:val="7"/>
              <w:spacing w:before="155" w:line="229" w:lineRule="auto"/>
              <w:ind w:left="115"/>
            </w:pPr>
            <w:r>
              <w:rPr>
                <w:spacing w:val="-4"/>
              </w:rPr>
              <w:t>地址：</w:t>
            </w:r>
          </w:p>
        </w:tc>
        <w:tc>
          <w:tcPr>
            <w:tcW w:w="4443" w:type="dxa"/>
            <w:vAlign w:val="top"/>
          </w:tcPr>
          <w:p w14:paraId="3C55694C">
            <w:pPr>
              <w:pStyle w:val="7"/>
              <w:spacing w:before="155" w:line="229" w:lineRule="auto"/>
              <w:ind w:left="113"/>
            </w:pPr>
            <w:r>
              <w:rPr>
                <w:spacing w:val="-4"/>
              </w:rPr>
              <w:t>地址：</w:t>
            </w:r>
          </w:p>
        </w:tc>
      </w:tr>
      <w:tr w14:paraId="7703B6A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4442" w:type="dxa"/>
            <w:vAlign w:val="top"/>
          </w:tcPr>
          <w:p w14:paraId="79113F75">
            <w:pPr>
              <w:pStyle w:val="7"/>
              <w:spacing w:before="157" w:line="219" w:lineRule="auto"/>
              <w:ind w:left="133"/>
            </w:pPr>
            <w:r>
              <w:rPr>
                <w:spacing w:val="-10"/>
              </w:rPr>
              <w:t>邮编：</w:t>
            </w:r>
          </w:p>
        </w:tc>
        <w:tc>
          <w:tcPr>
            <w:tcW w:w="4443" w:type="dxa"/>
            <w:vAlign w:val="top"/>
          </w:tcPr>
          <w:p w14:paraId="70585A19">
            <w:pPr>
              <w:pStyle w:val="7"/>
              <w:spacing w:before="157" w:line="219" w:lineRule="auto"/>
              <w:ind w:left="131"/>
            </w:pPr>
            <w:r>
              <w:rPr>
                <w:spacing w:val="-10"/>
              </w:rPr>
              <w:t>邮编：</w:t>
            </w:r>
          </w:p>
        </w:tc>
      </w:tr>
      <w:tr w14:paraId="2958F50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442" w:type="dxa"/>
            <w:vAlign w:val="top"/>
          </w:tcPr>
          <w:p w14:paraId="28BC4584">
            <w:pPr>
              <w:pStyle w:val="7"/>
              <w:spacing w:before="156" w:line="219" w:lineRule="auto"/>
              <w:ind w:left="116"/>
            </w:pPr>
            <w:r>
              <w:rPr>
                <w:spacing w:val="-2"/>
              </w:rPr>
              <w:t>法定代表人：</w:t>
            </w:r>
          </w:p>
        </w:tc>
        <w:tc>
          <w:tcPr>
            <w:tcW w:w="4443" w:type="dxa"/>
            <w:vAlign w:val="top"/>
          </w:tcPr>
          <w:p w14:paraId="63B04E36">
            <w:pPr>
              <w:pStyle w:val="7"/>
              <w:spacing w:before="156" w:line="219" w:lineRule="auto"/>
              <w:ind w:left="114"/>
            </w:pPr>
            <w:r>
              <w:rPr>
                <w:spacing w:val="-2"/>
              </w:rPr>
              <w:t>法定代表人：</w:t>
            </w:r>
          </w:p>
        </w:tc>
      </w:tr>
      <w:tr w14:paraId="27EB28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1" w:hRule="atLeast"/>
        </w:trPr>
        <w:tc>
          <w:tcPr>
            <w:tcW w:w="4442" w:type="dxa"/>
            <w:vAlign w:val="top"/>
          </w:tcPr>
          <w:p w14:paraId="1B336F01">
            <w:pPr>
              <w:pStyle w:val="7"/>
              <w:spacing w:before="147" w:line="219" w:lineRule="auto"/>
              <w:ind w:left="115"/>
            </w:pPr>
            <w:r>
              <w:rPr>
                <w:spacing w:val="3"/>
              </w:rPr>
              <w:t>被授权代表</w:t>
            </w:r>
            <w:r>
              <w:rPr>
                <w:spacing w:val="-18"/>
              </w:rPr>
              <w:t>：（</w:t>
            </w:r>
            <w:r>
              <w:rPr>
                <w:spacing w:val="3"/>
              </w:rPr>
              <w:t>签字）</w:t>
            </w:r>
          </w:p>
        </w:tc>
        <w:tc>
          <w:tcPr>
            <w:tcW w:w="4443" w:type="dxa"/>
            <w:vAlign w:val="top"/>
          </w:tcPr>
          <w:p w14:paraId="43B3774B">
            <w:pPr>
              <w:pStyle w:val="7"/>
              <w:spacing w:before="147" w:line="219" w:lineRule="auto"/>
              <w:ind w:left="113"/>
            </w:pPr>
            <w:r>
              <w:rPr>
                <w:spacing w:val="3"/>
              </w:rPr>
              <w:t>被授权代表</w:t>
            </w:r>
            <w:r>
              <w:rPr>
                <w:spacing w:val="-18"/>
              </w:rPr>
              <w:t>：（</w:t>
            </w:r>
            <w:r>
              <w:rPr>
                <w:spacing w:val="3"/>
              </w:rPr>
              <w:t>签字）</w:t>
            </w:r>
          </w:p>
        </w:tc>
      </w:tr>
      <w:tr w14:paraId="18D4CB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442" w:type="dxa"/>
            <w:vAlign w:val="top"/>
          </w:tcPr>
          <w:p w14:paraId="6067D5FF">
            <w:pPr>
              <w:pStyle w:val="7"/>
              <w:spacing w:before="158" w:line="221" w:lineRule="auto"/>
              <w:ind w:left="144"/>
            </w:pPr>
            <w:r>
              <w:rPr>
                <w:spacing w:val="-13"/>
              </w:rPr>
              <w:t>电话：</w:t>
            </w:r>
          </w:p>
        </w:tc>
        <w:tc>
          <w:tcPr>
            <w:tcW w:w="4443" w:type="dxa"/>
            <w:vAlign w:val="top"/>
          </w:tcPr>
          <w:p w14:paraId="3D0BCE2C">
            <w:pPr>
              <w:pStyle w:val="7"/>
              <w:spacing w:before="158" w:line="221" w:lineRule="auto"/>
              <w:ind w:left="142"/>
            </w:pPr>
            <w:r>
              <w:rPr>
                <w:spacing w:val="-13"/>
              </w:rPr>
              <w:t>电话：</w:t>
            </w:r>
          </w:p>
        </w:tc>
      </w:tr>
      <w:tr w14:paraId="1B8448D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8" w:hRule="atLeast"/>
        </w:trPr>
        <w:tc>
          <w:tcPr>
            <w:tcW w:w="4442" w:type="dxa"/>
            <w:vAlign w:val="top"/>
          </w:tcPr>
          <w:p w14:paraId="33ABB33F">
            <w:pPr>
              <w:pStyle w:val="7"/>
              <w:spacing w:before="155" w:line="219" w:lineRule="auto"/>
              <w:ind w:left="114"/>
            </w:pPr>
            <w:r>
              <w:rPr>
                <w:spacing w:val="-3"/>
              </w:rPr>
              <w:t>传真：</w:t>
            </w:r>
          </w:p>
        </w:tc>
        <w:tc>
          <w:tcPr>
            <w:tcW w:w="4443" w:type="dxa"/>
            <w:vAlign w:val="top"/>
          </w:tcPr>
          <w:p w14:paraId="2AE2296D">
            <w:pPr>
              <w:pStyle w:val="7"/>
              <w:spacing w:before="155" w:line="220" w:lineRule="auto"/>
              <w:ind w:left="114"/>
            </w:pPr>
            <w:r>
              <w:rPr>
                <w:spacing w:val="-3"/>
              </w:rPr>
              <w:t>开户银行：</w:t>
            </w:r>
          </w:p>
        </w:tc>
      </w:tr>
      <w:tr w14:paraId="0612057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</w:trPr>
        <w:tc>
          <w:tcPr>
            <w:tcW w:w="4442" w:type="dxa"/>
            <w:vAlign w:val="top"/>
          </w:tcPr>
          <w:p w14:paraId="43CDFBA2">
            <w:pPr>
              <w:rPr>
                <w:rFonts w:ascii="Arial"/>
                <w:sz w:val="21"/>
              </w:rPr>
            </w:pPr>
          </w:p>
        </w:tc>
        <w:tc>
          <w:tcPr>
            <w:tcW w:w="4443" w:type="dxa"/>
            <w:vAlign w:val="top"/>
          </w:tcPr>
          <w:p w14:paraId="723D8931">
            <w:pPr>
              <w:pStyle w:val="7"/>
              <w:spacing w:before="156" w:line="221" w:lineRule="auto"/>
              <w:ind w:left="117"/>
              <w:rPr>
                <w:rFonts w:ascii="Times New Roman" w:hAnsi="Times New Roman" w:eastAsia="Times New Roman" w:cs="Times New Roman"/>
              </w:rPr>
            </w:pPr>
            <w:r>
              <w:rPr>
                <w:spacing w:val="-5"/>
              </w:rPr>
              <w:t>账号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:</w:t>
            </w:r>
          </w:p>
        </w:tc>
      </w:tr>
      <w:tr w14:paraId="4E62C4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4442" w:type="dxa"/>
            <w:vAlign w:val="top"/>
          </w:tcPr>
          <w:p w14:paraId="1522BFF1">
            <w:pPr>
              <w:pStyle w:val="7"/>
              <w:spacing w:before="167" w:line="219" w:lineRule="auto"/>
              <w:ind w:left="637"/>
            </w:pPr>
            <w:r>
              <w:rPr>
                <w:spacing w:val="-13"/>
              </w:rPr>
              <w:t>日期：</w:t>
            </w:r>
            <w:r>
              <w:rPr>
                <w:spacing w:val="5"/>
              </w:rPr>
              <w:t xml:space="preserve">  </w:t>
            </w:r>
            <w:r>
              <w:rPr>
                <w:spacing w:val="-13"/>
              </w:rPr>
              <w:t>年</w:t>
            </w:r>
            <w:r>
              <w:rPr>
                <w:spacing w:val="5"/>
              </w:rPr>
              <w:t xml:space="preserve">   </w:t>
            </w:r>
            <w:r>
              <w:rPr>
                <w:spacing w:val="-13"/>
              </w:rPr>
              <w:t>月</w:t>
            </w:r>
            <w:r>
              <w:rPr>
                <w:spacing w:val="17"/>
              </w:rPr>
              <w:t xml:space="preserve">   </w:t>
            </w:r>
            <w:r>
              <w:rPr>
                <w:spacing w:val="-13"/>
              </w:rPr>
              <w:t>日</w:t>
            </w:r>
          </w:p>
        </w:tc>
        <w:tc>
          <w:tcPr>
            <w:tcW w:w="4443" w:type="dxa"/>
            <w:vAlign w:val="top"/>
          </w:tcPr>
          <w:p w14:paraId="7CBD8DC7">
            <w:pPr>
              <w:pStyle w:val="7"/>
              <w:spacing w:before="167" w:line="219" w:lineRule="auto"/>
              <w:ind w:left="635"/>
            </w:pPr>
            <w:r>
              <w:rPr>
                <w:spacing w:val="-13"/>
              </w:rPr>
              <w:t>日期：</w:t>
            </w:r>
            <w:r>
              <w:rPr>
                <w:spacing w:val="5"/>
              </w:rPr>
              <w:t xml:space="preserve">  </w:t>
            </w:r>
            <w:r>
              <w:rPr>
                <w:spacing w:val="-13"/>
              </w:rPr>
              <w:t>年</w:t>
            </w:r>
            <w:r>
              <w:rPr>
                <w:spacing w:val="5"/>
              </w:rPr>
              <w:t xml:space="preserve">   </w:t>
            </w:r>
            <w:r>
              <w:rPr>
                <w:spacing w:val="-13"/>
              </w:rPr>
              <w:t>月</w:t>
            </w:r>
            <w:r>
              <w:rPr>
                <w:spacing w:val="17"/>
              </w:rPr>
              <w:t xml:space="preserve">   </w:t>
            </w:r>
            <w:r>
              <w:rPr>
                <w:spacing w:val="-13"/>
              </w:rPr>
              <w:t>日</w:t>
            </w:r>
          </w:p>
        </w:tc>
      </w:tr>
    </w:tbl>
    <w:p w14:paraId="4C5EAB11">
      <w:pPr>
        <w:pStyle w:val="2"/>
      </w:pPr>
    </w:p>
    <w:p w14:paraId="193B0B18">
      <w:pPr>
        <w:spacing w:before="91" w:line="219" w:lineRule="auto"/>
        <w:ind w:left="1713"/>
        <w:outlineLvl w:val="1"/>
        <w:rPr>
          <w:rFonts w:ascii="宋体" w:hAnsi="宋体" w:eastAsia="宋体" w:cs="宋体"/>
          <w:sz w:val="28"/>
          <w:szCs w:val="28"/>
        </w:rPr>
      </w:pPr>
    </w:p>
    <w:sectPr>
      <w:footerReference r:id="rId7" w:type="default"/>
      <w:pgSz w:w="11906" w:h="16839"/>
      <w:pgMar w:top="1142" w:right="1440" w:bottom="1197" w:left="1440" w:header="829" w:footer="984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3821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038C2F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205548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16EE5328"/>
    <w:rsid w:val="1943022E"/>
    <w:rsid w:val="1A4E4DCC"/>
    <w:rsid w:val="20B72F22"/>
    <w:rsid w:val="221C6F12"/>
    <w:rsid w:val="23644A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1100</Words>
  <Characters>1113</Characters>
  <TotalTime>2</TotalTime>
  <ScaleCrop>false</ScaleCrop>
  <LinksUpToDate>false</LinksUpToDate>
  <CharactersWithSpaces>1202</CharactersWithSpaces>
  <Application>WPS Office_12.1.0.23542_F1E327BC-269C-435d-A152-05C5408002CA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2024-04-22T17:58:00Z</dcterms:created>
  <dc:creator>微软用户</dc:creator>
  <cp:lastModifiedBy>付超</cp:lastModifiedBy>
  <dcterms:modified xsi:type="dcterms:W3CDTF">2025-11-05T14:32:46Z</dcterms:modified>
  <dc:title>招标编号：SXLHZB2009-124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wqlLaW5nc29mdCBQREYgdG8gV1BTIDExNQ</vt:lpwstr>
  </property>
  <property fmtid="{D5CDD505-2E9C-101B-9397-08002B2CF9AE}" pid="3" name="Created">
    <vt:filetime>2025-11-05T22:14:48Z</vt:filetime>
  </property>
  <property fmtid="{D5CDD505-2E9C-101B-9397-08002B2CF9AE}" pid="4" name="KSOTemplateDocerSaveRecord">
    <vt:lpwstr>eyJoZGlkIjoiMjQxZWNlMGViNTAzZDQzNWViZTg0NTI0MDAwZTU4ZWQiLCJ1c2VySWQiOiIzNjYwMDkwNjMifQ==</vt:lpwstr>
  </property>
  <property fmtid="{D5CDD505-2E9C-101B-9397-08002B2CF9AE}" pid="5" name="KSOProductBuildVer">
    <vt:lpwstr>2052-12.1.0.23542</vt:lpwstr>
  </property>
  <property fmtid="{D5CDD505-2E9C-101B-9397-08002B2CF9AE}" pid="6" name="ICV">
    <vt:lpwstr>C4921EB109CF45E19F913847D7EC5ACD_12</vt:lpwstr>
  </property>
</Properties>
</file>