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4AFE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分项报价表</w:t>
      </w:r>
    </w:p>
    <w:tbl>
      <w:tblPr>
        <w:tblStyle w:val="19"/>
        <w:tblW w:w="5000" w:type="pct"/>
        <w:jc w:val="center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autofit"/>
        <w:tblCellMar>
          <w:top w:w="0" w:type="dxa"/>
          <w:left w:w="57" w:type="dxa"/>
          <w:bottom w:w="0" w:type="dxa"/>
          <w:right w:w="57" w:type="dxa"/>
        </w:tblCellMar>
      </w:tblPr>
      <w:tblGrid>
        <w:gridCol w:w="667"/>
        <w:gridCol w:w="2675"/>
        <w:gridCol w:w="889"/>
        <w:gridCol w:w="844"/>
        <w:gridCol w:w="1120"/>
        <w:gridCol w:w="1112"/>
        <w:gridCol w:w="1113"/>
      </w:tblGrid>
      <w:tr w14:paraId="61F3C642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96" w:type="pct"/>
            <w:noWrap w:val="0"/>
            <w:vAlign w:val="center"/>
          </w:tcPr>
          <w:p w14:paraId="6340B2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6"/>
                <w:sz w:val="21"/>
                <w:szCs w:val="21"/>
              </w:rPr>
              <w:t>序号</w:t>
            </w:r>
          </w:p>
        </w:tc>
        <w:tc>
          <w:tcPr>
            <w:tcW w:w="1588" w:type="pct"/>
            <w:noWrap w:val="0"/>
            <w:vAlign w:val="center"/>
          </w:tcPr>
          <w:p w14:paraId="4980F7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分项名称</w:t>
            </w:r>
          </w:p>
        </w:tc>
        <w:tc>
          <w:tcPr>
            <w:tcW w:w="528" w:type="pct"/>
            <w:noWrap w:val="0"/>
            <w:vAlign w:val="center"/>
          </w:tcPr>
          <w:p w14:paraId="2E4A14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数量</w:t>
            </w:r>
          </w:p>
        </w:tc>
        <w:tc>
          <w:tcPr>
            <w:tcW w:w="501" w:type="pct"/>
            <w:noWrap w:val="0"/>
            <w:vAlign w:val="center"/>
          </w:tcPr>
          <w:p w14:paraId="18D47C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单位</w:t>
            </w:r>
          </w:p>
        </w:tc>
        <w:tc>
          <w:tcPr>
            <w:tcW w:w="665" w:type="pct"/>
            <w:noWrap w:val="0"/>
            <w:vAlign w:val="center"/>
          </w:tcPr>
          <w:p w14:paraId="58A41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单价</w:t>
            </w:r>
            <w:r>
              <w:rPr>
                <w:rFonts w:hint="eastAsia" w:hAnsi="宋体" w:cs="宋体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660" w:type="pct"/>
            <w:noWrap w:val="0"/>
            <w:vAlign w:val="center"/>
          </w:tcPr>
          <w:p w14:paraId="0EDA21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金</w:t>
            </w: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额</w:t>
            </w:r>
            <w:r>
              <w:rPr>
                <w:rFonts w:hint="eastAsia" w:hAnsi="宋体" w:cs="宋体"/>
                <w:spacing w:val="5"/>
                <w:sz w:val="21"/>
                <w:szCs w:val="21"/>
                <w:lang w:eastAsia="zh-CN"/>
              </w:rPr>
              <w:t>（元）</w:t>
            </w:r>
          </w:p>
        </w:tc>
        <w:tc>
          <w:tcPr>
            <w:tcW w:w="660" w:type="pct"/>
            <w:noWrap w:val="0"/>
            <w:vAlign w:val="center"/>
          </w:tcPr>
          <w:p w14:paraId="05B4F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5"/>
                <w:sz w:val="21"/>
                <w:szCs w:val="21"/>
              </w:rPr>
              <w:t>备</w:t>
            </w:r>
            <w:r>
              <w:rPr>
                <w:rFonts w:hint="eastAsia" w:ascii="宋体" w:hAnsi="宋体" w:eastAsia="宋体" w:cs="宋体"/>
                <w:spacing w:val="4"/>
                <w:sz w:val="21"/>
                <w:szCs w:val="21"/>
              </w:rPr>
              <w:t>注</w:t>
            </w:r>
          </w:p>
        </w:tc>
      </w:tr>
      <w:tr w14:paraId="4757A7C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96" w:type="pct"/>
            <w:noWrap w:val="0"/>
            <w:vAlign w:val="center"/>
          </w:tcPr>
          <w:p w14:paraId="661302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</w:p>
        </w:tc>
        <w:tc>
          <w:tcPr>
            <w:tcW w:w="1588" w:type="pct"/>
            <w:noWrap w:val="0"/>
            <w:vAlign w:val="center"/>
          </w:tcPr>
          <w:p w14:paraId="1475C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sz w:val="21"/>
                <w:szCs w:val="21"/>
                <w:lang w:eastAsia="zh-CN"/>
              </w:rPr>
              <w:t>……</w:t>
            </w:r>
          </w:p>
        </w:tc>
        <w:tc>
          <w:tcPr>
            <w:tcW w:w="528" w:type="pct"/>
            <w:noWrap w:val="0"/>
            <w:vAlign w:val="center"/>
          </w:tcPr>
          <w:p w14:paraId="54F372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1" w:type="pct"/>
            <w:noWrap w:val="0"/>
            <w:vAlign w:val="center"/>
          </w:tcPr>
          <w:p w14:paraId="0CDD8E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5" w:type="pct"/>
            <w:noWrap w:val="0"/>
            <w:vAlign w:val="center"/>
          </w:tcPr>
          <w:p w14:paraId="0C14262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2CB18A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419718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45D54A6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96" w:type="pct"/>
            <w:noWrap w:val="0"/>
            <w:vAlign w:val="center"/>
          </w:tcPr>
          <w:p w14:paraId="26DCD3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</w:p>
        </w:tc>
        <w:tc>
          <w:tcPr>
            <w:tcW w:w="1588" w:type="pct"/>
            <w:noWrap w:val="0"/>
            <w:vAlign w:val="center"/>
          </w:tcPr>
          <w:p w14:paraId="3CF9FF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73F74D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1" w:type="pct"/>
            <w:noWrap w:val="0"/>
            <w:vAlign w:val="center"/>
          </w:tcPr>
          <w:p w14:paraId="076C8A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D6654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737819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2C18E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6471D02A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96" w:type="pct"/>
            <w:noWrap w:val="0"/>
            <w:vAlign w:val="center"/>
          </w:tcPr>
          <w:p w14:paraId="3AC7A8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588" w:type="pct"/>
            <w:noWrap w:val="0"/>
            <w:vAlign w:val="center"/>
          </w:tcPr>
          <w:p w14:paraId="0AC539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</w:pPr>
          </w:p>
        </w:tc>
        <w:tc>
          <w:tcPr>
            <w:tcW w:w="528" w:type="pct"/>
            <w:noWrap w:val="0"/>
            <w:vAlign w:val="center"/>
          </w:tcPr>
          <w:p w14:paraId="38CD3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1" w:type="pct"/>
            <w:noWrap w:val="0"/>
            <w:vAlign w:val="center"/>
          </w:tcPr>
          <w:p w14:paraId="49E2563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5" w:type="pct"/>
            <w:noWrap w:val="0"/>
            <w:vAlign w:val="center"/>
          </w:tcPr>
          <w:p w14:paraId="6342AB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149337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72783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58E96326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396" w:type="pct"/>
            <w:noWrap w:val="0"/>
            <w:vAlign w:val="center"/>
          </w:tcPr>
          <w:p w14:paraId="748194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588" w:type="pct"/>
            <w:noWrap w:val="0"/>
            <w:vAlign w:val="center"/>
          </w:tcPr>
          <w:p w14:paraId="0297B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28" w:type="pct"/>
            <w:noWrap w:val="0"/>
            <w:vAlign w:val="center"/>
          </w:tcPr>
          <w:p w14:paraId="77D201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1" w:type="pct"/>
            <w:noWrap w:val="0"/>
            <w:vAlign w:val="center"/>
          </w:tcPr>
          <w:p w14:paraId="25DA42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5" w:type="pct"/>
            <w:noWrap w:val="0"/>
            <w:vAlign w:val="center"/>
          </w:tcPr>
          <w:p w14:paraId="16FCCE4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326AB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43B354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 w14:paraId="7FE21B6F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atLeast"/>
          <w:jc w:val="center"/>
        </w:trPr>
        <w:tc>
          <w:tcPr>
            <w:tcW w:w="1984" w:type="pct"/>
            <w:gridSpan w:val="2"/>
            <w:noWrap w:val="0"/>
            <w:vAlign w:val="center"/>
          </w:tcPr>
          <w:p w14:paraId="511C23F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hAnsi="宋体" w:cs="宋体"/>
                <w:spacing w:val="8"/>
                <w:sz w:val="21"/>
                <w:szCs w:val="21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  <w:lang w:eastAsia="zh-CN"/>
              </w:rPr>
              <w:t>总</w:t>
            </w:r>
            <w:r>
              <w:rPr>
                <w:rFonts w:hint="eastAsia" w:ascii="宋体" w:hAnsi="宋体" w:eastAsia="宋体" w:cs="宋体"/>
                <w:spacing w:val="8"/>
                <w:sz w:val="21"/>
                <w:szCs w:val="21"/>
              </w:rPr>
              <w:t>报</w:t>
            </w: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</w:rPr>
              <w:t>价</w:t>
            </w:r>
          </w:p>
        </w:tc>
        <w:tc>
          <w:tcPr>
            <w:tcW w:w="528" w:type="pct"/>
            <w:noWrap w:val="0"/>
            <w:vAlign w:val="center"/>
          </w:tcPr>
          <w:p w14:paraId="7280BB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01" w:type="pct"/>
            <w:noWrap w:val="0"/>
            <w:vAlign w:val="center"/>
          </w:tcPr>
          <w:p w14:paraId="397A32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5" w:type="pct"/>
            <w:noWrap w:val="0"/>
            <w:vAlign w:val="center"/>
          </w:tcPr>
          <w:p w14:paraId="7BF945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5293C54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660" w:type="pct"/>
            <w:noWrap w:val="0"/>
            <w:vAlign w:val="center"/>
          </w:tcPr>
          <w:p w14:paraId="096FFB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</w:tbl>
    <w:p w14:paraId="6E0C9C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outlineLvl w:val="9"/>
        <w:rPr>
          <w:rFonts w:hint="eastAsia" w:ascii="宋体" w:hAnsi="宋体" w:cs="宋体"/>
          <w:sz w:val="21"/>
          <w:szCs w:val="21"/>
        </w:rPr>
      </w:pPr>
    </w:p>
    <w:p w14:paraId="5CFA249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firstLine="0" w:firstLineChars="0"/>
        <w:textAlignment w:val="auto"/>
        <w:rPr>
          <w:rFonts w:hint="eastAsia" w:ascii="宋体" w:hAnsi="宋体" w:eastAsia="宋体" w:cs="宋体"/>
          <w:spacing w:val="7"/>
          <w:sz w:val="21"/>
          <w:szCs w:val="21"/>
        </w:rPr>
      </w:pPr>
      <w:r>
        <w:rPr>
          <w:rFonts w:hint="eastAsia" w:ascii="宋体" w:hAnsi="宋体" w:eastAsia="宋体" w:cs="宋体"/>
          <w:spacing w:val="7"/>
          <w:sz w:val="21"/>
          <w:szCs w:val="21"/>
        </w:rPr>
        <w:t>注：1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的上述报价应包含了本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文件中规定的所有工作内容，未能在此列举的工作内容，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>采购人</w:t>
      </w:r>
      <w:r>
        <w:rPr>
          <w:rFonts w:hint="eastAsia" w:ascii="宋体" w:hAnsi="宋体" w:eastAsia="宋体" w:cs="宋体"/>
          <w:spacing w:val="7"/>
          <w:sz w:val="21"/>
          <w:szCs w:val="21"/>
        </w:rPr>
        <w:t>认为已包含在此报价中，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中标后应完成包括上述项目在内的所有工作。</w:t>
      </w:r>
    </w:p>
    <w:p w14:paraId="476DA2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8"/>
        <w:textAlignment w:val="auto"/>
        <w:rPr>
          <w:rFonts w:hint="eastAsia" w:ascii="宋体" w:hAnsi="宋体" w:eastAsia="宋体" w:cs="宋体"/>
          <w:spacing w:val="7"/>
          <w:sz w:val="21"/>
          <w:szCs w:val="21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2.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 xml:space="preserve"> 磋商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报价为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在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>磋商响应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文件中提到的各项支付金额的总和，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未填写的项目费用，视为已包括在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总价中。</w:t>
      </w:r>
    </w:p>
    <w:p w14:paraId="4913DF8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8"/>
        <w:textAlignment w:val="auto"/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3.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磋商</w:t>
      </w:r>
      <w:r>
        <w:rPr>
          <w:rFonts w:hint="eastAsia" w:ascii="宋体" w:hAnsi="宋体" w:eastAsia="宋体" w:cs="宋体"/>
          <w:spacing w:val="7"/>
          <w:sz w:val="21"/>
          <w:szCs w:val="21"/>
        </w:rPr>
        <w:t>报价是一次性包死价格，即为包干价</w:t>
      </w:r>
      <w:r>
        <w:rPr>
          <w:rFonts w:hint="eastAsia" w:ascii="宋体" w:hAnsi="宋体" w:eastAsia="宋体" w:cs="宋体"/>
          <w:spacing w:val="7"/>
          <w:sz w:val="21"/>
          <w:szCs w:val="21"/>
          <w:lang w:eastAsia="zh-CN"/>
        </w:rPr>
        <w:t>。</w:t>
      </w:r>
    </w:p>
    <w:p w14:paraId="17E71FB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right="0" w:firstLine="428"/>
        <w:jc w:val="both"/>
        <w:textAlignment w:val="auto"/>
        <w:outlineLvl w:val="9"/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4</w:t>
      </w:r>
      <w:r>
        <w:rPr>
          <w:rFonts w:hint="eastAsia" w:hAnsi="宋体" w:cs="宋体"/>
          <w:spacing w:val="7"/>
          <w:sz w:val="21"/>
          <w:szCs w:val="21"/>
          <w:lang w:val="en-US" w:eastAsia="zh-CN"/>
        </w:rPr>
        <w:t xml:space="preserve">. </w:t>
      </w:r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供应商报价应考虑全面、</w:t>
      </w:r>
      <w:bookmarkStart w:id="0" w:name="_GoBack"/>
      <w:bookmarkEnd w:id="0"/>
      <w:r>
        <w:rPr>
          <w:rFonts w:hint="eastAsia" w:ascii="宋体" w:hAnsi="宋体" w:eastAsia="宋体" w:cs="宋体"/>
          <w:spacing w:val="7"/>
          <w:sz w:val="21"/>
          <w:szCs w:val="21"/>
          <w:lang w:val="en-US" w:eastAsia="zh-CN"/>
        </w:rPr>
        <w:t>取费合理、计算准确。</w:t>
      </w:r>
    </w:p>
    <w:p w14:paraId="113C71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0" w:firstLineChars="1200"/>
        <w:textAlignment w:val="auto"/>
        <w:rPr>
          <w:rFonts w:ascii="宋体" w:hAnsi="宋体" w:cs="Gautami"/>
          <w:sz w:val="21"/>
          <w:szCs w:val="21"/>
        </w:rPr>
      </w:pPr>
    </w:p>
    <w:p w14:paraId="0341DB1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520" w:firstLineChars="1200"/>
        <w:jc w:val="both"/>
        <w:textAlignment w:val="auto"/>
        <w:rPr>
          <w:rFonts w:ascii="宋体" w:hAnsi="宋体" w:cs="Gautami"/>
          <w:sz w:val="21"/>
          <w:szCs w:val="21"/>
        </w:rPr>
      </w:pPr>
      <w:r>
        <w:rPr>
          <w:rFonts w:hint="eastAsia" w:ascii="宋体" w:hAnsi="宋体" w:cs="Gautami"/>
          <w:sz w:val="21"/>
          <w:szCs w:val="21"/>
          <w:lang w:eastAsia="zh-CN"/>
        </w:rPr>
        <w:t>供</w:t>
      </w:r>
      <w:r>
        <w:rPr>
          <w:rFonts w:hint="eastAsia" w:hAnsi="宋体" w:cs="Gautami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Gautami"/>
          <w:sz w:val="21"/>
          <w:szCs w:val="21"/>
          <w:lang w:eastAsia="zh-CN"/>
        </w:rPr>
        <w:t>应</w:t>
      </w:r>
      <w:r>
        <w:rPr>
          <w:rFonts w:hint="eastAsia" w:hAnsi="宋体" w:cs="Gautami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cs="Gautami"/>
          <w:sz w:val="21"/>
          <w:szCs w:val="21"/>
          <w:lang w:eastAsia="zh-CN"/>
        </w:rPr>
        <w:t>商</w:t>
      </w:r>
      <w:r>
        <w:rPr>
          <w:rFonts w:ascii="宋体" w:hAnsi="宋体" w:cs="Gautami"/>
          <w:sz w:val="21"/>
          <w:szCs w:val="21"/>
        </w:rPr>
        <w:t>：</w:t>
      </w:r>
      <w:r>
        <w:rPr>
          <w:rFonts w:ascii="宋体" w:hAnsi="宋体" w:cs="Gautami"/>
          <w:sz w:val="21"/>
          <w:szCs w:val="21"/>
          <w:u w:val="single"/>
        </w:rPr>
        <w:t xml:space="preserve">                          </w:t>
      </w:r>
      <w:r>
        <w:rPr>
          <w:rFonts w:ascii="宋体" w:hAnsi="宋体" w:cs="Gautami"/>
          <w:sz w:val="21"/>
          <w:szCs w:val="21"/>
        </w:rPr>
        <w:t>（盖章）</w:t>
      </w:r>
    </w:p>
    <w:p w14:paraId="03DB2F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520" w:firstLineChars="1200"/>
        <w:jc w:val="both"/>
        <w:textAlignment w:val="auto"/>
        <w:rPr>
          <w:rFonts w:ascii="宋体" w:hAnsi="宋体" w:cs="Gautami"/>
          <w:sz w:val="21"/>
          <w:szCs w:val="21"/>
        </w:rPr>
      </w:pPr>
    </w:p>
    <w:p w14:paraId="18CF0DA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520" w:firstLineChars="1200"/>
        <w:jc w:val="both"/>
        <w:textAlignment w:val="auto"/>
        <w:rPr>
          <w:rFonts w:ascii="宋体" w:hAnsi="宋体" w:cs="Gautami"/>
          <w:sz w:val="21"/>
          <w:szCs w:val="21"/>
        </w:rPr>
      </w:pPr>
      <w:r>
        <w:rPr>
          <w:rFonts w:ascii="宋体" w:hAnsi="宋体" w:cs="Gautami"/>
          <w:sz w:val="21"/>
          <w:szCs w:val="21"/>
        </w:rPr>
        <w:t>法定代表人或</w:t>
      </w:r>
    </w:p>
    <w:p w14:paraId="71A8FE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520" w:firstLineChars="1200"/>
        <w:jc w:val="both"/>
        <w:textAlignment w:val="auto"/>
        <w:rPr>
          <w:rFonts w:ascii="宋体" w:hAnsi="宋体" w:cs="Gautami"/>
          <w:sz w:val="21"/>
          <w:szCs w:val="21"/>
        </w:rPr>
      </w:pPr>
      <w:r>
        <w:rPr>
          <w:rFonts w:hint="eastAsia" w:hAnsi="宋体" w:cs="Gautami"/>
          <w:sz w:val="21"/>
          <w:szCs w:val="21"/>
          <w:lang w:val="en-US" w:eastAsia="zh-CN"/>
        </w:rPr>
        <w:t>其</w:t>
      </w:r>
      <w:r>
        <w:rPr>
          <w:rFonts w:ascii="宋体" w:hAnsi="宋体" w:cs="Gautami"/>
          <w:sz w:val="21"/>
          <w:szCs w:val="21"/>
        </w:rPr>
        <w:t>委托代理人：</w:t>
      </w:r>
      <w:r>
        <w:rPr>
          <w:rFonts w:ascii="宋体" w:hAnsi="宋体" w:cs="Gautami"/>
          <w:sz w:val="21"/>
          <w:szCs w:val="21"/>
          <w:u w:val="single"/>
        </w:rPr>
        <w:t xml:space="preserve">         </w:t>
      </w:r>
      <w:r>
        <w:rPr>
          <w:rFonts w:hint="eastAsia" w:ascii="宋体" w:hAnsi="宋体" w:cs="Gautami"/>
          <w:sz w:val="21"/>
          <w:szCs w:val="21"/>
          <w:u w:val="single"/>
        </w:rPr>
        <w:t xml:space="preserve"> </w:t>
      </w:r>
      <w:r>
        <w:rPr>
          <w:rFonts w:ascii="宋体" w:hAnsi="宋体" w:cs="Gautami"/>
          <w:sz w:val="21"/>
          <w:szCs w:val="21"/>
          <w:u w:val="single"/>
        </w:rPr>
        <w:t xml:space="preserve">  </w:t>
      </w:r>
      <w:r>
        <w:rPr>
          <w:rFonts w:ascii="宋体" w:hAnsi="宋体" w:cs="Gautami"/>
          <w:sz w:val="21"/>
          <w:szCs w:val="21"/>
        </w:rPr>
        <w:t>（盖章或签字）</w:t>
      </w:r>
    </w:p>
    <w:p w14:paraId="2D0440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520" w:firstLineChars="1200"/>
        <w:jc w:val="both"/>
        <w:textAlignment w:val="auto"/>
        <w:rPr>
          <w:rFonts w:ascii="宋体" w:hAnsi="宋体" w:cs="Gautami"/>
          <w:sz w:val="21"/>
          <w:szCs w:val="21"/>
        </w:rPr>
      </w:pPr>
    </w:p>
    <w:p w14:paraId="36F325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2520" w:firstLineChars="1200"/>
        <w:jc w:val="both"/>
        <w:textAlignment w:val="auto"/>
        <w:rPr>
          <w:rFonts w:hint="eastAsia" w:ascii="宋体" w:hAnsi="宋体" w:cs="Gautami"/>
          <w:sz w:val="21"/>
          <w:szCs w:val="21"/>
          <w:lang w:val="en-US" w:eastAsia="zh-CN"/>
        </w:rPr>
      </w:pPr>
      <w:r>
        <w:rPr>
          <w:rFonts w:ascii="宋体" w:hAnsi="宋体" w:cs="Gautami"/>
          <w:sz w:val="21"/>
          <w:szCs w:val="21"/>
        </w:rPr>
        <w:t xml:space="preserve">日  </w:t>
      </w:r>
      <w:r>
        <w:rPr>
          <w:rFonts w:hint="eastAsia" w:hAnsi="宋体" w:cs="Gautami"/>
          <w:sz w:val="21"/>
          <w:szCs w:val="21"/>
          <w:lang w:val="en-US" w:eastAsia="zh-CN"/>
        </w:rPr>
        <w:t xml:space="preserve">  </w:t>
      </w:r>
      <w:r>
        <w:rPr>
          <w:rFonts w:ascii="宋体" w:hAnsi="宋体" w:cs="Gautami"/>
          <w:sz w:val="21"/>
          <w:szCs w:val="21"/>
        </w:rPr>
        <w:t xml:space="preserve">期：    </w:t>
      </w:r>
      <w:r>
        <w:rPr>
          <w:rFonts w:hint="eastAsia" w:hAnsi="宋体" w:cs="Gautami"/>
          <w:sz w:val="21"/>
          <w:szCs w:val="21"/>
          <w:lang w:val="en-US" w:eastAsia="zh-CN"/>
        </w:rPr>
        <w:t xml:space="preserve">  </w:t>
      </w:r>
      <w:r>
        <w:rPr>
          <w:rFonts w:ascii="宋体" w:hAnsi="宋体" w:cs="Gautami"/>
          <w:sz w:val="21"/>
          <w:szCs w:val="21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457">
      <wne:fci wne:fciName="InsertPictur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80"/>
      </w:pPr>
      <w:r>
        <w:separator/>
      </w:r>
    </w:p>
  </w:endnote>
  <w:endnote w:type="continuationSeparator" w:id="1">
    <w:p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Gautami">
    <w:panose1 w:val="020B0502040204020203"/>
    <w:charset w:val="00"/>
    <w:family w:val="swiss"/>
    <w:pitch w:val="default"/>
    <w:sig w:usb0="002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80"/>
      </w:pPr>
      <w:r>
        <w:separator/>
      </w:r>
    </w:p>
  </w:footnote>
  <w:footnote w:type="continuationSeparator" w:id="1">
    <w:p>
      <w:pPr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7AA2"/>
    <w:rsid w:val="009465A0"/>
    <w:rsid w:val="00CA1EFE"/>
    <w:rsid w:val="010C0636"/>
    <w:rsid w:val="021A2484"/>
    <w:rsid w:val="025209E5"/>
    <w:rsid w:val="02AF468B"/>
    <w:rsid w:val="05CE28C7"/>
    <w:rsid w:val="05D54B2C"/>
    <w:rsid w:val="07481042"/>
    <w:rsid w:val="0755163F"/>
    <w:rsid w:val="07C51BD7"/>
    <w:rsid w:val="0B162D78"/>
    <w:rsid w:val="0BF876DE"/>
    <w:rsid w:val="0C783955"/>
    <w:rsid w:val="0D9A0D5A"/>
    <w:rsid w:val="0F2D178B"/>
    <w:rsid w:val="11011941"/>
    <w:rsid w:val="110D38B5"/>
    <w:rsid w:val="158869B9"/>
    <w:rsid w:val="16405AB5"/>
    <w:rsid w:val="16722A60"/>
    <w:rsid w:val="19386FF0"/>
    <w:rsid w:val="1AB175CD"/>
    <w:rsid w:val="1AED4B38"/>
    <w:rsid w:val="1C1A2706"/>
    <w:rsid w:val="200D048B"/>
    <w:rsid w:val="202B4146"/>
    <w:rsid w:val="20F756A2"/>
    <w:rsid w:val="22543660"/>
    <w:rsid w:val="22A87823"/>
    <w:rsid w:val="23D87252"/>
    <w:rsid w:val="24E370E9"/>
    <w:rsid w:val="256D7129"/>
    <w:rsid w:val="26AF3988"/>
    <w:rsid w:val="27A96163"/>
    <w:rsid w:val="2835762B"/>
    <w:rsid w:val="295B71C5"/>
    <w:rsid w:val="2BCC16F1"/>
    <w:rsid w:val="2D783FC6"/>
    <w:rsid w:val="2E733211"/>
    <w:rsid w:val="2E9B0684"/>
    <w:rsid w:val="2EB56425"/>
    <w:rsid w:val="30536B32"/>
    <w:rsid w:val="30A26C2C"/>
    <w:rsid w:val="321104E4"/>
    <w:rsid w:val="32595961"/>
    <w:rsid w:val="32E41645"/>
    <w:rsid w:val="33336E4F"/>
    <w:rsid w:val="34D3321E"/>
    <w:rsid w:val="35D733CF"/>
    <w:rsid w:val="3684316C"/>
    <w:rsid w:val="370A7DD9"/>
    <w:rsid w:val="3AB6123F"/>
    <w:rsid w:val="3EC94574"/>
    <w:rsid w:val="3F52065C"/>
    <w:rsid w:val="3F5C7E23"/>
    <w:rsid w:val="3FA0691E"/>
    <w:rsid w:val="3FA25867"/>
    <w:rsid w:val="40ED0BD9"/>
    <w:rsid w:val="41B0315B"/>
    <w:rsid w:val="44616A43"/>
    <w:rsid w:val="4525695B"/>
    <w:rsid w:val="45CA3563"/>
    <w:rsid w:val="4725528A"/>
    <w:rsid w:val="498763A2"/>
    <w:rsid w:val="4AFD3B04"/>
    <w:rsid w:val="4C486F0A"/>
    <w:rsid w:val="4D450251"/>
    <w:rsid w:val="510043A6"/>
    <w:rsid w:val="53432D2C"/>
    <w:rsid w:val="54BA623A"/>
    <w:rsid w:val="54D0473F"/>
    <w:rsid w:val="56AF00F1"/>
    <w:rsid w:val="56C24A47"/>
    <w:rsid w:val="56CE40E9"/>
    <w:rsid w:val="5AB3646E"/>
    <w:rsid w:val="5B833462"/>
    <w:rsid w:val="5BF9099D"/>
    <w:rsid w:val="5D6D0F8A"/>
    <w:rsid w:val="5D777C27"/>
    <w:rsid w:val="5E542DCF"/>
    <w:rsid w:val="5EDF756B"/>
    <w:rsid w:val="5FD2175A"/>
    <w:rsid w:val="60575AEE"/>
    <w:rsid w:val="61E04595"/>
    <w:rsid w:val="62E123C8"/>
    <w:rsid w:val="637A7BC8"/>
    <w:rsid w:val="646E392D"/>
    <w:rsid w:val="64BA39A5"/>
    <w:rsid w:val="655F466C"/>
    <w:rsid w:val="66E128D8"/>
    <w:rsid w:val="67BD664C"/>
    <w:rsid w:val="687F6599"/>
    <w:rsid w:val="68915A89"/>
    <w:rsid w:val="699650D5"/>
    <w:rsid w:val="6A2945C5"/>
    <w:rsid w:val="6C7857D6"/>
    <w:rsid w:val="6CF410EC"/>
    <w:rsid w:val="6F391403"/>
    <w:rsid w:val="70634B02"/>
    <w:rsid w:val="71C448CA"/>
    <w:rsid w:val="74C36071"/>
    <w:rsid w:val="77C3319D"/>
    <w:rsid w:val="7A0E644E"/>
    <w:rsid w:val="7ACD0A2E"/>
    <w:rsid w:val="7B9B3142"/>
    <w:rsid w:val="7DCC2919"/>
    <w:rsid w:val="7E9C0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ind w:firstLine="200" w:firstLineChars="200"/>
      <w:jc w:val="both"/>
    </w:pPr>
    <w:rPr>
      <w:rFonts w:ascii="宋体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autoRedefine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0"/>
    </w:pPr>
    <w:rPr>
      <w:rFonts w:ascii="宋体" w:hAnsi="宋体" w:eastAsia="宋体" w:cs="Times New Roman"/>
      <w:b/>
      <w:bCs/>
      <w:color w:val="auto"/>
      <w:kern w:val="44"/>
      <w:sz w:val="28"/>
      <w:szCs w:val="44"/>
    </w:rPr>
  </w:style>
  <w:style w:type="paragraph" w:styleId="4">
    <w:name w:val="heading 2"/>
    <w:basedOn w:val="1"/>
    <w:next w:val="1"/>
    <w:link w:val="12"/>
    <w:autoRedefine/>
    <w:semiHidden/>
    <w:unhideWhenUsed/>
    <w:qFormat/>
    <w:uiPriority w:val="0"/>
    <w:pPr>
      <w:keepNext/>
      <w:keepLines/>
      <w:widowControl w:val="0"/>
      <w:spacing w:line="360" w:lineRule="auto"/>
      <w:ind w:firstLine="0" w:firstLineChars="0"/>
      <w:jc w:val="center"/>
      <w:outlineLvl w:val="1"/>
    </w:pPr>
    <w:rPr>
      <w:rFonts w:ascii="Times New Roman" w:hAnsi="Times New Roman" w:eastAsia="宋体" w:cs="宋体"/>
      <w:b/>
      <w:bCs/>
      <w:sz w:val="36"/>
      <w:szCs w:val="28"/>
    </w:rPr>
  </w:style>
  <w:style w:type="paragraph" w:styleId="5">
    <w:name w:val="heading 3"/>
    <w:basedOn w:val="1"/>
    <w:next w:val="1"/>
    <w:link w:val="14"/>
    <w:autoRedefine/>
    <w:semiHidden/>
    <w:unhideWhenUsed/>
    <w:qFormat/>
    <w:uiPriority w:val="0"/>
    <w:pPr>
      <w:outlineLvl w:val="2"/>
    </w:pPr>
    <w:rPr>
      <w:rFonts w:ascii="宋体" w:hAnsi="宋体" w:eastAsia="宋体" w:cs="Times New Roman"/>
      <w:b/>
      <w:sz w:val="28"/>
      <w:szCs w:val="24"/>
    </w:rPr>
  </w:style>
  <w:style w:type="paragraph" w:styleId="6">
    <w:name w:val="heading 4"/>
    <w:basedOn w:val="1"/>
    <w:next w:val="1"/>
    <w:link w:val="13"/>
    <w:autoRedefine/>
    <w:semiHidden/>
    <w:unhideWhenUsed/>
    <w:qFormat/>
    <w:uiPriority w:val="0"/>
    <w:pPr>
      <w:outlineLvl w:val="3"/>
    </w:pPr>
    <w:rPr>
      <w:rFonts w:ascii="宋体" w:hAnsi="宋体" w:eastAsia="宋体" w:cs="Times New Roman"/>
      <w:b/>
      <w:sz w:val="28"/>
      <w:szCs w:val="24"/>
    </w:rPr>
  </w:style>
  <w:style w:type="character" w:default="1" w:styleId="10">
    <w:name w:val="Default Paragraph Font"/>
    <w:autoRedefine/>
    <w:semiHidden/>
    <w:qFormat/>
    <w:uiPriority w:val="0"/>
  </w:style>
  <w:style w:type="table" w:default="1" w:styleId="9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qFormat/>
    <w:uiPriority w:val="0"/>
    <w:pPr>
      <w:spacing w:afterLines="0" w:afterAutospacing="0" w:line="360" w:lineRule="auto"/>
      <w:ind w:firstLine="420" w:firstLineChars="200"/>
      <w:jc w:val="both"/>
    </w:pPr>
    <w:rPr>
      <w:rFonts w:ascii="Times New Roman" w:hAnsi="Times New Roman" w:eastAsia="宋体"/>
      <w:sz w:val="24"/>
    </w:rPr>
  </w:style>
  <w:style w:type="paragraph" w:styleId="7">
    <w:name w:val="toc 3"/>
    <w:basedOn w:val="1"/>
    <w:next w:val="1"/>
    <w:autoRedefine/>
    <w:qFormat/>
    <w:uiPriority w:val="0"/>
    <w:pPr>
      <w:ind w:left="840" w:leftChars="400"/>
      <w:jc w:val="left"/>
    </w:pPr>
    <w:rPr>
      <w:rFonts w:ascii="Times New Roman" w:hAnsi="Times New Roman" w:cs="Times New Roman"/>
      <w:b/>
    </w:rPr>
  </w:style>
  <w:style w:type="paragraph" w:styleId="8">
    <w:name w:val="toc 2"/>
    <w:basedOn w:val="1"/>
    <w:next w:val="1"/>
    <w:qFormat/>
    <w:uiPriority w:val="0"/>
    <w:pPr>
      <w:ind w:left="0" w:leftChars="0"/>
    </w:pPr>
    <w:rPr>
      <w:rFonts w:ascii="Times New Roman" w:hAnsi="Times New Roman" w:cs="Times New Roman"/>
    </w:rPr>
  </w:style>
  <w:style w:type="character" w:customStyle="1" w:styleId="11">
    <w:name w:val="标题 1 Char"/>
    <w:link w:val="3"/>
    <w:autoRedefine/>
    <w:qFormat/>
    <w:uiPriority w:val="0"/>
    <w:rPr>
      <w:rFonts w:ascii="宋体" w:hAnsi="宋体" w:eastAsia="宋体" w:cs="Times New Roman"/>
      <w:b/>
      <w:color w:val="auto"/>
      <w:kern w:val="44"/>
      <w:sz w:val="28"/>
      <w:lang w:eastAsia="zh-CN"/>
    </w:rPr>
  </w:style>
  <w:style w:type="character" w:customStyle="1" w:styleId="12">
    <w:name w:val="标题 2 Char"/>
    <w:link w:val="4"/>
    <w:autoRedefine/>
    <w:qFormat/>
    <w:uiPriority w:val="0"/>
    <w:rPr>
      <w:rFonts w:ascii="Times New Roman" w:hAnsi="Times New Roman" w:eastAsia="宋体" w:cs="宋体"/>
      <w:b/>
      <w:bCs/>
      <w:kern w:val="2"/>
      <w:sz w:val="36"/>
      <w:szCs w:val="28"/>
      <w:lang w:val="en-US" w:eastAsia="zh-CN" w:bidi="ar-SA"/>
    </w:rPr>
  </w:style>
  <w:style w:type="character" w:customStyle="1" w:styleId="13">
    <w:name w:val="标题 4 Char"/>
    <w:link w:val="6"/>
    <w:qFormat/>
    <w:uiPriority w:val="0"/>
    <w:rPr>
      <w:rFonts w:ascii="宋体" w:hAnsi="宋体" w:eastAsia="宋体" w:cs="Times New Roman"/>
      <w:b/>
      <w:kern w:val="2"/>
      <w:sz w:val="28"/>
      <w:szCs w:val="24"/>
      <w:lang w:val="en-US" w:eastAsia="zh-CN" w:bidi="ar-SA"/>
    </w:rPr>
  </w:style>
  <w:style w:type="character" w:customStyle="1" w:styleId="14">
    <w:name w:val="标题 3 Char"/>
    <w:link w:val="5"/>
    <w:autoRedefine/>
    <w:qFormat/>
    <w:uiPriority w:val="0"/>
    <w:rPr>
      <w:rFonts w:ascii="宋体" w:hAnsi="宋体" w:eastAsia="宋体" w:cs="Times New Roman"/>
      <w:b/>
      <w:bCs/>
      <w:kern w:val="2"/>
      <w:sz w:val="28"/>
      <w:szCs w:val="24"/>
      <w:lang w:val="en-US" w:eastAsia="zh-CN" w:bidi="ar-SA"/>
    </w:rPr>
  </w:style>
  <w:style w:type="paragraph" w:customStyle="1" w:styleId="15">
    <w:name w:val="标题3 小号"/>
    <w:basedOn w:val="1"/>
    <w:next w:val="1"/>
    <w:link w:val="16"/>
    <w:qFormat/>
    <w:uiPriority w:val="0"/>
    <w:rPr>
      <w:rFonts w:ascii="宋体" w:hAnsi="宋体" w:eastAsia="宋体" w:cs="Times New Roman"/>
      <w:b/>
      <w:sz w:val="24"/>
      <w:szCs w:val="24"/>
    </w:rPr>
  </w:style>
  <w:style w:type="character" w:customStyle="1" w:styleId="16">
    <w:name w:val="标题2 小号 Char"/>
    <w:link w:val="15"/>
    <w:qFormat/>
    <w:uiPriority w:val="0"/>
    <w:rPr>
      <w:rFonts w:ascii="宋体" w:hAnsi="宋体" w:eastAsia="宋体" w:cs="Times New Roman"/>
      <w:b/>
      <w:bCs/>
      <w:kern w:val="2"/>
      <w:sz w:val="24"/>
      <w:szCs w:val="24"/>
      <w:lang w:val="en-US" w:eastAsia="zh-CN" w:bidi="ar-SA"/>
    </w:rPr>
  </w:style>
  <w:style w:type="character" w:customStyle="1" w:styleId="17">
    <w:name w:val="NormalCharacter"/>
    <w:qFormat/>
    <w:uiPriority w:val="0"/>
  </w:style>
  <w:style w:type="paragraph" w:customStyle="1" w:styleId="18">
    <w:name w:val="目录"/>
    <w:basedOn w:val="1"/>
    <w:qFormat/>
    <w:uiPriority w:val="0"/>
    <w:pPr>
      <w:widowControl/>
      <w:ind w:firstLine="0" w:firstLineChars="0"/>
      <w:jc w:val="center"/>
    </w:pPr>
    <w:rPr>
      <w:b/>
      <w:kern w:val="0"/>
      <w:sz w:val="36"/>
      <w:szCs w:val="20"/>
    </w:rPr>
  </w:style>
  <w:style w:type="table" w:customStyle="1" w:styleId="19">
    <w:name w:val="Table Normal"/>
    <w:unhideWhenUsed/>
    <w:qFormat/>
    <w:uiPriority w:val="0"/>
    <w:rPr>
      <w:lang w:val="en-US" w:eastAsia="zh-CN" w:bidi="ar-S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microsoft.com/office/2006/relationships/keyMapCustomizations" Target="customizations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246</Words>
  <Characters>250</Characters>
  <Lines>0</Lines>
  <Paragraphs>0</Paragraphs>
  <TotalTime>3</TotalTime>
  <ScaleCrop>false</ScaleCrop>
  <LinksUpToDate>false</LinksUpToDate>
  <CharactersWithSpaces>312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2023-10-09T03:03:00Z</dcterms:created>
  <dc:creator>Administrator</dc:creator>
  <cp:lastModifiedBy>Admin</cp:lastModifiedBy>
  <dcterms:modified xsi:type="dcterms:W3CDTF">2025-09-11T01:35:11Z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5163118ED45F457DACF3415C61BF1CED_12</vt:lpwstr>
  </property>
  <property fmtid="{D5CDD505-2E9C-101B-9397-08002B2CF9AE}" pid="4" name="KSOTemplateDocerSaveRecord">
    <vt:lpwstr>eyJoZGlkIjoiMmE0ZmJjY2E1ZDUxNzBmM2ZlOTI4YjVhYzljZjU0NzAiLCJ1c2VySWQiOiI3MTE1Nzg2OTEifQ==</vt:lpwstr>
  </property>
</Properties>
</file>