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版本号：ZCSP-渭南市-2025-0081620251110001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渭南市秦务员分级运营建设及运营服务项目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ZCSP-渭南市-2025-00816</w:t>
      </w:r>
      <w:r>
        <w:br/>
      </w:r>
      <w:r>
        <w:br/>
      </w:r>
      <w:r>
        <w:br/>
      </w:r>
    </w:p>
    <w:p>
      <w:pPr>
        <w:pStyle w:val="null3"/>
        <w:jc w:val="center"/>
        <w:outlineLvl w:val="2"/>
      </w:pPr>
      <w:r>
        <w:rPr>
          <w:rFonts w:ascii="仿宋_GB2312" w:hAnsi="仿宋_GB2312" w:cs="仿宋_GB2312" w:eastAsia="仿宋_GB2312"/>
          <w:sz w:val="28"/>
          <w:b/>
        </w:rPr>
        <w:t>渭南市数据服务中心</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渭南市数据服务中心</w:t>
      </w:r>
      <w:r>
        <w:rPr>
          <w:rFonts w:ascii="仿宋_GB2312" w:hAnsi="仿宋_GB2312" w:cs="仿宋_GB2312" w:eastAsia="仿宋_GB2312"/>
        </w:rPr>
        <w:t>委托，拟对</w:t>
      </w:r>
      <w:r>
        <w:rPr>
          <w:rFonts w:ascii="仿宋_GB2312" w:hAnsi="仿宋_GB2312" w:cs="仿宋_GB2312" w:eastAsia="仿宋_GB2312"/>
        </w:rPr>
        <w:t>渭南市秦务员分级运营建设及运营服务项目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渭南市秦务员分级运营建设及运营服务项目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渭南市秦务员分级运营建设及运营服务项目，提升全市一体化政务服务能力。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2、信用信息 ：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渭南市临渭区车雷大街69号市民综合服务中心西配楼1楼西侧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采购包1：3,722,300.00元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收到中标通知书后十(10)个日历日内，按照原国家计委《招标代理服务收费管理暂行办法》(计价格〔2002〕1980号)及发改办价格[2003]857号文件规定的收费标准，向陕西诚方源项目管理有限公司交纳招标代理服务费，招标代理服务费采用现金、电汇或银行转账方式交纳，不得采用投标保证金抵扣。服务费交纳账户：开户名称：陕西诚方源项目管理有限公司 开户银行：中信银行股份有限公司西安咸宁路支行 银行账户：8111701011600592875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渭南市数据服务中心</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完成，试运行一个月后，组织初步验收；整体项目完成后（运营服务周期结束后），进行终验。项目服务期满符合最终验收条件后，乙方向甲方提交最终验收申请，启动最终验收工作，形成最终验收意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联系人：阮旭静</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渭南市秦务员分级运营建设及运营服务项目，提升全市一体化政务服务能力。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3,722,300.00</w:t>
      </w:r>
    </w:p>
    <w:p>
      <w:pPr>
        <w:pStyle w:val="null3"/>
      </w:pPr>
      <w:r>
        <w:rPr>
          <w:rFonts w:ascii="仿宋_GB2312" w:hAnsi="仿宋_GB2312" w:cs="仿宋_GB2312" w:eastAsia="仿宋_GB2312"/>
        </w:rPr>
        <w:t>采购包最高限价（元）: 3,722,300.00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渭南市秦务员分级运营建设及运营服务项目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3,722,300.00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标的名称：渭南市秦务员分级运营建设及运营服务项目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ind w:left="570"/>
              <w:jc w:val="both"/>
              <w:outlineLvl w:val="1"/>
            </w:pPr>
            <w:r>
              <w:rPr>
                <w:rFonts w:ascii="仿宋_GB2312" w:hAnsi="仿宋_GB2312" w:cs="仿宋_GB2312" w:eastAsia="仿宋_GB2312"/>
                <w:sz w:val="20"/>
                <w:b/>
                <w:color w:val="0000FF"/>
                <w:u w:val="single"/>
              </w:rPr>
              <w:t>1、建设需求</w:t>
            </w:r>
          </w:p>
          <w:p>
            <w:pPr>
              <w:pStyle w:val="null3"/>
              <w:spacing w:before="255" w:after="255"/>
              <w:jc w:val="both"/>
              <w:outlineLvl w:val="2"/>
            </w:pPr>
            <w:r>
              <w:rPr>
                <w:rFonts w:ascii="仿宋_GB2312" w:hAnsi="仿宋_GB2312" w:cs="仿宋_GB2312" w:eastAsia="仿宋_GB2312"/>
                <w:sz w:val="20"/>
                <w:b/>
                <w:color w:val="0000FF"/>
                <w:u w:val="single"/>
              </w:rPr>
              <w:t>1.1</w:t>
            </w:r>
            <w:r>
              <w:rPr>
                <w:rFonts w:ascii="仿宋_GB2312" w:hAnsi="仿宋_GB2312" w:cs="仿宋_GB2312" w:eastAsia="仿宋_GB2312"/>
                <w:sz w:val="20"/>
                <w:b/>
                <w:color w:val="0000FF"/>
                <w:u w:val="single"/>
              </w:rPr>
              <w:t>“秦务员”渭南市城市频道建设需求</w:t>
            </w:r>
          </w:p>
          <w:p>
            <w:pPr>
              <w:pStyle w:val="null3"/>
              <w:ind w:firstLine="560"/>
              <w:jc w:val="both"/>
            </w:pPr>
            <w:r>
              <w:rPr>
                <w:rFonts w:ascii="仿宋_GB2312" w:hAnsi="仿宋_GB2312" w:cs="仿宋_GB2312" w:eastAsia="仿宋_GB2312"/>
                <w:sz w:val="20"/>
                <w:color w:val="0000FF"/>
                <w:u w:val="single"/>
              </w:rPr>
              <w:t>需按照</w:t>
            </w:r>
            <w:r>
              <w:rPr>
                <w:rFonts w:ascii="仿宋_GB2312" w:hAnsi="仿宋_GB2312" w:cs="仿宋_GB2312" w:eastAsia="仿宋_GB2312"/>
                <w:sz w:val="20"/>
                <w:color w:val="0000FF"/>
                <w:u w:val="single"/>
              </w:rPr>
              <w:t>“统一建设、整体部署、分级运营、一体联动”的思路要求，开展秦务员渭南市（含12个县市区）城市频道PC端及移动端的建设。</w:t>
            </w:r>
          </w:p>
          <w:p>
            <w:pPr>
              <w:pStyle w:val="null3"/>
              <w:spacing w:before="255" w:after="255"/>
              <w:jc w:val="both"/>
              <w:outlineLvl w:val="2"/>
            </w:pPr>
            <w:r>
              <w:rPr>
                <w:rFonts w:ascii="仿宋_GB2312" w:hAnsi="仿宋_GB2312" w:cs="仿宋_GB2312" w:eastAsia="仿宋_GB2312"/>
                <w:sz w:val="20"/>
                <w:b/>
                <w:color w:val="0000FF"/>
                <w:u w:val="single"/>
              </w:rPr>
              <w:t>1.2</w:t>
            </w:r>
            <w:r>
              <w:rPr>
                <w:rFonts w:ascii="仿宋_GB2312" w:hAnsi="仿宋_GB2312" w:cs="仿宋_GB2312" w:eastAsia="仿宋_GB2312"/>
                <w:sz w:val="20"/>
                <w:b/>
                <w:color w:val="0000FF"/>
                <w:u w:val="single"/>
              </w:rPr>
              <w:t>“秦务员”创新应用建设需求</w:t>
            </w:r>
          </w:p>
          <w:p>
            <w:pPr>
              <w:pStyle w:val="null3"/>
              <w:ind w:firstLine="560"/>
              <w:jc w:val="both"/>
            </w:pPr>
            <w:r>
              <w:rPr>
                <w:rFonts w:ascii="仿宋_GB2312" w:hAnsi="仿宋_GB2312" w:cs="仿宋_GB2312" w:eastAsia="仿宋_GB2312"/>
                <w:sz w:val="20"/>
                <w:color w:val="0000FF"/>
                <w:u w:val="single"/>
              </w:rPr>
              <w:t>勘验工作人员使用远程勘验系统发起</w:t>
            </w:r>
            <w:r>
              <w:rPr>
                <w:rFonts w:ascii="仿宋_GB2312" w:hAnsi="仿宋_GB2312" w:cs="仿宋_GB2312" w:eastAsia="仿宋_GB2312"/>
                <w:sz w:val="20"/>
                <w:color w:val="0000FF"/>
                <w:u w:val="single"/>
              </w:rPr>
              <w:t>/查看/执行勘验任务，与申请人进行视频会议交流，在线填写勘验表单，生成勘验结果。</w:t>
            </w:r>
          </w:p>
          <w:p>
            <w:pPr>
              <w:pStyle w:val="null3"/>
              <w:ind w:firstLine="560"/>
              <w:jc w:val="both"/>
            </w:pPr>
            <w:r>
              <w:rPr>
                <w:rFonts w:ascii="仿宋_GB2312" w:hAnsi="仿宋_GB2312" w:cs="仿宋_GB2312" w:eastAsia="仿宋_GB2312"/>
                <w:sz w:val="20"/>
                <w:color w:val="0000FF"/>
                <w:u w:val="single"/>
              </w:rPr>
              <w:t>勘验专家参与勘验任务，在线提交勘验意见，上传勘验材料。</w:t>
            </w:r>
          </w:p>
          <w:p>
            <w:pPr>
              <w:pStyle w:val="null3"/>
              <w:ind w:firstLine="560"/>
              <w:jc w:val="both"/>
            </w:pPr>
            <w:r>
              <w:rPr>
                <w:rFonts w:ascii="仿宋_GB2312" w:hAnsi="仿宋_GB2312" w:cs="仿宋_GB2312" w:eastAsia="仿宋_GB2312"/>
                <w:sz w:val="20"/>
                <w:color w:val="0000FF"/>
                <w:u w:val="single"/>
              </w:rPr>
              <w:t>政府管理人员通过本系统可查看勘验任务相关分析数据，为勘验任务的监管提供数据支持。</w:t>
            </w:r>
          </w:p>
          <w:p>
            <w:pPr>
              <w:pStyle w:val="null3"/>
              <w:ind w:firstLine="560"/>
              <w:jc w:val="both"/>
            </w:pPr>
            <w:r>
              <w:rPr>
                <w:rFonts w:ascii="仿宋_GB2312" w:hAnsi="仿宋_GB2312" w:cs="仿宋_GB2312" w:eastAsia="仿宋_GB2312"/>
                <w:sz w:val="20"/>
                <w:color w:val="0000FF"/>
                <w:u w:val="single"/>
              </w:rPr>
              <w:t>审批业务申请人可查看本人待办、已办的勘验任务，在线参与会议视频，在勘验工作人员指导下拍摄现场、上传相关材料，完成在线勘验。</w:t>
            </w:r>
          </w:p>
          <w:tbl>
            <w:tblPr>
              <w:tblBorders>
                <w:top w:val="none" w:color="000000" w:sz="4"/>
                <w:left w:val="none" w:color="000000" w:sz="4"/>
                <w:bottom w:val="none" w:color="000000" w:sz="4"/>
                <w:right w:val="none" w:color="000000" w:sz="4"/>
                <w:insideH w:val="none"/>
                <w:insideV w:val="none"/>
              </w:tblBorders>
            </w:tblPr>
            <w:tblGrid>
              <w:gridCol w:w="310"/>
              <w:gridCol w:w="434"/>
              <w:gridCol w:w="277"/>
              <w:gridCol w:w="1532"/>
            </w:tblGrid>
            <w:tr>
              <w:tc>
                <w:tcPr>
                  <w:tcW w:type="dxa" w:w="3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类别</w:t>
                  </w:r>
                </w:p>
              </w:tc>
              <w:tc>
                <w:tcPr>
                  <w:tcW w:type="dxa" w:w="4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模块内容</w:t>
                  </w:r>
                </w:p>
              </w:tc>
              <w:tc>
                <w:tcPr>
                  <w:tcW w:type="dxa" w:w="1809"/>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功能描述</w:t>
                  </w:r>
                </w:p>
              </w:tc>
            </w:tr>
            <w:tr>
              <w:tc>
                <w:tcPr>
                  <w:tcW w:type="dxa" w:w="3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“秦务员”渭南市城市频道建设</w:t>
                  </w:r>
                </w:p>
              </w:tc>
              <w:tc>
                <w:tcPr>
                  <w:tcW w:type="dxa" w:w="43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城市频道开发建设（市本级）</w:t>
                  </w:r>
                </w:p>
              </w:tc>
              <w:tc>
                <w:tcPr>
                  <w:tcW w:type="dxa" w:w="27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城市频道开发建设</w:t>
                  </w:r>
                  <w:r>
                    <w:rPr>
                      <w:rFonts w:ascii="仿宋_GB2312" w:hAnsi="仿宋_GB2312" w:cs="仿宋_GB2312" w:eastAsia="仿宋_GB2312"/>
                      <w:sz w:val="20"/>
                      <w:color w:val="0000FF"/>
                      <w:u w:val="single"/>
                    </w:rPr>
                    <w:t>PC端</w:t>
                  </w:r>
                </w:p>
              </w:tc>
              <w:tc>
                <w:tcPr>
                  <w:tcW w:type="dxa" w:w="1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按照《</w:t>
                  </w:r>
                  <w:r>
                    <w:rPr>
                      <w:rFonts w:ascii="仿宋_GB2312" w:hAnsi="仿宋_GB2312" w:cs="仿宋_GB2312" w:eastAsia="仿宋_GB2312"/>
                      <w:sz w:val="20"/>
                      <w:color w:val="0000FF"/>
                      <w:u w:val="single"/>
                    </w:rPr>
                    <w:t>“秦务员”应用接入规范》完成陕西政务服务网存量应用改造和自建渠道应用同源发布。</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对市级的城市频道实现动态内容更新，特色专栏动态优化等，根据市级实际业务需求对城市频道版面、内容按期进行灵活管理和调整。</w:t>
                  </w:r>
                  <w:r>
                    <w:br/>
                  </w:r>
                  <w:r>
                    <w:rPr>
                      <w:rFonts w:ascii="仿宋_GB2312" w:hAnsi="仿宋_GB2312" w:cs="仿宋_GB2312" w:eastAsia="仿宋_GB2312"/>
                      <w:sz w:val="20"/>
                      <w:color w:val="0000FF"/>
                      <w:u w:val="single"/>
                    </w:rPr>
                    <w:t>根据用户提出的意见及建议按期动态优化系统。</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按照《</w:t>
                  </w:r>
                  <w:r>
                    <w:rPr>
                      <w:rFonts w:ascii="仿宋_GB2312" w:hAnsi="仿宋_GB2312" w:cs="仿宋_GB2312" w:eastAsia="仿宋_GB2312"/>
                      <w:sz w:val="20"/>
                      <w:color w:val="0000FF"/>
                      <w:u w:val="single"/>
                    </w:rPr>
                    <w:t>“秦务员”城市频道管理规范》开展市级城市专栏建设、自建特色模块开发，上架至特色专区并替换配置链接，完成与省级平台融合对接，更新发布页面。市级特色内容以链接配置方式发布到本站点政务服务网相应页面，包括特色内容梳理、页面开发、链接配置等。</w:t>
                  </w:r>
                  <w:r>
                    <w:br/>
                  </w:r>
                  <w:r>
                    <w:rPr>
                      <w:rFonts w:ascii="仿宋_GB2312" w:hAnsi="仿宋_GB2312" w:cs="仿宋_GB2312" w:eastAsia="仿宋_GB2312"/>
                      <w:sz w:val="20"/>
                      <w:color w:val="0000FF"/>
                      <w:u w:val="single"/>
                    </w:rPr>
                    <w:t>根据省级建设标准和考核指标实现市级区域内的应用实现数据回流。</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城市频道开发建设</w:t>
                  </w:r>
                  <w:r>
                    <w:rPr>
                      <w:rFonts w:ascii="仿宋_GB2312" w:hAnsi="仿宋_GB2312" w:cs="仿宋_GB2312" w:eastAsia="仿宋_GB2312"/>
                      <w:sz w:val="20"/>
                      <w:color w:val="0000FF"/>
                      <w:u w:val="single"/>
                    </w:rPr>
                    <w:t>APP端</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按照《</w:t>
                  </w:r>
                  <w:r>
                    <w:rPr>
                      <w:rFonts w:ascii="仿宋_GB2312" w:hAnsi="仿宋_GB2312" w:cs="仿宋_GB2312" w:eastAsia="仿宋_GB2312"/>
                      <w:sz w:val="20"/>
                      <w:color w:val="0000FF"/>
                      <w:u w:val="single"/>
                    </w:rPr>
                    <w:t>“秦务员”应用接入规范》完成“秦务员”移动端（包含“秦务员”APP、支付宝小程序、微信小程序）的存量应用改造和自建渠道应用同源发布。</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按照《</w:t>
                  </w:r>
                  <w:r>
                    <w:rPr>
                      <w:rFonts w:ascii="仿宋_GB2312" w:hAnsi="仿宋_GB2312" w:cs="仿宋_GB2312" w:eastAsia="仿宋_GB2312"/>
                      <w:sz w:val="20"/>
                      <w:color w:val="0000FF"/>
                      <w:u w:val="single"/>
                    </w:rPr>
                    <w:t>“秦务员”城市频道管理规范》开展应用接入，包括特色内容梳理、建设方案编制、事项梳理上架、应用接入、页面开发、功能配置、完成压力测试等，按期保障城市频道建设和上线。</w:t>
                  </w:r>
                </w:p>
              </w:tc>
            </w:tr>
            <w:tr>
              <w:tc>
                <w:tcPr>
                  <w:tcW w:type="dxa" w:w="310"/>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城市频道开发建设（</w:t>
                  </w:r>
                  <w:r>
                    <w:rPr>
                      <w:rFonts w:ascii="仿宋_GB2312" w:hAnsi="仿宋_GB2312" w:cs="仿宋_GB2312" w:eastAsia="仿宋_GB2312"/>
                      <w:sz w:val="20"/>
                      <w:color w:val="0000FF"/>
                      <w:u w:val="single"/>
                    </w:rPr>
                    <w:t>12个区县）</w:t>
                  </w:r>
                </w:p>
              </w:tc>
              <w:tc>
                <w:tcPr>
                  <w:tcW w:type="dxa" w:w="27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城市频道开发建设</w:t>
                  </w:r>
                  <w:r>
                    <w:rPr>
                      <w:rFonts w:ascii="仿宋_GB2312" w:hAnsi="仿宋_GB2312" w:cs="仿宋_GB2312" w:eastAsia="仿宋_GB2312"/>
                      <w:sz w:val="20"/>
                      <w:color w:val="0000FF"/>
                      <w:u w:val="single"/>
                    </w:rPr>
                    <w:t>PC端</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12个区县城市专栏建设、自建特色模块开发。按照《“秦务员”应用接入规范》完成应用改造，上架至特色专区并替换配置链接，完成与省级平台融合对接，更新发布页面。</w:t>
                  </w:r>
                  <w:r>
                    <w:br/>
                  </w:r>
                  <w:r>
                    <w:rPr>
                      <w:rFonts w:ascii="仿宋_GB2312" w:hAnsi="仿宋_GB2312" w:cs="仿宋_GB2312" w:eastAsia="仿宋_GB2312"/>
                      <w:sz w:val="20"/>
                      <w:color w:val="0000FF"/>
                      <w:u w:val="single"/>
                    </w:rPr>
                    <w:t>对</w:t>
                  </w:r>
                  <w:r>
                    <w:rPr>
                      <w:rFonts w:ascii="仿宋_GB2312" w:hAnsi="仿宋_GB2312" w:cs="仿宋_GB2312" w:eastAsia="仿宋_GB2312"/>
                      <w:sz w:val="20"/>
                      <w:color w:val="0000FF"/>
                      <w:u w:val="single"/>
                    </w:rPr>
                    <w:t>12个区县的城市频道实现动态内容更新，特色专栏动态优化等，根据市级实际业务需求对城市频道版面、内容进行灵活管理和调整。</w:t>
                  </w:r>
                  <w:r>
                    <w:br/>
                  </w:r>
                  <w:r>
                    <w:rPr>
                      <w:rFonts w:ascii="仿宋_GB2312" w:hAnsi="仿宋_GB2312" w:cs="仿宋_GB2312" w:eastAsia="仿宋_GB2312"/>
                      <w:sz w:val="20"/>
                      <w:color w:val="0000FF"/>
                      <w:u w:val="single"/>
                    </w:rPr>
                    <w:t>根据用户提出的意见及建议动态优化系统。</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县级特色内容以链接配置方式发布到本站点政务服务网相应页面，包括特色内容梳理、页面开发、链接配置等。</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城市频道开发建设</w:t>
                  </w:r>
                  <w:r>
                    <w:rPr>
                      <w:rFonts w:ascii="仿宋_GB2312" w:hAnsi="仿宋_GB2312" w:cs="仿宋_GB2312" w:eastAsia="仿宋_GB2312"/>
                      <w:sz w:val="20"/>
                      <w:color w:val="0000FF"/>
                      <w:u w:val="single"/>
                    </w:rPr>
                    <w:t>APP端</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按照《</w:t>
                  </w:r>
                  <w:r>
                    <w:rPr>
                      <w:rFonts w:ascii="仿宋_GB2312" w:hAnsi="仿宋_GB2312" w:cs="仿宋_GB2312" w:eastAsia="仿宋_GB2312"/>
                      <w:sz w:val="20"/>
                      <w:color w:val="0000FF"/>
                      <w:u w:val="single"/>
                    </w:rPr>
                    <w:t>“秦务员”城市频道管理规范》开展应用接入，包括特色内容梳理、建设方案编制、事项梳理上架、应用接入、页面开发、功能配置。</w:t>
                  </w:r>
                </w:p>
              </w:tc>
            </w:tr>
            <w:tr>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“秦务员”分级运营创新应用建设</w:t>
                  </w: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远程勘验管理系统</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勘验事项管理模块</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建设勘验事项定义、勘验规则设置、勘验表单设计、文件配置管理、事项发布管理模块，为配置勘验事项、设置勘验要点、勘验事项发布提供系统支持</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勘验任务管理模块</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建设勘验事项定义、勘验规则设置、勘验表单设计、文件配置管理、事项发布管理模块，为建立勘察任务、分发勘验任务、生成勘验报告全过程提供系统支持。</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勘验专家管理模块</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建设专家资格审核、专家信息查询、专家信息维护、专家资格管理、专家黑名单管理、专家任务管理、专家评价管理等模块，为从勘验专家资格管理、信息维护、专家评价提供全过程系统支持</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专家应用模块</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建设专家资格申报、勘验任务查看、勘验意见反馈、勘验材料上传、勘验结果查看功能模块，为勘验专家提供资格申报，勘验任务管理、勘验意见处理等提供系统支持</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视频会议模块</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视频会议模块功能丰富，支持</w:t>
                  </w:r>
                  <w:r>
                    <w:rPr>
                      <w:rFonts w:ascii="仿宋_GB2312" w:hAnsi="仿宋_GB2312" w:cs="仿宋_GB2312" w:eastAsia="仿宋_GB2312"/>
                      <w:sz w:val="20"/>
                      <w:color w:val="0000FF"/>
                      <w:u w:val="single"/>
                    </w:rPr>
                    <w:t>1对1或多人视频对话、文字交互，可实时交流并发送图片、表情。参会人可上传文件供他人下载，支持多种格式并可在线预览部分格式。主持人可共享桌面，方便指导操作。互动白板提供多种写画工具，辅助勘验指导。主持人可管理会议，如关闭麦克风、切换主持人等。会议可截图留存，视频对话记录可回放查看。界面适配横屏和竖屏，保证使用体验。</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申办人移动端应用</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为申报人提供移动端应用服务，申报人可查看勘验任务、参加勘验任务、勘验材料上传，并对确保勘验结果提供手写签名支持，并在申报人个人中心查看勘验记录、勘验视频等信息</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勘验统计分析模块</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对远程勘验相关数据进行统计分析，包括勘验事项、勘验任务、勘验专家、任务评价等数据分析，并综合业务人员、管理人员需求设计相关首页，为远程勘验任务的管理提供数据支持</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勘验归档管理</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对于已结束的勘验任务，要求将其所有过程文档和信息进行存档。存档后的数据不允许修改。对于已归档的勘验任务卷宗，提供快捷方便的查询功能，能显示勘验任务的所有数据</w:t>
                  </w:r>
                </w:p>
              </w:tc>
            </w:tr>
            <w:tr>
              <w:tc>
                <w:tcPr>
                  <w:tcW w:type="dxa" w:w="31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远程勘验事项定制开发</w:t>
                  </w:r>
                </w:p>
              </w:tc>
              <w:tc>
                <w:tcPr>
                  <w:tcW w:type="dxa" w:w="1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基于勘验业务需求，对远程勘验事项进行定制化开发，包括远程勘验事项梳理、远程勘验规则设计、远程勘验流程设计，远程勘验事项</w:t>
                  </w:r>
                  <w:r>
                    <w:rPr>
                      <w:rFonts w:ascii="仿宋_GB2312" w:hAnsi="仿宋_GB2312" w:cs="仿宋_GB2312" w:eastAsia="仿宋_GB2312"/>
                      <w:sz w:val="20"/>
                      <w:color w:val="0000FF"/>
                      <w:u w:val="single"/>
                    </w:rPr>
                    <w:t>web端和移动端页面开发等工作</w:t>
                  </w:r>
                </w:p>
              </w:tc>
            </w:tr>
          </w:tbl>
          <w:p>
            <w:pPr>
              <w:pStyle w:val="null3"/>
              <w:ind w:firstLine="560"/>
              <w:jc w:val="both"/>
              <w:outlineLvl w:val="2"/>
            </w:pPr>
            <w:r>
              <w:rPr>
                <w:rFonts w:ascii="仿宋_GB2312" w:hAnsi="仿宋_GB2312" w:cs="仿宋_GB2312" w:eastAsia="仿宋_GB2312"/>
                <w:sz w:val="20"/>
                <w:b/>
                <w:color w:val="0000FF"/>
                <w:u w:val="single"/>
              </w:rPr>
              <w:t>1.3</w:t>
            </w:r>
            <w:r>
              <w:rPr>
                <w:rFonts w:ascii="仿宋_GB2312" w:hAnsi="仿宋_GB2312" w:cs="仿宋_GB2312" w:eastAsia="仿宋_GB2312"/>
                <w:sz w:val="20"/>
                <w:b/>
                <w:color w:val="0000FF"/>
                <w:u w:val="single"/>
              </w:rPr>
              <w:t>市本级大厅配套及集成需求</w:t>
            </w:r>
          </w:p>
          <w:p>
            <w:pPr>
              <w:pStyle w:val="null3"/>
              <w:spacing w:before="120"/>
              <w:ind w:left="870"/>
              <w:jc w:val="both"/>
              <w:outlineLvl w:val="3"/>
            </w:pPr>
            <w:r>
              <w:rPr>
                <w:rFonts w:ascii="仿宋_GB2312" w:hAnsi="仿宋_GB2312" w:cs="仿宋_GB2312" w:eastAsia="仿宋_GB2312"/>
                <w:sz w:val="20"/>
                <w:b/>
                <w:color w:val="0000FF"/>
                <w:u w:val="single"/>
              </w:rPr>
              <w:t>1.3.1</w:t>
            </w:r>
            <w:r>
              <w:rPr>
                <w:rFonts w:ascii="仿宋_GB2312" w:hAnsi="仿宋_GB2312" w:cs="仿宋_GB2312" w:eastAsia="仿宋_GB2312"/>
                <w:sz w:val="20"/>
                <w:b/>
                <w:color w:val="0000FF"/>
                <w:u w:val="single"/>
              </w:rPr>
              <w:t>硬件配套及集成需求</w:t>
            </w:r>
          </w:p>
          <w:tbl>
            <w:tblPr>
              <w:tblBorders>
                <w:top w:val="none" w:color="000000" w:sz="4"/>
                <w:left w:val="none" w:color="000000" w:sz="4"/>
                <w:bottom w:val="none" w:color="000000" w:sz="4"/>
                <w:right w:val="none" w:color="000000" w:sz="4"/>
                <w:insideH w:val="none"/>
                <w:insideV w:val="none"/>
              </w:tblBorders>
            </w:tblPr>
            <w:tblGrid>
              <w:gridCol w:w="193"/>
              <w:gridCol w:w="403"/>
              <w:gridCol w:w="1766"/>
              <w:gridCol w:w="267"/>
              <w:gridCol w:w="255"/>
              <w:gridCol w:w="288"/>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设备名称</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需求</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需求数量</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单位</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排队取号机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1.排队抽号机合理分布，有效减少群众排队取号时间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2.支持大厅业务随时调整，可实现取号业务定制展示，在办理大厅入驻部门的各类事项时，可在任意一台取号机上进行取号，也可根据区域进行业务配置为专用抽号机；</w:t>
                  </w:r>
                </w:p>
                <w:p>
                  <w:pPr>
                    <w:pStyle w:val="null3"/>
                    <w:jc w:val="both"/>
                  </w:pPr>
                  <w:r>
                    <w:rPr>
                      <w:rFonts w:ascii="仿宋_GB2312" w:hAnsi="仿宋_GB2312" w:cs="仿宋_GB2312" w:eastAsia="仿宋_GB2312"/>
                      <w:sz w:val="20"/>
                      <w:color w:val="0000FF"/>
                      <w:u w:val="single"/>
                    </w:rPr>
                    <w:t>3.支持智能分流功能：可根据窗口业务办件数据分析结果对群众取号排队情况进行分流处置，根据窗口受理情况的空闲状态，分配群众号给闲置窗口进行受理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4.提前预约的群众可以在抽号机签到，按照预约时限和规则进行优先排序，预约群众可优先被叫号受理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5.群众根据业务需要进行办事预约，现场群众刷身份信息即可签到、出票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6.群众可短信获取预约、抽号信息、办件进度信息。</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1.工控主机CPU规格：国产CPU、主频</w:t>
                  </w:r>
                  <w:r>
                    <w:rPr>
                      <w:rFonts w:ascii="仿宋_GB2312" w:hAnsi="仿宋_GB2312" w:cs="仿宋_GB2312" w:eastAsia="仿宋_GB2312"/>
                      <w:sz w:val="20"/>
                    </w:rPr>
                    <w:t>≥</w:t>
                  </w:r>
                  <w:r>
                    <w:rPr>
                      <w:rFonts w:ascii="仿宋_GB2312" w:hAnsi="仿宋_GB2312" w:cs="仿宋_GB2312" w:eastAsia="仿宋_GB2312"/>
                      <w:sz w:val="20"/>
                      <w:color w:val="0000FF"/>
                      <w:u w:val="single"/>
                    </w:rPr>
                    <w:t>八核</w:t>
                  </w:r>
                  <w:r>
                    <w:rPr>
                      <w:rFonts w:ascii="仿宋_GB2312" w:hAnsi="仿宋_GB2312" w:cs="仿宋_GB2312" w:eastAsia="仿宋_GB2312"/>
                      <w:sz w:val="20"/>
                      <w:color w:val="0000FF"/>
                      <w:u w:val="single"/>
                    </w:rPr>
                    <w:t>2.5G、内存</w:t>
                  </w:r>
                  <w:r>
                    <w:rPr>
                      <w:rFonts w:ascii="仿宋_GB2312" w:hAnsi="仿宋_GB2312" w:cs="仿宋_GB2312" w:eastAsia="仿宋_GB2312"/>
                      <w:sz w:val="20"/>
                    </w:rPr>
                    <w:t>≥</w:t>
                  </w:r>
                  <w:r>
                    <w:rPr>
                      <w:rFonts w:ascii="仿宋_GB2312" w:hAnsi="仿宋_GB2312" w:cs="仿宋_GB2312" w:eastAsia="仿宋_GB2312"/>
                      <w:sz w:val="20"/>
                      <w:color w:val="0000FF"/>
                      <w:u w:val="single"/>
                    </w:rPr>
                    <w:t>8G、硬盘</w:t>
                  </w:r>
                  <w:r>
                    <w:rPr>
                      <w:rFonts w:ascii="仿宋_GB2312" w:hAnsi="仿宋_GB2312" w:cs="仿宋_GB2312" w:eastAsia="仿宋_GB2312"/>
                      <w:sz w:val="20"/>
                    </w:rPr>
                    <w:t>≥</w:t>
                  </w:r>
                  <w:r>
                    <w:rPr>
                      <w:rFonts w:ascii="仿宋_GB2312" w:hAnsi="仿宋_GB2312" w:cs="仿宋_GB2312" w:eastAsia="仿宋_GB2312"/>
                      <w:sz w:val="20"/>
                      <w:color w:val="0000FF"/>
                      <w:u w:val="single"/>
                    </w:rPr>
                    <w:t>128G固态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2.触摸显示屏：屏幕尺</w:t>
                  </w:r>
                  <w:r>
                    <w:rPr>
                      <w:rFonts w:ascii="仿宋_GB2312" w:hAnsi="仿宋_GB2312" w:cs="仿宋_GB2312" w:eastAsia="仿宋_GB2312"/>
                      <w:sz w:val="20"/>
                    </w:rPr>
                    <w:t>≥</w:t>
                  </w:r>
                  <w:r>
                    <w:rPr>
                      <w:rFonts w:ascii="仿宋_GB2312" w:hAnsi="仿宋_GB2312" w:cs="仿宋_GB2312" w:eastAsia="仿宋_GB2312"/>
                      <w:sz w:val="20"/>
                      <w:color w:val="0000FF"/>
                      <w:u w:val="single"/>
                    </w:rPr>
                    <w:t>寸</w:t>
                  </w:r>
                  <w:r>
                    <w:rPr>
                      <w:rFonts w:ascii="仿宋_GB2312" w:hAnsi="仿宋_GB2312" w:cs="仿宋_GB2312" w:eastAsia="仿宋_GB2312"/>
                      <w:sz w:val="20"/>
                      <w:color w:val="0000FF"/>
                      <w:u w:val="single"/>
                    </w:rPr>
                    <w:t>32吋（10点电容触摸屏）；分辨率</w:t>
                  </w:r>
                  <w:r>
                    <w:rPr>
                      <w:rFonts w:ascii="仿宋_GB2312" w:hAnsi="仿宋_GB2312" w:cs="仿宋_GB2312" w:eastAsia="仿宋_GB2312"/>
                      <w:sz w:val="20"/>
                    </w:rPr>
                    <w:t>≥</w:t>
                  </w:r>
                  <w:r>
                    <w:rPr>
                      <w:rFonts w:ascii="仿宋_GB2312" w:hAnsi="仿宋_GB2312" w:cs="仿宋_GB2312" w:eastAsia="仿宋_GB2312"/>
                      <w:sz w:val="20"/>
                      <w:color w:val="0000FF"/>
                      <w:u w:val="single"/>
                    </w:rPr>
                    <w:t>1920*1080，亮度</w:t>
                  </w:r>
                  <w:r>
                    <w:rPr>
                      <w:rFonts w:ascii="仿宋_GB2312" w:hAnsi="仿宋_GB2312" w:cs="仿宋_GB2312" w:eastAsia="仿宋_GB2312"/>
                      <w:sz w:val="20"/>
                    </w:rPr>
                    <w:t>≥</w:t>
                  </w:r>
                  <w:r>
                    <w:rPr>
                      <w:rFonts w:ascii="仿宋_GB2312" w:hAnsi="仿宋_GB2312" w:cs="仿宋_GB2312" w:eastAsia="仿宋_GB2312"/>
                      <w:sz w:val="20"/>
                      <w:color w:val="0000FF"/>
                      <w:u w:val="single"/>
                    </w:rPr>
                    <w:t>350cd/㎡；响应速度&lt;16ms；小票打印机分辨率：≥200dpi打印速度：≥200mm/s（max）打印宽度：≥576dots（72mm）纸宽：79.5±0.5mm纸厚：60~120um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3.</w:t>
                  </w:r>
                  <w:r>
                    <w:rPr>
                      <w:rFonts w:ascii="仿宋_GB2312" w:hAnsi="仿宋_GB2312" w:cs="仿宋_GB2312" w:eastAsia="仿宋_GB2312"/>
                      <w:sz w:val="20"/>
                    </w:rPr>
                    <w:t>扫码模块图像传感器有效像素</w:t>
                  </w:r>
                  <w:r>
                    <w:rPr>
                      <w:rFonts w:ascii="仿宋_GB2312" w:hAnsi="仿宋_GB2312" w:cs="仿宋_GB2312" w:eastAsia="仿宋_GB2312"/>
                      <w:sz w:val="20"/>
                    </w:rPr>
                    <w:t>≥640*480</w:t>
                  </w:r>
                  <w:r>
                    <w:rPr>
                      <w:rFonts w:ascii="仿宋_GB2312" w:hAnsi="仿宋_GB2312" w:cs="仿宋_GB2312" w:eastAsia="仿宋_GB2312"/>
                      <w:sz w:val="20"/>
                      <w:color w:val="0000FF"/>
                      <w:u w:val="single"/>
                    </w:rPr>
                    <w:t>照明白光</w:t>
                  </w:r>
                  <w:r>
                    <w:rPr>
                      <w:rFonts w:ascii="仿宋_GB2312" w:hAnsi="仿宋_GB2312" w:cs="仿宋_GB2312" w:eastAsia="仿宋_GB2312"/>
                      <w:sz w:val="20"/>
                      <w:color w:val="0000FF"/>
                      <w:u w:val="single"/>
                    </w:rPr>
                    <w:t>LED（6500K）识读精度≥3.9mil；摄像头：单目摄像头；像素</w:t>
                  </w:r>
                  <w:r>
                    <w:rPr>
                      <w:rFonts w:ascii="仿宋_GB2312" w:hAnsi="仿宋_GB2312" w:cs="仿宋_GB2312" w:eastAsia="仿宋_GB2312"/>
                      <w:sz w:val="20"/>
                    </w:rPr>
                    <w:t>≥</w:t>
                  </w:r>
                  <w:r>
                    <w:rPr>
                      <w:rFonts w:ascii="仿宋_GB2312" w:hAnsi="仿宋_GB2312" w:cs="仿宋_GB2312" w:eastAsia="仿宋_GB2312"/>
                      <w:sz w:val="20"/>
                      <w:color w:val="0000FF"/>
                      <w:u w:val="single"/>
                    </w:rPr>
                    <w:t>200万像素；输出格式：MJPG/YUY2；接口：USB2.0/3.0；</w:t>
                  </w:r>
                </w:p>
                <w:p>
                  <w:pPr>
                    <w:pStyle w:val="null3"/>
                    <w:jc w:val="both"/>
                  </w:pPr>
                  <w:r>
                    <w:rPr>
                      <w:rFonts w:ascii="仿宋_GB2312" w:hAnsi="仿宋_GB2312" w:cs="仿宋_GB2312" w:eastAsia="仿宋_GB2312"/>
                      <w:sz w:val="20"/>
                      <w:color w:val="0000FF"/>
                      <w:u w:val="single"/>
                    </w:rPr>
                    <w:t>4.通讯接口TTL，RS-232,USB,USBCOM工作电压3.6-6V视场角度对角≥80°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5.身份证阅读器支持阅读二代身份证支持ISO14443TypeA/B标准感应IC卡通讯接口：USB、RS232、可定制TCP/IP、GPRS或Modem读卡距离：0-50mm；条码阅读器：对所有1D、PDF和2D条码都具有极强的扫描性能；支持手机条码识读，具备高可见度LED；</w:t>
                  </w:r>
                </w:p>
                <w:p>
                  <w:pPr>
                    <w:pStyle w:val="null3"/>
                    <w:jc w:val="both"/>
                  </w:pPr>
                  <w:r>
                    <w:rPr>
                      <w:rFonts w:ascii="仿宋_GB2312" w:hAnsi="仿宋_GB2312" w:cs="仿宋_GB2312" w:eastAsia="仿宋_GB2312"/>
                      <w:sz w:val="20"/>
                      <w:color w:val="0000FF"/>
                      <w:u w:val="single"/>
                    </w:rPr>
                    <w:t>6.电源输入电压：≥90-264V，50/60</w:t>
                  </w:r>
                  <w:r>
                    <w:rPr>
                      <w:rFonts w:ascii="仿宋_GB2312" w:hAnsi="仿宋_GB2312" w:cs="仿宋_GB2312" w:eastAsia="仿宋_GB2312"/>
                      <w:sz w:val="20"/>
                    </w:rPr>
                    <w:t>Hz</w:t>
                  </w:r>
                  <w:r>
                    <w:rPr>
                      <w:rFonts w:ascii="仿宋_GB2312" w:hAnsi="仿宋_GB2312" w:cs="仿宋_GB2312" w:eastAsia="仿宋_GB2312"/>
                      <w:sz w:val="20"/>
                      <w:color w:val="0000FF"/>
                      <w:u w:val="single"/>
                    </w:rPr>
                    <w:t>,额定功率：≥120W，输出电压：≥12V</w:t>
                  </w: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高拍仪</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1.高清拍摄与文档扫描</w:t>
                  </w:r>
                </w:p>
                <w:p>
                  <w:pPr>
                    <w:pStyle w:val="null3"/>
                    <w:jc w:val="both"/>
                  </w:pPr>
                  <w:r>
                    <w:rPr>
                      <w:rFonts w:ascii="仿宋_GB2312" w:hAnsi="仿宋_GB2312" w:cs="仿宋_GB2312" w:eastAsia="仿宋_GB2312"/>
                      <w:sz w:val="20"/>
                      <w:color w:val="0000FF"/>
                      <w:u w:val="single"/>
                    </w:rPr>
                    <w:t>配备高清摄像头，可快速拍摄纸质文档、书籍、合同、票据等，生成</w:t>
                  </w:r>
                  <w:r>
                    <w:rPr>
                      <w:rFonts w:ascii="仿宋_GB2312" w:hAnsi="仿宋_GB2312" w:cs="仿宋_GB2312" w:eastAsia="仿宋_GB2312"/>
                      <w:sz w:val="20"/>
                      <w:color w:val="0000FF"/>
                      <w:u w:val="single"/>
                    </w:rPr>
                    <w:t>JPG、PDF等格式的电子文件，文字与图像细节清晰</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成册扫描：支持对书籍、杂志等成册资料进行无接触扫描，避免损坏书页，部分设备支持自动纠偏、去底色、分页等功能，提升扫描效率。</w:t>
                  </w:r>
                </w:p>
                <w:p>
                  <w:pPr>
                    <w:pStyle w:val="null3"/>
                    <w:jc w:val="both"/>
                  </w:pPr>
                  <w:r>
                    <w:rPr>
                      <w:rFonts w:ascii="仿宋_GB2312" w:hAnsi="仿宋_GB2312" w:cs="仿宋_GB2312" w:eastAsia="仿宋_GB2312"/>
                      <w:sz w:val="20"/>
                      <w:color w:val="0000FF"/>
                      <w:u w:val="single"/>
                    </w:rPr>
                    <w:t>2.实物与3D物体拍摄</w:t>
                  </w:r>
                </w:p>
                <w:p>
                  <w:pPr>
                    <w:pStyle w:val="null3"/>
                    <w:jc w:val="both"/>
                  </w:pPr>
                  <w:r>
                    <w:rPr>
                      <w:rFonts w:ascii="仿宋_GB2312" w:hAnsi="仿宋_GB2312" w:cs="仿宋_GB2312" w:eastAsia="仿宋_GB2312"/>
                      <w:sz w:val="20"/>
                      <w:color w:val="0000FF"/>
                      <w:u w:val="single"/>
                    </w:rPr>
                    <w:t>可拍摄实物样品（如文档、单据、身份证、卷宗、图片、照片、杂志书籍、立体实物等），生成多角度图像，用于存档、展示。</w:t>
                  </w:r>
                </w:p>
                <w:p>
                  <w:pPr>
                    <w:pStyle w:val="null3"/>
                    <w:jc w:val="both"/>
                  </w:pPr>
                  <w:r>
                    <w:rPr>
                      <w:rFonts w:ascii="仿宋_GB2312" w:hAnsi="仿宋_GB2312" w:cs="仿宋_GB2312" w:eastAsia="仿宋_GB2312"/>
                      <w:sz w:val="20"/>
                      <w:color w:val="0000FF"/>
                      <w:u w:val="single"/>
                    </w:rPr>
                    <w:t>3.智能图像处理功能</w:t>
                  </w:r>
                </w:p>
                <w:p>
                  <w:pPr>
                    <w:pStyle w:val="null3"/>
                    <w:jc w:val="both"/>
                  </w:pPr>
                  <w:r>
                    <w:rPr>
                      <w:rFonts w:ascii="仿宋_GB2312" w:hAnsi="仿宋_GB2312" w:cs="仿宋_GB2312" w:eastAsia="仿宋_GB2312"/>
                      <w:sz w:val="20"/>
                      <w:color w:val="0000FF"/>
                      <w:u w:val="single"/>
                    </w:rPr>
                    <w:t>自动优化与校正</w:t>
                  </w:r>
                </w:p>
                <w:p>
                  <w:pPr>
                    <w:pStyle w:val="null3"/>
                    <w:jc w:val="both"/>
                  </w:pPr>
                  <w:r>
                    <w:rPr>
                      <w:rFonts w:ascii="仿宋_GB2312" w:hAnsi="仿宋_GB2312" w:cs="仿宋_GB2312" w:eastAsia="仿宋_GB2312"/>
                      <w:sz w:val="20"/>
                      <w:color w:val="0000FF"/>
                      <w:u w:val="single"/>
                    </w:rPr>
                    <w:t>图像纠偏：自动识别倾斜文档并校正为水平视角，避免手动调整的繁琐。</w:t>
                  </w:r>
                </w:p>
                <w:p>
                  <w:pPr>
                    <w:pStyle w:val="null3"/>
                    <w:jc w:val="both"/>
                  </w:pPr>
                  <w:r>
                    <w:rPr>
                      <w:rFonts w:ascii="仿宋_GB2312" w:hAnsi="仿宋_GB2312" w:cs="仿宋_GB2312" w:eastAsia="仿宋_GB2312"/>
                      <w:sz w:val="20"/>
                      <w:color w:val="0000FF"/>
                      <w:u w:val="single"/>
                    </w:rPr>
                    <w:t>4.OCR文字识别</w:t>
                  </w:r>
                </w:p>
                <w:p>
                  <w:pPr>
                    <w:pStyle w:val="null3"/>
                    <w:jc w:val="both"/>
                  </w:pPr>
                  <w:r>
                    <w:rPr>
                      <w:rFonts w:ascii="仿宋_GB2312" w:hAnsi="仿宋_GB2312" w:cs="仿宋_GB2312" w:eastAsia="仿宋_GB2312"/>
                      <w:sz w:val="20"/>
                      <w:color w:val="0000FF"/>
                      <w:u w:val="single"/>
                    </w:rPr>
                    <w:t>内置</w:t>
                  </w:r>
                  <w:r>
                    <w:rPr>
                      <w:rFonts w:ascii="仿宋_GB2312" w:hAnsi="仿宋_GB2312" w:cs="仿宋_GB2312" w:eastAsia="仿宋_GB2312"/>
                      <w:sz w:val="20"/>
                      <w:color w:val="0000FF"/>
                      <w:u w:val="single"/>
                    </w:rPr>
                    <w:t>OCR（OpticalCharacterRecognition，光学字符识别）引擎，可将扫描的图片文字转换为可编辑的Word、Excel或TXT文本，支持中文、英文、日文等多语言识别，适用于快速录入纸质资料、合同归档或文献检索。</w:t>
                  </w:r>
                </w:p>
                <w:p>
                  <w:pPr>
                    <w:pStyle w:val="null3"/>
                    <w:jc w:val="both"/>
                  </w:pPr>
                  <w:r>
                    <w:rPr>
                      <w:rFonts w:ascii="仿宋_GB2312" w:hAnsi="仿宋_GB2312" w:cs="仿宋_GB2312" w:eastAsia="仿宋_GB2312"/>
                      <w:sz w:val="20"/>
                      <w:color w:val="0000FF"/>
                      <w:u w:val="single"/>
                    </w:rPr>
                    <w:t>5.可录制拍摄画面并保存为AVI、MP4等视频格式，通过USB连接电脑后，可将拍摄画面实时投影至屏幕或投影仪。</w:t>
                  </w:r>
                </w:p>
                <w:p>
                  <w:pPr>
                    <w:pStyle w:val="null3"/>
                    <w:jc w:val="both"/>
                  </w:pPr>
                  <w:r>
                    <w:rPr>
                      <w:rFonts w:ascii="仿宋_GB2312" w:hAnsi="仿宋_GB2312" w:cs="仿宋_GB2312" w:eastAsia="仿宋_GB2312"/>
                      <w:sz w:val="20"/>
                      <w:color w:val="0000FF"/>
                      <w:u w:val="single"/>
                    </w:rPr>
                    <w:t>6.证件识别</w:t>
                  </w:r>
                </w:p>
                <w:p>
                  <w:pPr>
                    <w:pStyle w:val="null3"/>
                    <w:jc w:val="both"/>
                  </w:pPr>
                  <w:r>
                    <w:rPr>
                      <w:rFonts w:ascii="仿宋_GB2312" w:hAnsi="仿宋_GB2312" w:cs="仿宋_GB2312" w:eastAsia="仿宋_GB2312"/>
                      <w:sz w:val="20"/>
                      <w:color w:val="0000FF"/>
                      <w:u w:val="single"/>
                    </w:rPr>
                    <w:t>快速扫描身份证、银行卡、营业执照等证件，自动提取关键信息（如姓名、身份证号），对接业务系统完成实名认证或信息录入。</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1.主摄像头≥1600万像素，分辨率≥</w:t>
                  </w:r>
                  <w:r>
                    <w:rPr>
                      <w:rFonts w:ascii="仿宋_GB2312" w:hAnsi="仿宋_GB2312" w:cs="仿宋_GB2312" w:eastAsia="仿宋_GB2312"/>
                      <w:sz w:val="20"/>
                    </w:rPr>
                    <w:t>3840</w:t>
                  </w:r>
                  <w:r>
                    <w:rPr>
                      <w:rFonts w:ascii="仿宋_GB2312" w:hAnsi="仿宋_GB2312" w:cs="仿宋_GB2312" w:eastAsia="仿宋_GB2312"/>
                      <w:sz w:val="20"/>
                      <w:color w:val="0000FF"/>
                      <w:u w:val="single"/>
                    </w:rPr>
                    <w:t>*</w:t>
                  </w:r>
                  <w:r>
                    <w:rPr>
                      <w:rFonts w:ascii="仿宋_GB2312" w:hAnsi="仿宋_GB2312" w:cs="仿宋_GB2312" w:eastAsia="仿宋_GB2312"/>
                      <w:sz w:val="20"/>
                    </w:rPr>
                    <w:t>2160</w:t>
                  </w:r>
                  <w:r>
                    <w:rPr>
                      <w:rFonts w:ascii="仿宋_GB2312" w:hAnsi="仿宋_GB2312" w:cs="仿宋_GB2312" w:eastAsia="仿宋_GB2312"/>
                      <w:sz w:val="20"/>
                      <w:color w:val="0000FF"/>
                      <w:u w:val="single"/>
                    </w:rPr>
                    <w:t>，自动对焦，能够清晰拍摄业务中各种规格的身份证件、客户资料、业务凭证等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2.支持A3/A4幅面；底板4角有隐藏式滑条，拍A3幅面可以延展使用;</w:t>
                  </w:r>
                </w:p>
                <w:p>
                  <w:pPr>
                    <w:pStyle w:val="null3"/>
                    <w:jc w:val="both"/>
                  </w:pPr>
                  <w:r>
                    <w:rPr>
                      <w:rFonts w:ascii="仿宋_GB2312" w:hAnsi="仿宋_GB2312" w:cs="仿宋_GB2312" w:eastAsia="仿宋_GB2312"/>
                      <w:sz w:val="20"/>
                      <w:color w:val="0000FF"/>
                      <w:u w:val="single"/>
                    </w:rPr>
                    <w:t>3.副摄像头≥500万像素，分辨率≥2</w:t>
                  </w:r>
                  <w:r>
                    <w:rPr>
                      <w:rFonts w:ascii="仿宋_GB2312" w:hAnsi="仿宋_GB2312" w:cs="仿宋_GB2312" w:eastAsia="仿宋_GB2312"/>
                      <w:sz w:val="20"/>
                    </w:rPr>
                    <w:t>400</w:t>
                  </w:r>
                  <w:r>
                    <w:rPr>
                      <w:rFonts w:ascii="仿宋_GB2312" w:hAnsi="仿宋_GB2312" w:cs="仿宋_GB2312" w:eastAsia="仿宋_GB2312"/>
                      <w:sz w:val="20"/>
                      <w:color w:val="0000FF"/>
                      <w:u w:val="single"/>
                    </w:rPr>
                    <w:t>*1</w:t>
                  </w:r>
                  <w:r>
                    <w:rPr>
                      <w:rFonts w:ascii="仿宋_GB2312" w:hAnsi="仿宋_GB2312" w:cs="仿宋_GB2312" w:eastAsia="仿宋_GB2312"/>
                      <w:sz w:val="20"/>
                    </w:rPr>
                    <w:t>800</w:t>
                  </w:r>
                  <w:r>
                    <w:rPr>
                      <w:rFonts w:ascii="仿宋_GB2312" w:hAnsi="仿宋_GB2312" w:cs="仿宋_GB2312" w:eastAsia="仿宋_GB2312"/>
                      <w:sz w:val="20"/>
                      <w:color w:val="0000FF"/>
                      <w:u w:val="single"/>
                    </w:rPr>
                    <w:t>；</w:t>
                  </w:r>
                </w:p>
                <w:p>
                  <w:pPr>
                    <w:pStyle w:val="null3"/>
                    <w:jc w:val="both"/>
                  </w:pPr>
                  <w:r>
                    <w:rPr>
                      <w:rFonts w:ascii="仿宋_GB2312" w:hAnsi="仿宋_GB2312" w:cs="仿宋_GB2312" w:eastAsia="仿宋_GB2312"/>
                      <w:sz w:val="20"/>
                      <w:color w:val="0000FF"/>
                      <w:u w:val="single"/>
                    </w:rPr>
                    <w:t>4.文稿台内部可选配集成身份证阅读器、社保IC读卡器、指纹仪、磁条读卡器，感应时间＜1秒；</w:t>
                  </w:r>
                </w:p>
                <w:p>
                  <w:pPr>
                    <w:pStyle w:val="null3"/>
                    <w:jc w:val="both"/>
                  </w:pPr>
                  <w:r>
                    <w:rPr>
                      <w:rFonts w:ascii="仿宋_GB2312" w:hAnsi="仿宋_GB2312" w:cs="仿宋_GB2312" w:eastAsia="仿宋_GB2312"/>
                      <w:sz w:val="20"/>
                      <w:color w:val="0000FF"/>
                      <w:u w:val="single"/>
                    </w:rPr>
                    <w:t>5.内置LED补光灯，触摸补光；当环境灯光低于120Lux时，自动闪烁红灯提醒补光；</w:t>
                  </w:r>
                </w:p>
                <w:p>
                  <w:pPr>
                    <w:pStyle w:val="null3"/>
                    <w:jc w:val="both"/>
                  </w:pPr>
                  <w:r>
                    <w:rPr>
                      <w:rFonts w:ascii="仿宋_GB2312" w:hAnsi="仿宋_GB2312" w:cs="仿宋_GB2312" w:eastAsia="仿宋_GB2312"/>
                      <w:sz w:val="20"/>
                      <w:color w:val="0000FF"/>
                      <w:u w:val="single"/>
                    </w:rPr>
                    <w:t>6.支持不少于3个USB2.0扩展口；</w:t>
                  </w:r>
                </w:p>
                <w:p>
                  <w:pPr>
                    <w:pStyle w:val="null3"/>
                    <w:jc w:val="both"/>
                  </w:pPr>
                  <w:r>
                    <w:rPr>
                      <w:rFonts w:ascii="仿宋_GB2312" w:hAnsi="仿宋_GB2312" w:cs="仿宋_GB2312" w:eastAsia="仿宋_GB2312"/>
                      <w:sz w:val="20"/>
                      <w:color w:val="0000FF"/>
                      <w:u w:val="single"/>
                    </w:rPr>
                    <w:t>7.高拍仪具备纠偏、裁剪功能。支持其他功能：倾斜矫正、滤波，亮度调整、饱和度调整、曝光值调整、锐度调整、色彩调整、增益控制等功能，保证拍摄出的影像无明显肉眼可识别的闪烁、波纹、噪点；图像清晰，色彩丰富，常规光线变化不影响图片质量。支持自动抓拍，条码扫描，多视频窗口，视频录制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8.支持文档、单据、图片、照片、立体实物、各种类别身份证件等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9.支持A3、A4、A5、A6、A7、名片、各种类别身份证件扫描尺寸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10.支持JPEG、TIF、BMP、TGA、PCX、PNG、RAS等，满足图像质量的前提下，所采集图像文件大小≤300K以满足网络传输需求(可自行设定压缩比例，控制图像存储大小。提供支持任意压缩比例的图像压缩算法SDK)；</w:t>
                  </w:r>
                </w:p>
                <w:p>
                  <w:pPr>
                    <w:pStyle w:val="null3"/>
                    <w:jc w:val="both"/>
                  </w:pPr>
                  <w:r>
                    <w:rPr>
                      <w:rFonts w:ascii="仿宋_GB2312" w:hAnsi="仿宋_GB2312" w:cs="仿宋_GB2312" w:eastAsia="仿宋_GB2312"/>
                      <w:sz w:val="20"/>
                      <w:color w:val="0000FF"/>
                      <w:u w:val="single"/>
                    </w:rPr>
                    <w:t>11.支持国产系统二次开发对接。</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叫号评价一体机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设备采用简洁、明亮的设计风格，充分考虑工作人员操作电脑与一体机之间的高度与操作的便捷性，群众与工作人员相对面坐姿的便利性，功能布局上充分考虑市民操作方面的体验，以右手操作为设计原则，方便触写操作。采用双面异显一体式的设备，减少桌面空间及供电需求。整机尺寸采用最小原则，设计紧凑。良好的人机交互操作，具有友好、可信、安全科技的综合应用属性。</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1.外观款式：双面评价一体式；</w:t>
                  </w:r>
                </w:p>
                <w:p>
                  <w:pPr>
                    <w:pStyle w:val="null3"/>
                    <w:jc w:val="both"/>
                  </w:pPr>
                  <w:r>
                    <w:rPr>
                      <w:rFonts w:ascii="仿宋_GB2312" w:hAnsi="仿宋_GB2312" w:cs="仿宋_GB2312" w:eastAsia="仿宋_GB2312"/>
                      <w:sz w:val="20"/>
                      <w:color w:val="0000FF"/>
                      <w:u w:val="single"/>
                    </w:rPr>
                    <w:t>2.尺寸：10.1英寸；触摸类型：正反面电容触摸、可同触异步显示；</w:t>
                  </w:r>
                </w:p>
                <w:p>
                  <w:pPr>
                    <w:pStyle w:val="null3"/>
                    <w:jc w:val="both"/>
                  </w:pPr>
                  <w:r>
                    <w:rPr>
                      <w:rFonts w:ascii="仿宋_GB2312" w:hAnsi="仿宋_GB2312" w:cs="仿宋_GB2312" w:eastAsia="仿宋_GB2312"/>
                      <w:sz w:val="20"/>
                      <w:color w:val="0000FF"/>
                      <w:u w:val="single"/>
                    </w:rPr>
                    <w:t>3.显示屏：高清LCD硬屏，屏幕比例：16：10；</w:t>
                  </w:r>
                </w:p>
                <w:p>
                  <w:pPr>
                    <w:pStyle w:val="null3"/>
                    <w:jc w:val="both"/>
                  </w:pPr>
                  <w:r>
                    <w:rPr>
                      <w:rFonts w:ascii="仿宋_GB2312" w:hAnsi="仿宋_GB2312" w:cs="仿宋_GB2312" w:eastAsia="仿宋_GB2312"/>
                      <w:sz w:val="20"/>
                      <w:color w:val="0000FF"/>
                      <w:u w:val="single"/>
                    </w:rPr>
                    <w:t>4.显示分辨率：≥1200*800、亮度:250cd/㎡对比度:800：1；</w:t>
                  </w:r>
                </w:p>
                <w:p>
                  <w:pPr>
                    <w:pStyle w:val="null3"/>
                    <w:jc w:val="both"/>
                  </w:pPr>
                  <w:r>
                    <w:rPr>
                      <w:rFonts w:ascii="仿宋_GB2312" w:hAnsi="仿宋_GB2312" w:cs="仿宋_GB2312" w:eastAsia="仿宋_GB2312"/>
                      <w:sz w:val="20"/>
                      <w:color w:val="0000FF"/>
                      <w:u w:val="single"/>
                    </w:rPr>
                    <w:t>5.WIFI：802.11b/g/n蓝牙：蓝牙4.0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6.网口：10</w:t>
                  </w:r>
                  <w:r>
                    <w:rPr>
                      <w:rFonts w:ascii="仿宋_GB2312" w:hAnsi="仿宋_GB2312" w:cs="仿宋_GB2312" w:eastAsia="仿宋_GB2312"/>
                      <w:sz w:val="20"/>
                    </w:rPr>
                    <w:t>M</w:t>
                  </w:r>
                  <w:r>
                    <w:rPr>
                      <w:rFonts w:ascii="仿宋_GB2312" w:hAnsi="仿宋_GB2312" w:cs="仿宋_GB2312" w:eastAsia="仿宋_GB2312"/>
                      <w:sz w:val="20"/>
                      <w:color w:val="0000FF"/>
                      <w:u w:val="single"/>
                    </w:rPr>
                    <w:t>/100M</w:t>
                  </w:r>
                  <w:r>
                    <w:rPr>
                      <w:rFonts w:ascii="仿宋_GB2312" w:hAnsi="仿宋_GB2312" w:cs="仿宋_GB2312" w:eastAsia="仿宋_GB2312"/>
                      <w:sz w:val="20"/>
                    </w:rPr>
                    <w:t>/1000M</w:t>
                  </w:r>
                  <w:r>
                    <w:rPr>
                      <w:rFonts w:ascii="仿宋_GB2312" w:hAnsi="仿宋_GB2312" w:cs="仿宋_GB2312" w:eastAsia="仿宋_GB2312"/>
                      <w:sz w:val="20"/>
                      <w:color w:val="0000FF"/>
                      <w:u w:val="single"/>
                    </w:rPr>
                    <w:t>网卡（有线）</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color w:val="0000FF"/>
                      <w:u w:val="single"/>
                    </w:rPr>
                    <w:t>操作系统：</w:t>
                  </w:r>
                  <w:r>
                    <w:rPr>
                      <w:rFonts w:ascii="仿宋_GB2312" w:hAnsi="仿宋_GB2312" w:cs="仿宋_GB2312" w:eastAsia="仿宋_GB2312"/>
                      <w:sz w:val="20"/>
                      <w:color w:val="0000FF"/>
                      <w:u w:val="single"/>
                    </w:rPr>
                    <w:t>Android8.1/10.0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color w:val="0000FF"/>
                      <w:u w:val="single"/>
                    </w:rPr>
                    <w:t>.支持与现有大厅叫号系统、线上预约功能、综合业务受理系统、评价系统数据对接。</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打印复印一体机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1.打印功能</w:t>
                  </w:r>
                </w:p>
                <w:p>
                  <w:pPr>
                    <w:pStyle w:val="null3"/>
                    <w:jc w:val="both"/>
                  </w:pPr>
                  <w:r>
                    <w:rPr>
                      <w:rFonts w:ascii="仿宋_GB2312" w:hAnsi="仿宋_GB2312" w:cs="仿宋_GB2312" w:eastAsia="仿宋_GB2312"/>
                      <w:sz w:val="20"/>
                      <w:color w:val="0000FF"/>
                      <w:u w:val="single"/>
                    </w:rPr>
                    <w:t>支持多种文件类型：可打印文档（</w:t>
                  </w:r>
                  <w:r>
                    <w:rPr>
                      <w:rFonts w:ascii="仿宋_GB2312" w:hAnsi="仿宋_GB2312" w:cs="仿宋_GB2312" w:eastAsia="仿宋_GB2312"/>
                      <w:sz w:val="20"/>
                      <w:color w:val="0000FF"/>
                      <w:u w:val="single"/>
                    </w:rPr>
                    <w:t>Word/Excel/PPT）、图片、PDF、扫描件等，兼容多种格式输入</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纸张兼容性：支持</w:t>
                  </w:r>
                  <w:r>
                    <w:rPr>
                      <w:rFonts w:ascii="仿宋_GB2312" w:hAnsi="仿宋_GB2312" w:cs="仿宋_GB2312" w:eastAsia="仿宋_GB2312"/>
                      <w:sz w:val="20"/>
                      <w:color w:val="0000FF"/>
                      <w:u w:val="single"/>
                    </w:rPr>
                    <w:t>A4、A3、B5等标准纸张，以及信封、标签纸、卡片纸等特殊介质，部分机型支持自定义纸张尺寸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双面打印：自动或手动双面打印功能，节省纸张成本，减少文件厚度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2.复印功能</w:t>
                  </w:r>
                </w:p>
                <w:p>
                  <w:pPr>
                    <w:pStyle w:val="null3"/>
                    <w:jc w:val="both"/>
                  </w:pPr>
                  <w:r>
                    <w:rPr>
                      <w:rFonts w:ascii="仿宋_GB2312" w:hAnsi="仿宋_GB2312" w:cs="仿宋_GB2312" w:eastAsia="仿宋_GB2312"/>
                      <w:sz w:val="20"/>
                      <w:color w:val="0000FF"/>
                      <w:u w:val="single"/>
                    </w:rPr>
                    <w:t>快速复印：一键复印，支持单页或多页连续复印，速度与打印速度相当</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证件复印：专用</w:t>
                  </w:r>
                  <w:r>
                    <w:rPr>
                      <w:rFonts w:ascii="仿宋_GB2312" w:hAnsi="仿宋_GB2312" w:cs="仿宋_GB2312" w:eastAsia="仿宋_GB2312"/>
                      <w:sz w:val="20"/>
                      <w:color w:val="0000FF"/>
                      <w:u w:val="single"/>
                    </w:rPr>
                    <w:t>“身份证复印”按键，可将身份证正反两面自动排版至同一页面，避免手动翻转纸张的误差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3.扫描功能</w:t>
                  </w:r>
                </w:p>
                <w:p>
                  <w:pPr>
                    <w:pStyle w:val="null3"/>
                    <w:jc w:val="both"/>
                  </w:pPr>
                  <w:r>
                    <w:rPr>
                      <w:rFonts w:ascii="仿宋_GB2312" w:hAnsi="仿宋_GB2312" w:cs="仿宋_GB2312" w:eastAsia="仿宋_GB2312"/>
                      <w:sz w:val="20"/>
                      <w:color w:val="0000FF"/>
                      <w:u w:val="single"/>
                    </w:rPr>
                    <w:t>扫描分辨率与格式：生成</w:t>
                  </w:r>
                  <w:r>
                    <w:rPr>
                      <w:rFonts w:ascii="仿宋_GB2312" w:hAnsi="仿宋_GB2312" w:cs="仿宋_GB2312" w:eastAsia="仿宋_GB2312"/>
                      <w:sz w:val="20"/>
                      <w:color w:val="0000FF"/>
                      <w:u w:val="single"/>
                    </w:rPr>
                    <w:t>JPG、PDF、TIFF等格式文件，支持彩色/灰度/黑白模式。</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打印速度</w:t>
                  </w:r>
                  <w:r>
                    <w:rPr>
                      <w:rFonts w:ascii="仿宋_GB2312" w:hAnsi="仿宋_GB2312" w:cs="仿宋_GB2312" w:eastAsia="仿宋_GB2312"/>
                      <w:sz w:val="20"/>
                      <w:color w:val="0000FF"/>
                      <w:u w:val="single"/>
                    </w:rPr>
                    <w:t>≥20页/分钟、端口USB/WIFI端口、纸张输入容量≥150页、基础功能打印、复印、扫描、最大功率300W、网络打印、支持无线网络打印、扫描功能平板式扫描、链接方式WIFI\USB、打印类型黑白、能效等级：</w:t>
                  </w:r>
                  <w:r>
                    <w:rPr>
                      <w:rFonts w:ascii="仿宋_GB2312" w:hAnsi="仿宋_GB2312" w:cs="仿宋_GB2312" w:eastAsia="仿宋_GB2312"/>
                      <w:sz w:val="20"/>
                    </w:rPr>
                    <w:t>≥</w:t>
                  </w:r>
                  <w:r>
                    <w:rPr>
                      <w:rFonts w:ascii="仿宋_GB2312" w:hAnsi="仿宋_GB2312" w:cs="仿宋_GB2312" w:eastAsia="仿宋_GB2312"/>
                      <w:sz w:val="20"/>
                      <w:color w:val="0000FF"/>
                      <w:u w:val="single"/>
                    </w:rPr>
                    <w:t>二级能效、支持双面打印功能。</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22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多功能证照打印复印一体机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用于企业、个体工商户开办营业执照打印功能。支持有限责任公司（自然人投资或控股）、一人有限责任公司和个人独资企业全程网上设立登记流程。</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1.机柜：立式触摸一体机机柜：机身规格含轮子（仅供参照，以实物为准）：高1815mm×宽655mm×厚645mm</w:t>
                  </w:r>
                  <w:r>
                    <w:rPr>
                      <w:rFonts w:ascii="仿宋_GB2312" w:hAnsi="仿宋_GB2312" w:cs="仿宋_GB2312" w:eastAsia="仿宋_GB2312"/>
                      <w:sz w:val="20"/>
                    </w:rPr>
                    <w:t>(±15mm）</w:t>
                  </w:r>
                  <w:r>
                    <w:rPr>
                      <w:rFonts w:ascii="仿宋_GB2312" w:hAnsi="仿宋_GB2312" w:cs="仿宋_GB2312" w:eastAsia="仿宋_GB2312"/>
                      <w:sz w:val="20"/>
                      <w:color w:val="0000FF"/>
                      <w:u w:val="single"/>
                    </w:rPr>
                    <w:t>；</w:t>
                  </w:r>
                </w:p>
                <w:p>
                  <w:pPr>
                    <w:pStyle w:val="null3"/>
                    <w:jc w:val="both"/>
                  </w:pPr>
                  <w:r>
                    <w:rPr>
                      <w:rFonts w:ascii="仿宋_GB2312" w:hAnsi="仿宋_GB2312" w:cs="仿宋_GB2312" w:eastAsia="仿宋_GB2312"/>
                      <w:sz w:val="20"/>
                      <w:color w:val="0000FF"/>
                      <w:u w:val="single"/>
                    </w:rPr>
                    <w:t>2.液晶显示屏</w:t>
                  </w:r>
                  <w:r>
                    <w:rPr>
                      <w:rFonts w:ascii="仿宋_GB2312" w:hAnsi="仿宋_GB2312" w:cs="仿宋_GB2312" w:eastAsia="仿宋_GB2312"/>
                      <w:sz w:val="20"/>
                    </w:rPr>
                    <w:t>≥</w:t>
                  </w:r>
                  <w:r>
                    <w:rPr>
                      <w:rFonts w:ascii="仿宋_GB2312" w:hAnsi="仿宋_GB2312" w:cs="仿宋_GB2312" w:eastAsia="仿宋_GB2312"/>
                      <w:sz w:val="20"/>
                      <w:color w:val="0000FF"/>
                      <w:u w:val="single"/>
                    </w:rPr>
                    <w:t>21.5寸"LED液晶显示单元；最佳分辨率</w:t>
                  </w:r>
                  <w:r>
                    <w:rPr>
                      <w:rFonts w:ascii="仿宋_GB2312" w:hAnsi="仿宋_GB2312" w:cs="仿宋_GB2312" w:eastAsia="仿宋_GB2312"/>
                      <w:sz w:val="20"/>
                    </w:rPr>
                    <w:t>≥</w:t>
                  </w:r>
                  <w:r>
                    <w:rPr>
                      <w:rFonts w:ascii="仿宋_GB2312" w:hAnsi="仿宋_GB2312" w:cs="仿宋_GB2312" w:eastAsia="仿宋_GB2312"/>
                      <w:sz w:val="20"/>
                      <w:color w:val="0000FF"/>
                      <w:u w:val="single"/>
                    </w:rPr>
                    <w:t>1920*1080，响应时间</w:t>
                  </w:r>
                  <w:r>
                    <w:rPr>
                      <w:rFonts w:ascii="仿宋_GB2312" w:hAnsi="仿宋_GB2312" w:cs="仿宋_GB2312" w:eastAsia="仿宋_GB2312"/>
                      <w:sz w:val="20"/>
                    </w:rPr>
                    <w:t>≤</w:t>
                  </w:r>
                  <w:r>
                    <w:rPr>
                      <w:rFonts w:ascii="仿宋_GB2312" w:hAnsi="仿宋_GB2312" w:cs="仿宋_GB2312" w:eastAsia="仿宋_GB2312"/>
                      <w:sz w:val="20"/>
                      <w:color w:val="0000FF"/>
                      <w:u w:val="single"/>
                    </w:rPr>
                    <w:t>6ms；</w:t>
                  </w:r>
                </w:p>
                <w:p>
                  <w:pPr>
                    <w:pStyle w:val="null3"/>
                    <w:jc w:val="both"/>
                  </w:pPr>
                  <w:r>
                    <w:rPr>
                      <w:rFonts w:ascii="仿宋_GB2312" w:hAnsi="仿宋_GB2312" w:cs="仿宋_GB2312" w:eastAsia="仿宋_GB2312"/>
                      <w:sz w:val="20"/>
                      <w:color w:val="0000FF"/>
                      <w:u w:val="single"/>
                    </w:rPr>
                    <w:t>3.触摸屏：防爆电容触摸屏，单点寿命超6000万次、分辨率</w:t>
                  </w:r>
                  <w:r>
                    <w:rPr>
                      <w:rFonts w:ascii="仿宋_GB2312" w:hAnsi="仿宋_GB2312" w:cs="仿宋_GB2312" w:eastAsia="仿宋_GB2312"/>
                      <w:sz w:val="20"/>
                    </w:rPr>
                    <w:t>≥</w:t>
                  </w:r>
                  <w:r>
                    <w:rPr>
                      <w:rFonts w:ascii="仿宋_GB2312" w:hAnsi="仿宋_GB2312" w:cs="仿宋_GB2312" w:eastAsia="仿宋_GB2312"/>
                      <w:sz w:val="20"/>
                      <w:color w:val="0000FF"/>
                      <w:u w:val="single"/>
                    </w:rPr>
                    <w:t>1920*1080；</w:t>
                  </w:r>
                </w:p>
                <w:p>
                  <w:pPr>
                    <w:pStyle w:val="null3"/>
                    <w:jc w:val="both"/>
                  </w:pPr>
                  <w:r>
                    <w:rPr>
                      <w:rFonts w:ascii="仿宋_GB2312" w:hAnsi="仿宋_GB2312" w:cs="仿宋_GB2312" w:eastAsia="仿宋_GB2312"/>
                      <w:sz w:val="20"/>
                      <w:color w:val="0000FF"/>
                      <w:u w:val="single"/>
                    </w:rPr>
                    <w:t>4.内存</w:t>
                  </w:r>
                  <w:r>
                    <w:rPr>
                      <w:rFonts w:ascii="仿宋_GB2312" w:hAnsi="仿宋_GB2312" w:cs="仿宋_GB2312" w:eastAsia="仿宋_GB2312"/>
                      <w:sz w:val="20"/>
                    </w:rPr>
                    <w:t>≥</w:t>
                  </w:r>
                  <w:r>
                    <w:rPr>
                      <w:rFonts w:ascii="仿宋_GB2312" w:hAnsi="仿宋_GB2312" w:cs="仿宋_GB2312" w:eastAsia="仿宋_GB2312"/>
                      <w:sz w:val="20"/>
                      <w:color w:val="0000FF"/>
                      <w:u w:val="single"/>
                    </w:rPr>
                    <w:t>4GDDR4；硬盘</w:t>
                  </w:r>
                  <w:r>
                    <w:rPr>
                      <w:rFonts w:ascii="仿宋_GB2312" w:hAnsi="仿宋_GB2312" w:cs="仿宋_GB2312" w:eastAsia="仿宋_GB2312"/>
                      <w:sz w:val="20"/>
                    </w:rPr>
                    <w:t>≥</w:t>
                  </w:r>
                  <w:r>
                    <w:rPr>
                      <w:rFonts w:ascii="仿宋_GB2312" w:hAnsi="仿宋_GB2312" w:cs="仿宋_GB2312" w:eastAsia="仿宋_GB2312"/>
                      <w:sz w:val="20"/>
                      <w:color w:val="0000FF"/>
                      <w:u w:val="single"/>
                    </w:rPr>
                    <w:t>1T ；网卡</w:t>
                  </w:r>
                  <w:r>
                    <w:rPr>
                      <w:rFonts w:ascii="仿宋_GB2312" w:hAnsi="仿宋_GB2312" w:cs="仿宋_GB2312" w:eastAsia="仿宋_GB2312"/>
                      <w:sz w:val="20"/>
                    </w:rPr>
                    <w:t>≥</w:t>
                  </w:r>
                  <w:r>
                    <w:rPr>
                      <w:rFonts w:ascii="仿宋_GB2312" w:hAnsi="仿宋_GB2312" w:cs="仿宋_GB2312" w:eastAsia="仿宋_GB2312"/>
                      <w:sz w:val="20"/>
                      <w:color w:val="0000FF"/>
                      <w:u w:val="single"/>
                    </w:rPr>
                    <w:t>100M*1 ；集成显卡；8*USB2.0接口</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5.摄像头：使用稳定工程双目高清摄像头；</w:t>
                  </w:r>
                </w:p>
                <w:p>
                  <w:pPr>
                    <w:pStyle w:val="null3"/>
                    <w:jc w:val="both"/>
                  </w:pPr>
                  <w:r>
                    <w:rPr>
                      <w:rFonts w:ascii="仿宋_GB2312" w:hAnsi="仿宋_GB2312" w:cs="仿宋_GB2312" w:eastAsia="仿宋_GB2312"/>
                      <w:sz w:val="20"/>
                      <w:color w:val="0000FF"/>
                      <w:u w:val="single"/>
                    </w:rPr>
                    <w:t>6.嵌入式打印机：嵌入式A3打印机主机/支持自动切纸/默认配置A4纸盒1个/A3纸盒1个;</w:t>
                  </w:r>
                </w:p>
                <w:p>
                  <w:pPr>
                    <w:pStyle w:val="null3"/>
                    <w:jc w:val="both"/>
                  </w:pPr>
                  <w:r>
                    <w:rPr>
                      <w:rFonts w:ascii="仿宋_GB2312" w:hAnsi="仿宋_GB2312" w:cs="仿宋_GB2312" w:eastAsia="仿宋_GB2312"/>
                      <w:sz w:val="20"/>
                      <w:color w:val="0000FF"/>
                      <w:u w:val="single"/>
                    </w:rPr>
                    <w:t>7.高拍仪：最大幅面：A4扫描元件：CMOS光学分辨率</w:t>
                  </w:r>
                  <w:r>
                    <w:rPr>
                      <w:rFonts w:ascii="仿宋_GB2312" w:hAnsi="仿宋_GB2312" w:cs="仿宋_GB2312" w:eastAsia="仿宋_GB2312"/>
                      <w:sz w:val="20"/>
                    </w:rPr>
                    <w:t>≥</w:t>
                  </w:r>
                  <w:r>
                    <w:rPr>
                      <w:rFonts w:ascii="仿宋_GB2312" w:hAnsi="仿宋_GB2312" w:cs="仿宋_GB2312" w:eastAsia="仿宋_GB2312"/>
                      <w:sz w:val="20"/>
                      <w:color w:val="0000FF"/>
                      <w:u w:val="single"/>
                    </w:rPr>
                    <w:t>2592×1944dpi、扫描介质文件：票据，图片，照片，名片，卡片，证件，立体物品、接口类型：USB2.0、扫描速度：≤1秒</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8.身份证读卡器:符合公安部认证标准的身份证信息读取、尺寸：125×90×27mm、识别距离:0-4CM,最大阅读距离4.5CM、身份证读取时间</w:t>
                  </w:r>
                  <w:r>
                    <w:rPr>
                      <w:rFonts w:ascii="仿宋_GB2312" w:hAnsi="仿宋_GB2312" w:cs="仿宋_GB2312" w:eastAsia="仿宋_GB2312"/>
                      <w:sz w:val="20"/>
                    </w:rPr>
                    <w:t>＜</w:t>
                  </w:r>
                  <w:r>
                    <w:rPr>
                      <w:rFonts w:ascii="仿宋_GB2312" w:hAnsi="仿宋_GB2312" w:cs="仿宋_GB2312" w:eastAsia="仿宋_GB2312"/>
                      <w:sz w:val="20"/>
                      <w:color w:val="0000FF"/>
                      <w:u w:val="single"/>
                    </w:rPr>
                    <w:t>1秒</w:t>
                  </w: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自助照相设备</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1.智能拍照，采用专业触控屏，全程语音提示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2.多拍优选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3.便捷高效，用户拍摄证件照片全自助，无需人工干预。</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1.显示屏≥14寸多点电容触摸屏；</w:t>
                  </w:r>
                </w:p>
                <w:p>
                  <w:pPr>
                    <w:pStyle w:val="null3"/>
                    <w:jc w:val="both"/>
                  </w:pPr>
                  <w:r>
                    <w:rPr>
                      <w:rFonts w:ascii="仿宋_GB2312" w:hAnsi="仿宋_GB2312" w:cs="仿宋_GB2312" w:eastAsia="仿宋_GB2312"/>
                      <w:sz w:val="20"/>
                      <w:color w:val="0000FF"/>
                      <w:u w:val="single"/>
                    </w:rPr>
                    <w:t>2.工业计算机CPU:≥四核，内存≥DDR3/4G，硬盘≥120G/固态硬盘，显卡：集成；</w:t>
                  </w:r>
                </w:p>
                <w:p>
                  <w:pPr>
                    <w:pStyle w:val="null3"/>
                    <w:jc w:val="both"/>
                  </w:pPr>
                  <w:r>
                    <w:rPr>
                      <w:rFonts w:ascii="仿宋_GB2312" w:hAnsi="仿宋_GB2312" w:cs="仿宋_GB2312" w:eastAsia="仿宋_GB2312"/>
                      <w:sz w:val="20"/>
                      <w:color w:val="0000FF"/>
                      <w:u w:val="single"/>
                    </w:rPr>
                    <w:t>3.单反相机有效像素≥1600万像素，ISO</w:t>
                  </w:r>
                  <w:r>
                    <w:rPr>
                      <w:rFonts w:ascii="仿宋_GB2312" w:hAnsi="仿宋_GB2312" w:cs="仿宋_GB2312" w:eastAsia="仿宋_GB2312"/>
                      <w:sz w:val="20"/>
                    </w:rPr>
                    <w:t>：</w:t>
                  </w:r>
                  <w:r>
                    <w:rPr>
                      <w:rFonts w:ascii="仿宋_GB2312" w:hAnsi="仿宋_GB2312" w:cs="仿宋_GB2312" w:eastAsia="仿宋_GB2312"/>
                      <w:sz w:val="20"/>
                      <w:color w:val="0000FF"/>
                      <w:u w:val="single"/>
                    </w:rPr>
                    <w:t>100-3200，镜头</w:t>
                  </w:r>
                  <w:r>
                    <w:rPr>
                      <w:rFonts w:ascii="仿宋_GB2312" w:hAnsi="仿宋_GB2312" w:cs="仿宋_GB2312" w:eastAsia="仿宋_GB2312"/>
                      <w:sz w:val="20"/>
                    </w:rPr>
                    <w:t>：</w:t>
                  </w:r>
                  <w:r>
                    <w:rPr>
                      <w:rFonts w:ascii="仿宋_GB2312" w:hAnsi="仿宋_GB2312" w:cs="仿宋_GB2312" w:eastAsia="仿宋_GB2312"/>
                      <w:sz w:val="20"/>
                      <w:color w:val="0000FF"/>
                      <w:u w:val="single"/>
                    </w:rPr>
                    <w:t>18-55mm；</w:t>
                  </w:r>
                </w:p>
                <w:p>
                  <w:pPr>
                    <w:pStyle w:val="null3"/>
                    <w:jc w:val="both"/>
                  </w:pPr>
                  <w:r>
                    <w:rPr>
                      <w:rFonts w:ascii="仿宋_GB2312" w:hAnsi="仿宋_GB2312" w:cs="仿宋_GB2312" w:eastAsia="仿宋_GB2312"/>
                      <w:sz w:val="20"/>
                      <w:color w:val="0000FF"/>
                      <w:u w:val="single"/>
                    </w:rPr>
                    <w:t>4.照片规格</w:t>
                  </w:r>
                  <w:r>
                    <w:rPr>
                      <w:rFonts w:ascii="仿宋_GB2312" w:hAnsi="仿宋_GB2312" w:cs="仿宋_GB2312" w:eastAsia="仿宋_GB2312"/>
                      <w:sz w:val="20"/>
                    </w:rPr>
                    <w:t>:</w:t>
                  </w:r>
                  <w:r>
                    <w:rPr>
                      <w:rFonts w:ascii="仿宋_GB2312" w:hAnsi="仿宋_GB2312" w:cs="仿宋_GB2312" w:eastAsia="仿宋_GB2312"/>
                      <w:sz w:val="20"/>
                      <w:color w:val="0000FF"/>
                      <w:u w:val="single"/>
                    </w:rPr>
                    <w:t>1寸</w:t>
                  </w:r>
                  <w:r>
                    <w:rPr>
                      <w:rFonts w:ascii="仿宋_GB2312" w:hAnsi="仿宋_GB2312" w:cs="仿宋_GB2312" w:eastAsia="仿宋_GB2312"/>
                      <w:sz w:val="20"/>
                    </w:rPr>
                    <w:t>、</w:t>
                  </w:r>
                  <w:r>
                    <w:rPr>
                      <w:rFonts w:ascii="仿宋_GB2312" w:hAnsi="仿宋_GB2312" w:cs="仿宋_GB2312" w:eastAsia="仿宋_GB2312"/>
                      <w:sz w:val="20"/>
                      <w:color w:val="0000FF"/>
                      <w:u w:val="single"/>
                    </w:rPr>
                    <w:t>358*441像素</w:t>
                  </w:r>
                  <w:r>
                    <w:rPr>
                      <w:rFonts w:ascii="仿宋_GB2312" w:hAnsi="仿宋_GB2312" w:cs="仿宋_GB2312" w:eastAsia="仿宋_GB2312"/>
                      <w:sz w:val="20"/>
                    </w:rPr>
                    <w:t>，</w:t>
                  </w:r>
                  <w:r>
                    <w:rPr>
                      <w:rFonts w:ascii="仿宋_GB2312" w:hAnsi="仿宋_GB2312" w:cs="仿宋_GB2312" w:eastAsia="仿宋_GB2312"/>
                      <w:sz w:val="20"/>
                      <w:color w:val="0000FF"/>
                      <w:u w:val="single"/>
                    </w:rPr>
                    <w:t>分辨率</w:t>
                  </w:r>
                  <w:r>
                    <w:rPr>
                      <w:rFonts w:ascii="仿宋_GB2312" w:hAnsi="仿宋_GB2312" w:cs="仿宋_GB2312" w:eastAsia="仿宋_GB2312"/>
                      <w:sz w:val="20"/>
                      <w:color w:val="0000FF"/>
                      <w:u w:val="single"/>
                    </w:rPr>
                    <w:t>≥350dpi；</w:t>
                  </w:r>
                </w:p>
                <w:p>
                  <w:pPr>
                    <w:pStyle w:val="null3"/>
                    <w:jc w:val="both"/>
                  </w:pPr>
                  <w:r>
                    <w:rPr>
                      <w:rFonts w:ascii="仿宋_GB2312" w:hAnsi="仿宋_GB2312" w:cs="仿宋_GB2312" w:eastAsia="仿宋_GB2312"/>
                      <w:sz w:val="20"/>
                      <w:color w:val="0000FF"/>
                      <w:u w:val="single"/>
                    </w:rPr>
                    <w:t>5.证件照排版数量</w:t>
                  </w:r>
                  <w:r>
                    <w:rPr>
                      <w:rFonts w:ascii="仿宋_GB2312" w:hAnsi="仿宋_GB2312" w:cs="仿宋_GB2312" w:eastAsia="仿宋_GB2312"/>
                      <w:sz w:val="20"/>
                    </w:rPr>
                    <w:t>:</w:t>
                  </w:r>
                  <w:r>
                    <w:rPr>
                      <w:rFonts w:ascii="仿宋_GB2312" w:hAnsi="仿宋_GB2312" w:cs="仿宋_GB2312" w:eastAsia="仿宋_GB2312"/>
                      <w:sz w:val="20"/>
                      <w:color w:val="0000FF"/>
                      <w:u w:val="single"/>
                    </w:rPr>
                    <w:t>1寸9张</w:t>
                  </w:r>
                  <w:r>
                    <w:rPr>
                      <w:rFonts w:ascii="仿宋_GB2312" w:hAnsi="仿宋_GB2312" w:cs="仿宋_GB2312" w:eastAsia="仿宋_GB2312"/>
                      <w:sz w:val="20"/>
                    </w:rPr>
                    <w:t>/</w:t>
                  </w:r>
                  <w:r>
                    <w:rPr>
                      <w:rFonts w:ascii="仿宋_GB2312" w:hAnsi="仿宋_GB2312" w:cs="仿宋_GB2312" w:eastAsia="仿宋_GB2312"/>
                      <w:sz w:val="20"/>
                      <w:color w:val="0000FF"/>
                      <w:u w:val="single"/>
                    </w:rPr>
                    <w:t>2寸4张</w:t>
                  </w:r>
                  <w:r>
                    <w:rPr>
                      <w:rFonts w:ascii="仿宋_GB2312" w:hAnsi="仿宋_GB2312" w:cs="仿宋_GB2312" w:eastAsia="仿宋_GB2312"/>
                      <w:sz w:val="20"/>
                    </w:rPr>
                    <w:t>/</w:t>
                  </w:r>
                  <w:r>
                    <w:rPr>
                      <w:rFonts w:ascii="仿宋_GB2312" w:hAnsi="仿宋_GB2312" w:cs="仿宋_GB2312" w:eastAsia="仿宋_GB2312"/>
                      <w:sz w:val="20"/>
                      <w:color w:val="0000FF"/>
                      <w:u w:val="single"/>
                    </w:rPr>
                    <w:t>3寸2张；</w:t>
                  </w:r>
                </w:p>
                <w:p>
                  <w:pPr>
                    <w:pStyle w:val="null3"/>
                    <w:jc w:val="both"/>
                  </w:pPr>
                  <w:r>
                    <w:rPr>
                      <w:rFonts w:ascii="仿宋_GB2312" w:hAnsi="仿宋_GB2312" w:cs="仿宋_GB2312" w:eastAsia="仿宋_GB2312"/>
                      <w:sz w:val="20"/>
                      <w:color w:val="0000FF"/>
                      <w:u w:val="single"/>
                    </w:rPr>
                    <w:t>6.灯光系统：白色LED影室光源；</w:t>
                  </w:r>
                </w:p>
                <w:p>
                  <w:pPr>
                    <w:pStyle w:val="null3"/>
                    <w:jc w:val="both"/>
                  </w:pPr>
                  <w:r>
                    <w:rPr>
                      <w:rFonts w:ascii="仿宋_GB2312" w:hAnsi="仿宋_GB2312" w:cs="仿宋_GB2312" w:eastAsia="仿宋_GB2312"/>
                      <w:sz w:val="20"/>
                      <w:color w:val="0000FF"/>
                      <w:u w:val="single"/>
                    </w:rPr>
                    <w:t>7.拍照取景器：12寸液晶显示屏；</w:t>
                  </w:r>
                </w:p>
                <w:p>
                  <w:pPr>
                    <w:pStyle w:val="null3"/>
                    <w:jc w:val="both"/>
                  </w:pPr>
                  <w:r>
                    <w:rPr>
                      <w:rFonts w:ascii="仿宋_GB2312" w:hAnsi="仿宋_GB2312" w:cs="仿宋_GB2312" w:eastAsia="仿宋_GB2312"/>
                      <w:sz w:val="20"/>
                      <w:color w:val="0000FF"/>
                      <w:u w:val="single"/>
                    </w:rPr>
                    <w:t>8.操作语音引导：支持中文；</w:t>
                  </w:r>
                </w:p>
                <w:p>
                  <w:pPr>
                    <w:pStyle w:val="null3"/>
                    <w:jc w:val="both"/>
                  </w:pPr>
                  <w:r>
                    <w:rPr>
                      <w:rFonts w:ascii="仿宋_GB2312" w:hAnsi="仿宋_GB2312" w:cs="仿宋_GB2312" w:eastAsia="仿宋_GB2312"/>
                      <w:sz w:val="20"/>
                      <w:color w:val="0000FF"/>
                      <w:u w:val="single"/>
                    </w:rPr>
                    <w:t>9.照片打印机：解析度≥300dpi,打印速度：4×6</w:t>
                  </w:r>
                  <w:r>
                    <w:rPr>
                      <w:rFonts w:ascii="仿宋_GB2312" w:hAnsi="仿宋_GB2312" w:cs="仿宋_GB2312" w:eastAsia="仿宋_GB2312"/>
                      <w:sz w:val="20"/>
                    </w:rPr>
                    <w:t>≤</w:t>
                  </w:r>
                  <w:r>
                    <w:rPr>
                      <w:rFonts w:ascii="仿宋_GB2312" w:hAnsi="仿宋_GB2312" w:cs="仿宋_GB2312" w:eastAsia="仿宋_GB2312"/>
                      <w:sz w:val="20"/>
                      <w:color w:val="0000FF"/>
                      <w:u w:val="single"/>
                    </w:rPr>
                    <w:t>12秒</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10.装纸量</w:t>
                  </w:r>
                  <w:r>
                    <w:rPr>
                      <w:rFonts w:ascii="仿宋_GB2312" w:hAnsi="仿宋_GB2312" w:cs="仿宋_GB2312" w:eastAsia="仿宋_GB2312"/>
                      <w:sz w:val="20"/>
                    </w:rPr>
                    <w:t>:</w:t>
                  </w:r>
                  <w:r>
                    <w:rPr>
                      <w:rFonts w:ascii="仿宋_GB2312" w:hAnsi="仿宋_GB2312" w:cs="仿宋_GB2312" w:eastAsia="仿宋_GB2312"/>
                      <w:sz w:val="20"/>
                      <w:color w:val="0000FF"/>
                      <w:u w:val="single"/>
                    </w:rPr>
                    <w:t>500/700张；</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1</w:t>
                  </w:r>
                  <w:r>
                    <w:rPr>
                      <w:rFonts w:ascii="仿宋_GB2312" w:hAnsi="仿宋_GB2312" w:cs="仿宋_GB2312" w:eastAsia="仿宋_GB2312"/>
                      <w:sz w:val="20"/>
                      <w:color w:val="0000FF"/>
                      <w:u w:val="single"/>
                    </w:rPr>
                    <w:t>.收款方式</w:t>
                  </w:r>
                  <w:r>
                    <w:rPr>
                      <w:rFonts w:ascii="仿宋_GB2312" w:hAnsi="仿宋_GB2312" w:cs="仿宋_GB2312" w:eastAsia="仿宋_GB2312"/>
                      <w:sz w:val="20"/>
                    </w:rPr>
                    <w:t>：</w:t>
                  </w:r>
                  <w:r>
                    <w:rPr>
                      <w:rFonts w:ascii="仿宋_GB2312" w:hAnsi="仿宋_GB2312" w:cs="仿宋_GB2312" w:eastAsia="仿宋_GB2312"/>
                      <w:sz w:val="20"/>
                    </w:rPr>
                    <w:t>在线支付。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排队信息挂式显示屏</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支持的媒体格式：能够播放多种格式的媒体文件</w:t>
                  </w:r>
                  <w:r>
                    <w:rPr>
                      <w:rFonts w:ascii="仿宋_GB2312" w:hAnsi="仿宋_GB2312" w:cs="仿宋_GB2312" w:eastAsia="仿宋_GB2312"/>
                      <w:sz w:val="20"/>
                    </w:rPr>
                    <w:t>，</w:t>
                  </w:r>
                  <w:r>
                    <w:rPr>
                      <w:rFonts w:ascii="仿宋_GB2312" w:hAnsi="仿宋_GB2312" w:cs="仿宋_GB2312" w:eastAsia="仿宋_GB2312"/>
                      <w:sz w:val="20"/>
                      <w:color w:val="0000FF"/>
                      <w:u w:val="single"/>
                    </w:rPr>
                    <w:t>实时展示大厅目前抽号排队信息。</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1.屏幕：高清液晶；</w:t>
                  </w:r>
                </w:p>
                <w:p>
                  <w:pPr>
                    <w:pStyle w:val="null3"/>
                    <w:jc w:val="both"/>
                  </w:pPr>
                  <w:r>
                    <w:rPr>
                      <w:rFonts w:ascii="仿宋_GB2312" w:hAnsi="仿宋_GB2312" w:cs="仿宋_GB2312" w:eastAsia="仿宋_GB2312"/>
                      <w:sz w:val="20"/>
                      <w:color w:val="0000FF"/>
                      <w:u w:val="single"/>
                    </w:rPr>
                    <w:t>2.屏幕尺寸≥4</w:t>
                  </w:r>
                  <w:r>
                    <w:rPr>
                      <w:rFonts w:ascii="仿宋_GB2312" w:hAnsi="仿宋_GB2312" w:cs="仿宋_GB2312" w:eastAsia="仿宋_GB2312"/>
                      <w:sz w:val="20"/>
                    </w:rPr>
                    <w:t>2</w:t>
                  </w:r>
                  <w:r>
                    <w:rPr>
                      <w:rFonts w:ascii="仿宋_GB2312" w:hAnsi="仿宋_GB2312" w:cs="仿宋_GB2312" w:eastAsia="仿宋_GB2312"/>
                      <w:sz w:val="20"/>
                      <w:color w:val="0000FF"/>
                      <w:u w:val="single"/>
                    </w:rPr>
                    <w:t>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3.屏幕比例</w:t>
                  </w:r>
                  <w:r>
                    <w:rPr>
                      <w:rFonts w:ascii="仿宋_GB2312" w:hAnsi="仿宋_GB2312" w:cs="仿宋_GB2312" w:eastAsia="仿宋_GB2312"/>
                      <w:sz w:val="20"/>
                    </w:rPr>
                    <w:t>：</w:t>
                  </w:r>
                  <w:r>
                    <w:rPr>
                      <w:rFonts w:ascii="仿宋_GB2312" w:hAnsi="仿宋_GB2312" w:cs="仿宋_GB2312" w:eastAsia="仿宋_GB2312"/>
                      <w:sz w:val="20"/>
                      <w:color w:val="0000FF"/>
                      <w:u w:val="single"/>
                    </w:rPr>
                    <w:t>16:9；</w:t>
                  </w:r>
                </w:p>
                <w:p>
                  <w:pPr>
                    <w:pStyle w:val="null3"/>
                    <w:jc w:val="both"/>
                  </w:pPr>
                  <w:r>
                    <w:rPr>
                      <w:rFonts w:ascii="仿宋_GB2312" w:hAnsi="仿宋_GB2312" w:cs="仿宋_GB2312" w:eastAsia="仿宋_GB2312"/>
                      <w:sz w:val="20"/>
                      <w:color w:val="0000FF"/>
                      <w:u w:val="single"/>
                    </w:rPr>
                    <w:t>4.分辨率≥1920*1080；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color w:val="0000FF"/>
                      <w:u w:val="single"/>
                    </w:rPr>
                    <w:t>.亮度≥350cd/m2；</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color w:val="0000FF"/>
                      <w:u w:val="single"/>
                    </w:rPr>
                    <w:t>.Cpu≥四核，主频≥1.8G；内存≥4GB；存储≥32GB；安卓版本：Android9.0</w:t>
                  </w:r>
                  <w:r>
                    <w:rPr>
                      <w:rFonts w:ascii="仿宋_GB2312" w:hAnsi="仿宋_GB2312" w:cs="仿宋_GB2312" w:eastAsia="仿宋_GB2312"/>
                      <w:sz w:val="20"/>
                    </w:rPr>
                    <w:t>及以上</w:t>
                  </w:r>
                  <w:r>
                    <w:rPr>
                      <w:rFonts w:ascii="仿宋_GB2312" w:hAnsi="仿宋_GB2312" w:cs="仿宋_GB2312" w:eastAsia="仿宋_GB2312"/>
                      <w:sz w:val="20"/>
                      <w:color w:val="0000FF"/>
                      <w:u w:val="single"/>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color w:val="0000FF"/>
                      <w:u w:val="single"/>
                    </w:rPr>
                    <w:t>.支持高清具备超强的计算性能、2D/3D图形处理能力和全高清视频编解码能力。HDMI1.4标准显示接口；</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color w:val="0000FF"/>
                      <w:u w:val="single"/>
                    </w:rPr>
                    <w:t>.外置端口：2*USB2.0、1*TF卡、1*耳机孔、1*RJ45、1*HDMIOUT、1*DC12V；</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color w:val="0000FF"/>
                      <w:u w:val="single"/>
                    </w:rPr>
                    <w:t>.耳机接口：支持；</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0</w:t>
                  </w:r>
                  <w:r>
                    <w:rPr>
                      <w:rFonts w:ascii="仿宋_GB2312" w:hAnsi="仿宋_GB2312" w:cs="仿宋_GB2312" w:eastAsia="仿宋_GB2312"/>
                      <w:sz w:val="20"/>
                      <w:color w:val="0000FF"/>
                      <w:u w:val="single"/>
                    </w:rPr>
                    <w:t>.外壳材质：一体化金属，前面板采用钢化玻璃一体成型。</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块</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排队信息立式显示屏（东厅）</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支持的媒体格式：能够播放多种格式的媒体文件，同步展示大厅目前抽号排队信息。</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1.屏幕：高清液晶；</w:t>
                  </w:r>
                </w:p>
                <w:p>
                  <w:pPr>
                    <w:pStyle w:val="null3"/>
                    <w:jc w:val="both"/>
                  </w:pPr>
                  <w:r>
                    <w:rPr>
                      <w:rFonts w:ascii="仿宋_GB2312" w:hAnsi="仿宋_GB2312" w:cs="仿宋_GB2312" w:eastAsia="仿宋_GB2312"/>
                      <w:sz w:val="20"/>
                      <w:color w:val="0000FF"/>
                      <w:u w:val="single"/>
                    </w:rPr>
                    <w:t>2.屏幕尺寸≥55英寸；</w:t>
                  </w:r>
                </w:p>
                <w:p>
                  <w:pPr>
                    <w:pStyle w:val="null3"/>
                    <w:jc w:val="both"/>
                  </w:pPr>
                  <w:r>
                    <w:rPr>
                      <w:rFonts w:ascii="仿宋_GB2312" w:hAnsi="仿宋_GB2312" w:cs="仿宋_GB2312" w:eastAsia="仿宋_GB2312"/>
                      <w:sz w:val="20"/>
                      <w:color w:val="0000FF"/>
                      <w:u w:val="single"/>
                    </w:rPr>
                    <w:t>3.屏幕比例</w:t>
                  </w:r>
                  <w:r>
                    <w:rPr>
                      <w:rFonts w:ascii="仿宋_GB2312" w:hAnsi="仿宋_GB2312" w:cs="仿宋_GB2312" w:eastAsia="仿宋_GB2312"/>
                      <w:sz w:val="20"/>
                    </w:rPr>
                    <w:t>：</w:t>
                  </w:r>
                  <w:r>
                    <w:rPr>
                      <w:rFonts w:ascii="仿宋_GB2312" w:hAnsi="仿宋_GB2312" w:cs="仿宋_GB2312" w:eastAsia="仿宋_GB2312"/>
                      <w:sz w:val="20"/>
                      <w:color w:val="0000FF"/>
                      <w:u w:val="single"/>
                    </w:rPr>
                    <w:t>16:9；</w:t>
                  </w:r>
                </w:p>
                <w:p>
                  <w:pPr>
                    <w:pStyle w:val="null3"/>
                    <w:jc w:val="both"/>
                  </w:pPr>
                  <w:r>
                    <w:rPr>
                      <w:rFonts w:ascii="仿宋_GB2312" w:hAnsi="仿宋_GB2312" w:cs="仿宋_GB2312" w:eastAsia="仿宋_GB2312"/>
                      <w:sz w:val="20"/>
                      <w:color w:val="0000FF"/>
                      <w:u w:val="single"/>
                    </w:rPr>
                    <w:t>4.分辨率</w:t>
                  </w:r>
                  <w:r>
                    <w:rPr>
                      <w:rFonts w:ascii="仿宋_GB2312" w:hAnsi="仿宋_GB2312" w:cs="仿宋_GB2312" w:eastAsia="仿宋_GB2312"/>
                      <w:sz w:val="20"/>
                    </w:rPr>
                    <w:t>：</w:t>
                  </w:r>
                  <w:r>
                    <w:rPr>
                      <w:rFonts w:ascii="仿宋_GB2312" w:hAnsi="仿宋_GB2312" w:cs="仿宋_GB2312" w:eastAsia="仿宋_GB2312"/>
                      <w:sz w:val="20"/>
                      <w:color w:val="0000FF"/>
                      <w:u w:val="single"/>
                    </w:rPr>
                    <w:t>1920*1080；</w:t>
                  </w:r>
                </w:p>
                <w:p>
                  <w:pPr>
                    <w:pStyle w:val="null3"/>
                    <w:jc w:val="both"/>
                  </w:pPr>
                  <w:r>
                    <w:rPr>
                      <w:rFonts w:ascii="仿宋_GB2312" w:hAnsi="仿宋_GB2312" w:cs="仿宋_GB2312" w:eastAsia="仿宋_GB2312"/>
                      <w:sz w:val="20"/>
                      <w:color w:val="0000FF"/>
                      <w:u w:val="single"/>
                    </w:rPr>
                    <w:t>5.亮度≥350cd/m2；</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color w:val="0000FF"/>
                      <w:u w:val="single"/>
                    </w:rPr>
                    <w:t>.Cpu≥四核，主频≥1.8G；内存≥2GB；存储≥32GB；</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color w:val="0000FF"/>
                      <w:u w:val="single"/>
                    </w:rPr>
                    <w:t>.支持高清，具备超强的计算性能、2D/3D图形处理能力和全高清视频编解码能力。HDMI1.4标准显示接口；</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color w:val="0000FF"/>
                      <w:u w:val="single"/>
                    </w:rPr>
                    <w:t>.耳机接口：支持；</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color w:val="0000FF"/>
                      <w:u w:val="single"/>
                    </w:rPr>
                    <w:t>.支持红外，立式一体机；</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0</w:t>
                  </w:r>
                  <w:r>
                    <w:rPr>
                      <w:rFonts w:ascii="仿宋_GB2312" w:hAnsi="仿宋_GB2312" w:cs="仿宋_GB2312" w:eastAsia="仿宋_GB2312"/>
                      <w:sz w:val="20"/>
                      <w:color w:val="0000FF"/>
                      <w:u w:val="single"/>
                    </w:rPr>
                    <w:t>.外壳材质：一体化金属，前面板采用钢化玻璃一体成型。</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叫号信息窗口显示屏</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设备功能</w:t>
                  </w:r>
                </w:p>
                <w:p>
                  <w:pPr>
                    <w:pStyle w:val="null3"/>
                    <w:jc w:val="both"/>
                  </w:pPr>
                  <w:r>
                    <w:rPr>
                      <w:rFonts w:ascii="仿宋_GB2312" w:hAnsi="仿宋_GB2312" w:cs="仿宋_GB2312" w:eastAsia="仿宋_GB2312"/>
                      <w:sz w:val="20"/>
                      <w:color w:val="0000FF"/>
                      <w:u w:val="single"/>
                    </w:rPr>
                    <w:t>提供服务包括：窗口简介、窗口导引、办件服务、窗口类型、窗口序列号、实时显示窗口排队信息等。</w:t>
                  </w:r>
                </w:p>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1.屏幕：高清液晶；</w:t>
                  </w:r>
                </w:p>
                <w:p>
                  <w:pPr>
                    <w:pStyle w:val="null3"/>
                    <w:jc w:val="both"/>
                  </w:pPr>
                  <w:r>
                    <w:rPr>
                      <w:rFonts w:ascii="仿宋_GB2312" w:hAnsi="仿宋_GB2312" w:cs="仿宋_GB2312" w:eastAsia="仿宋_GB2312"/>
                      <w:sz w:val="20"/>
                      <w:color w:val="0000FF"/>
                      <w:u w:val="single"/>
                    </w:rPr>
                    <w:t>2.屏幕尺寸≥32英寸；</w:t>
                  </w:r>
                </w:p>
                <w:p>
                  <w:pPr>
                    <w:pStyle w:val="null3"/>
                    <w:jc w:val="both"/>
                  </w:pPr>
                  <w:r>
                    <w:rPr>
                      <w:rFonts w:ascii="仿宋_GB2312" w:hAnsi="仿宋_GB2312" w:cs="仿宋_GB2312" w:eastAsia="仿宋_GB2312"/>
                      <w:sz w:val="20"/>
                      <w:color w:val="0000FF"/>
                      <w:u w:val="single"/>
                    </w:rPr>
                    <w:t>3.屏幕比例</w:t>
                  </w:r>
                  <w:r>
                    <w:rPr>
                      <w:rFonts w:ascii="仿宋_GB2312" w:hAnsi="仿宋_GB2312" w:cs="仿宋_GB2312" w:eastAsia="仿宋_GB2312"/>
                      <w:sz w:val="20"/>
                    </w:rPr>
                    <w:t>：</w:t>
                  </w:r>
                  <w:r>
                    <w:rPr>
                      <w:rFonts w:ascii="仿宋_GB2312" w:hAnsi="仿宋_GB2312" w:cs="仿宋_GB2312" w:eastAsia="仿宋_GB2312"/>
                      <w:sz w:val="20"/>
                      <w:color w:val="0000FF"/>
                      <w:u w:val="single"/>
                    </w:rPr>
                    <w:t>16:9；</w:t>
                  </w:r>
                </w:p>
                <w:p>
                  <w:pPr>
                    <w:pStyle w:val="null3"/>
                    <w:jc w:val="both"/>
                  </w:pPr>
                  <w:r>
                    <w:rPr>
                      <w:rFonts w:ascii="仿宋_GB2312" w:hAnsi="仿宋_GB2312" w:cs="仿宋_GB2312" w:eastAsia="仿宋_GB2312"/>
                      <w:sz w:val="20"/>
                      <w:color w:val="0000FF"/>
                      <w:u w:val="single"/>
                    </w:rPr>
                    <w:t>4.分辨率</w:t>
                  </w:r>
                  <w:r>
                    <w:rPr>
                      <w:rFonts w:ascii="仿宋_GB2312" w:hAnsi="仿宋_GB2312" w:cs="仿宋_GB2312" w:eastAsia="仿宋_GB2312"/>
                      <w:sz w:val="20"/>
                    </w:rPr>
                    <w:t>：</w:t>
                  </w:r>
                  <w:r>
                    <w:rPr>
                      <w:rFonts w:ascii="仿宋_GB2312" w:hAnsi="仿宋_GB2312" w:cs="仿宋_GB2312" w:eastAsia="仿宋_GB2312"/>
                      <w:sz w:val="20"/>
                      <w:color w:val="0000FF"/>
                      <w:u w:val="single"/>
                    </w:rPr>
                    <w:t>1920*1080；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color w:val="0000FF"/>
                      <w:u w:val="single"/>
                    </w:rPr>
                    <w:t>.亮度≥350cd/</w:t>
                  </w:r>
                  <w:r>
                    <w:rPr>
                      <w:rFonts w:ascii="仿宋_GB2312" w:hAnsi="仿宋_GB2312" w:cs="仿宋_GB2312" w:eastAsia="仿宋_GB2312"/>
                      <w:sz w:val="20"/>
                    </w:rPr>
                    <w:t>㎡</w:t>
                  </w:r>
                  <w:r>
                    <w:rPr>
                      <w:rFonts w:ascii="仿宋_GB2312" w:hAnsi="仿宋_GB2312" w:cs="仿宋_GB2312" w:eastAsia="仿宋_GB2312"/>
                      <w:sz w:val="20"/>
                      <w:color w:val="0000FF"/>
                      <w:u w:val="single"/>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color w:val="0000FF"/>
                      <w:u w:val="single"/>
                    </w:rPr>
                    <w:t>.Cpu≥四核，主频≥1.8G；内存≥2GB；存储≥32GB；</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color w:val="0000FF"/>
                      <w:u w:val="single"/>
                    </w:rPr>
                    <w:t>.支持高清，具备超强的计算性能、2D/3D图形处理能力和全高清视频编解码能力。HDMI1.4标准显示接口；</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color w:val="0000FF"/>
                      <w:u w:val="single"/>
                    </w:rPr>
                    <w:t>.耳机接口：支持；</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color w:val="0000FF"/>
                      <w:u w:val="single"/>
                    </w:rPr>
                    <w:t>.外壳材质：一体化金属，前面板采用钢化玻璃一体成型；</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0</w:t>
                  </w:r>
                  <w:r>
                    <w:rPr>
                      <w:rFonts w:ascii="仿宋_GB2312" w:hAnsi="仿宋_GB2312" w:cs="仿宋_GB2312" w:eastAsia="仿宋_GB2312"/>
                      <w:sz w:val="20"/>
                      <w:color w:val="0000FF"/>
                      <w:u w:val="single"/>
                    </w:rPr>
                    <w:t>.仰俯支架：定制可以根据现场要求调节尺寸角度。</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秦务员主题服务引导屏</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color w:val="0000FF"/>
                      <w:u w:val="single"/>
                    </w:rPr>
                    <w:t>分辨率</w:t>
                  </w:r>
                  <w:r>
                    <w:rPr>
                      <w:rFonts w:ascii="仿宋_GB2312" w:hAnsi="仿宋_GB2312" w:cs="仿宋_GB2312" w:eastAsia="仿宋_GB2312"/>
                      <w:sz w:val="20"/>
                      <w:color w:val="0000FF"/>
                      <w:u w:val="single"/>
                    </w:rPr>
                    <w:t>≥128</w:t>
                  </w:r>
                  <w:r>
                    <w:rPr>
                      <w:rFonts w:ascii="仿宋_GB2312" w:hAnsi="仿宋_GB2312" w:cs="仿宋_GB2312" w:eastAsia="仿宋_GB2312"/>
                      <w:sz w:val="20"/>
                    </w:rPr>
                    <w:t>*</w:t>
                  </w:r>
                  <w:r>
                    <w:rPr>
                      <w:rFonts w:ascii="仿宋_GB2312" w:hAnsi="仿宋_GB2312" w:cs="仿宋_GB2312" w:eastAsia="仿宋_GB2312"/>
                      <w:sz w:val="20"/>
                      <w:color w:val="0000FF"/>
                      <w:u w:val="single"/>
                    </w:rPr>
                    <w:t>64；</w:t>
                  </w:r>
                </w:p>
                <w:p>
                  <w:pPr>
                    <w:pStyle w:val="null3"/>
                    <w:jc w:val="both"/>
                  </w:pPr>
                  <w:r>
                    <w:rPr>
                      <w:rFonts w:ascii="仿宋_GB2312" w:hAnsi="仿宋_GB2312" w:cs="仿宋_GB2312" w:eastAsia="仿宋_GB2312"/>
                      <w:sz w:val="20"/>
                      <w:color w:val="0000FF"/>
                      <w:u w:val="single"/>
                    </w:rPr>
                    <w:t>2.像素点间距≥2.5mm；</w:t>
                  </w:r>
                </w:p>
                <w:p>
                  <w:pPr>
                    <w:pStyle w:val="null3"/>
                    <w:jc w:val="both"/>
                  </w:pPr>
                  <w:r>
                    <w:rPr>
                      <w:rFonts w:ascii="仿宋_GB2312" w:hAnsi="仿宋_GB2312" w:cs="仿宋_GB2312" w:eastAsia="仿宋_GB2312"/>
                      <w:sz w:val="20"/>
                      <w:color w:val="0000FF"/>
                      <w:u w:val="single"/>
                    </w:rPr>
                    <w:t>3.物理密度≥160000点/㎡；</w:t>
                  </w:r>
                </w:p>
                <w:p>
                  <w:pPr>
                    <w:pStyle w:val="null3"/>
                    <w:jc w:val="both"/>
                  </w:pPr>
                  <w:r>
                    <w:rPr>
                      <w:rFonts w:ascii="仿宋_GB2312" w:hAnsi="仿宋_GB2312" w:cs="仿宋_GB2312" w:eastAsia="仿宋_GB2312"/>
                      <w:sz w:val="20"/>
                      <w:color w:val="0000FF"/>
                      <w:u w:val="single"/>
                    </w:rPr>
                    <w:t>4.点密度≥160000点/m²；</w:t>
                  </w:r>
                </w:p>
                <w:p>
                  <w:pPr>
                    <w:pStyle w:val="null3"/>
                    <w:jc w:val="both"/>
                  </w:pPr>
                  <w:r>
                    <w:rPr>
                      <w:rFonts w:ascii="仿宋_GB2312" w:hAnsi="仿宋_GB2312" w:cs="仿宋_GB2312" w:eastAsia="仿宋_GB2312"/>
                      <w:sz w:val="20"/>
                      <w:color w:val="0000FF"/>
                      <w:u w:val="single"/>
                    </w:rPr>
                    <w:t>5.亮度≥500cd/m²可调；</w:t>
                  </w:r>
                </w:p>
                <w:p>
                  <w:pPr>
                    <w:pStyle w:val="null3"/>
                    <w:jc w:val="both"/>
                  </w:pPr>
                  <w:r>
                    <w:rPr>
                      <w:rFonts w:ascii="仿宋_GB2312" w:hAnsi="仿宋_GB2312" w:cs="仿宋_GB2312" w:eastAsia="仿宋_GB2312"/>
                      <w:sz w:val="20"/>
                      <w:color w:val="0000FF"/>
                      <w:u w:val="single"/>
                    </w:rPr>
                    <w:t>6.水平视角/垂直视角</w:t>
                  </w:r>
                  <w:r>
                    <w:rPr>
                      <w:rFonts w:ascii="仿宋_GB2312" w:hAnsi="仿宋_GB2312" w:cs="仿宋_GB2312" w:eastAsia="仿宋_GB2312"/>
                      <w:sz w:val="20"/>
                    </w:rPr>
                    <w:t>:</w:t>
                  </w:r>
                  <w:r>
                    <w:rPr>
                      <w:rFonts w:ascii="仿宋_GB2312" w:hAnsi="仿宋_GB2312" w:cs="仿宋_GB2312" w:eastAsia="仿宋_GB2312"/>
                      <w:sz w:val="20"/>
                      <w:color w:val="0000FF"/>
                      <w:u w:val="single"/>
                    </w:rPr>
                    <w:t>120°/120°；</w:t>
                  </w:r>
                </w:p>
                <w:p>
                  <w:pPr>
                    <w:pStyle w:val="null3"/>
                    <w:jc w:val="both"/>
                  </w:pPr>
                  <w:r>
                    <w:rPr>
                      <w:rFonts w:ascii="仿宋_GB2312" w:hAnsi="仿宋_GB2312" w:cs="仿宋_GB2312" w:eastAsia="仿宋_GB2312"/>
                      <w:sz w:val="20"/>
                      <w:color w:val="0000FF"/>
                      <w:u w:val="single"/>
                    </w:rPr>
                    <w:t>7.平整度≥97%；</w:t>
                  </w:r>
                </w:p>
                <w:p>
                  <w:pPr>
                    <w:pStyle w:val="null3"/>
                    <w:jc w:val="both"/>
                  </w:pPr>
                  <w:r>
                    <w:rPr>
                      <w:rFonts w:ascii="仿宋_GB2312" w:hAnsi="仿宋_GB2312" w:cs="仿宋_GB2312" w:eastAsia="仿宋_GB2312"/>
                      <w:sz w:val="20"/>
                      <w:color w:val="0000FF"/>
                      <w:u w:val="single"/>
                    </w:rPr>
                    <w:t>8.最高对比度</w:t>
                  </w:r>
                  <w:r>
                    <w:rPr>
                      <w:rFonts w:ascii="仿宋_GB2312" w:hAnsi="仿宋_GB2312" w:cs="仿宋_GB2312" w:eastAsia="仿宋_GB2312"/>
                      <w:sz w:val="20"/>
                    </w:rPr>
                    <w:t>:</w:t>
                  </w:r>
                  <w:r>
                    <w:rPr>
                      <w:rFonts w:ascii="仿宋_GB2312" w:hAnsi="仿宋_GB2312" w:cs="仿宋_GB2312" w:eastAsia="仿宋_GB2312"/>
                      <w:sz w:val="20"/>
                      <w:color w:val="0000FF"/>
                      <w:u w:val="single"/>
                    </w:rPr>
                    <w:t>3000:1；</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color w:val="0000FF"/>
                      <w:u w:val="single"/>
                    </w:rPr>
                    <w:t>.防护等级</w:t>
                  </w:r>
                  <w:r>
                    <w:rPr>
                      <w:rFonts w:ascii="仿宋_GB2312" w:hAnsi="仿宋_GB2312" w:cs="仿宋_GB2312" w:eastAsia="仿宋_GB2312"/>
                      <w:sz w:val="20"/>
                    </w:rPr>
                    <w:t>:</w:t>
                  </w:r>
                  <w:r>
                    <w:rPr>
                      <w:rFonts w:ascii="仿宋_GB2312" w:hAnsi="仿宋_GB2312" w:cs="仿宋_GB2312" w:eastAsia="仿宋_GB2312"/>
                      <w:sz w:val="20"/>
                      <w:color w:val="0000FF"/>
                      <w:u w:val="single"/>
                    </w:rPr>
                    <w:t>IP50；</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0</w:t>
                  </w:r>
                  <w:r>
                    <w:rPr>
                      <w:rFonts w:ascii="仿宋_GB2312" w:hAnsi="仿宋_GB2312" w:cs="仿宋_GB2312" w:eastAsia="仿宋_GB2312"/>
                      <w:sz w:val="20"/>
                      <w:color w:val="0000FF"/>
                      <w:u w:val="single"/>
                    </w:rPr>
                    <w:t>.维护方式</w:t>
                  </w:r>
                  <w:r>
                    <w:rPr>
                      <w:rFonts w:ascii="仿宋_GB2312" w:hAnsi="仿宋_GB2312" w:cs="仿宋_GB2312" w:eastAsia="仿宋_GB2312"/>
                      <w:sz w:val="20"/>
                    </w:rPr>
                    <w:t>：</w:t>
                  </w:r>
                  <w:r>
                    <w:rPr>
                      <w:rFonts w:ascii="仿宋_GB2312" w:hAnsi="仿宋_GB2312" w:cs="仿宋_GB2312" w:eastAsia="仿宋_GB2312"/>
                      <w:sz w:val="20"/>
                      <w:color w:val="0000FF"/>
                      <w:u w:val="single"/>
                    </w:rPr>
                    <w:t>前维护</w:t>
                  </w:r>
                  <w:r>
                    <w:rPr>
                      <w:rFonts w:ascii="仿宋_GB2312" w:hAnsi="仿宋_GB2312" w:cs="仿宋_GB2312" w:eastAsia="仿宋_GB2312"/>
                      <w:sz w:val="20"/>
                      <w:color w:val="0000FF"/>
                      <w:u w:val="single"/>
                    </w:rPr>
                    <w:t>/后维护；</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1</w:t>
                  </w:r>
                  <w:r>
                    <w:rPr>
                      <w:rFonts w:ascii="仿宋_GB2312" w:hAnsi="仿宋_GB2312" w:cs="仿宋_GB2312" w:eastAsia="仿宋_GB2312"/>
                      <w:sz w:val="20"/>
                      <w:color w:val="0000FF"/>
                      <w:u w:val="single"/>
                    </w:rPr>
                    <w:t>.信号颜色处理位数</w:t>
                  </w:r>
                  <w:r>
                    <w:rPr>
                      <w:rFonts w:ascii="仿宋_GB2312" w:hAnsi="仿宋_GB2312" w:cs="仿宋_GB2312" w:eastAsia="仿宋_GB2312"/>
                      <w:sz w:val="20"/>
                    </w:rPr>
                    <w:t>:</w:t>
                  </w:r>
                  <w:r>
                    <w:rPr>
                      <w:rFonts w:ascii="仿宋_GB2312" w:hAnsi="仿宋_GB2312" w:cs="仿宋_GB2312" w:eastAsia="仿宋_GB2312"/>
                      <w:sz w:val="20"/>
                      <w:color w:val="0000FF"/>
                      <w:u w:val="single"/>
                    </w:rPr>
                    <w:t>红、绿、蓝各</w:t>
                  </w:r>
                  <w:r>
                    <w:rPr>
                      <w:rFonts w:ascii="仿宋_GB2312" w:hAnsi="仿宋_GB2312" w:cs="仿宋_GB2312" w:eastAsia="仿宋_GB2312"/>
                      <w:sz w:val="20"/>
                      <w:color w:val="0000FF"/>
                      <w:u w:val="single"/>
                    </w:rPr>
                    <w:t>≥14bit；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2</w:t>
                  </w:r>
                  <w:r>
                    <w:rPr>
                      <w:rFonts w:ascii="仿宋_GB2312" w:hAnsi="仿宋_GB2312" w:cs="仿宋_GB2312" w:eastAsia="仿宋_GB2312"/>
                      <w:sz w:val="20"/>
                      <w:color w:val="0000FF"/>
                      <w:u w:val="single"/>
                    </w:rPr>
                    <w:t>.驱动方式</w:t>
                  </w:r>
                  <w:r>
                    <w:rPr>
                      <w:rFonts w:ascii="仿宋_GB2312" w:hAnsi="仿宋_GB2312" w:cs="仿宋_GB2312" w:eastAsia="仿宋_GB2312"/>
                      <w:sz w:val="20"/>
                    </w:rPr>
                    <w:t>：</w:t>
                  </w:r>
                  <w:r>
                    <w:rPr>
                      <w:rFonts w:ascii="仿宋_GB2312" w:hAnsi="仿宋_GB2312" w:cs="仿宋_GB2312" w:eastAsia="仿宋_GB2312"/>
                      <w:sz w:val="20"/>
                      <w:color w:val="0000FF"/>
                      <w:u w:val="single"/>
                    </w:rPr>
                    <w:t>恒流驱动；</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3</w:t>
                  </w:r>
                  <w:r>
                    <w:rPr>
                      <w:rFonts w:ascii="仿宋_GB2312" w:hAnsi="仿宋_GB2312" w:cs="仿宋_GB2312" w:eastAsia="仿宋_GB2312"/>
                      <w:sz w:val="20"/>
                      <w:color w:val="0000FF"/>
                      <w:u w:val="single"/>
                    </w:rPr>
                    <w:t>.换帧频率</w:t>
                  </w:r>
                  <w:r>
                    <w:rPr>
                      <w:rFonts w:ascii="仿宋_GB2312" w:hAnsi="仿宋_GB2312" w:cs="仿宋_GB2312" w:eastAsia="仿宋_GB2312"/>
                      <w:sz w:val="20"/>
                    </w:rPr>
                    <w:t>:</w:t>
                  </w:r>
                  <w:r>
                    <w:rPr>
                      <w:rFonts w:ascii="仿宋_GB2312" w:hAnsi="仿宋_GB2312" w:cs="仿宋_GB2312" w:eastAsia="仿宋_GB2312"/>
                      <w:sz w:val="20"/>
                      <w:color w:val="0000FF"/>
                      <w:u w:val="single"/>
                    </w:rPr>
                    <w:t>60帧</w:t>
                  </w:r>
                  <w:r>
                    <w:rPr>
                      <w:rFonts w:ascii="仿宋_GB2312" w:hAnsi="仿宋_GB2312" w:cs="仿宋_GB2312" w:eastAsia="仿宋_GB2312"/>
                      <w:sz w:val="20"/>
                    </w:rPr>
                    <w:t>,</w:t>
                  </w:r>
                  <w:r>
                    <w:rPr>
                      <w:rFonts w:ascii="仿宋_GB2312" w:hAnsi="仿宋_GB2312" w:cs="仿宋_GB2312" w:eastAsia="仿宋_GB2312"/>
                      <w:sz w:val="20"/>
                      <w:color w:val="0000FF"/>
                      <w:u w:val="single"/>
                    </w:rPr>
                    <w:t>高刷支持</w:t>
                  </w:r>
                  <w:r>
                    <w:rPr>
                      <w:rFonts w:ascii="仿宋_GB2312" w:hAnsi="仿宋_GB2312" w:cs="仿宋_GB2312" w:eastAsia="仿宋_GB2312"/>
                      <w:sz w:val="20"/>
                      <w:color w:val="0000FF"/>
                      <w:u w:val="single"/>
                    </w:rPr>
                    <w:t>3D：120帧；</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4</w:t>
                  </w:r>
                  <w:r>
                    <w:rPr>
                      <w:rFonts w:ascii="仿宋_GB2312" w:hAnsi="仿宋_GB2312" w:cs="仿宋_GB2312" w:eastAsia="仿宋_GB2312"/>
                      <w:sz w:val="20"/>
                      <w:color w:val="0000FF"/>
                      <w:u w:val="single"/>
                    </w:rPr>
                    <w:t>.刷新率普刷≤1920</w:t>
                  </w:r>
                  <w:r>
                    <w:rPr>
                      <w:rFonts w:ascii="仿宋_GB2312" w:hAnsi="仿宋_GB2312" w:cs="仿宋_GB2312" w:eastAsia="仿宋_GB2312"/>
                      <w:sz w:val="20"/>
                    </w:rPr>
                    <w:t>Hz</w:t>
                  </w:r>
                  <w:r>
                    <w:rPr>
                      <w:rFonts w:ascii="仿宋_GB2312" w:hAnsi="仿宋_GB2312" w:cs="仿宋_GB2312" w:eastAsia="仿宋_GB2312"/>
                      <w:sz w:val="20"/>
                      <w:color w:val="0000FF"/>
                      <w:u w:val="single"/>
                    </w:rPr>
                    <w:t>高刷</w:t>
                  </w:r>
                  <w:r>
                    <w:rPr>
                      <w:rFonts w:ascii="仿宋_GB2312" w:hAnsi="仿宋_GB2312" w:cs="仿宋_GB2312" w:eastAsia="仿宋_GB2312"/>
                      <w:sz w:val="20"/>
                      <w:color w:val="0000FF"/>
                      <w:u w:val="single"/>
                    </w:rPr>
                    <w:t>≤3840</w:t>
                  </w:r>
                  <w:r>
                    <w:rPr>
                      <w:rFonts w:ascii="仿宋_GB2312" w:hAnsi="仿宋_GB2312" w:cs="仿宋_GB2312" w:eastAsia="仿宋_GB2312"/>
                      <w:sz w:val="20"/>
                    </w:rPr>
                    <w:t>Hz</w:t>
                  </w:r>
                  <w:r>
                    <w:rPr>
                      <w:rFonts w:ascii="仿宋_GB2312" w:hAnsi="仿宋_GB2312" w:cs="仿宋_GB2312" w:eastAsia="仿宋_GB2312"/>
                      <w:sz w:val="20"/>
                      <w:color w:val="0000FF"/>
                      <w:u w:val="single"/>
                    </w:rPr>
                    <w: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5</w:t>
                  </w:r>
                  <w:r>
                    <w:rPr>
                      <w:rFonts w:ascii="仿宋_GB2312" w:hAnsi="仿宋_GB2312" w:cs="仿宋_GB2312" w:eastAsia="仿宋_GB2312"/>
                      <w:sz w:val="20"/>
                      <w:color w:val="0000FF"/>
                      <w:u w:val="single"/>
                    </w:rPr>
                    <w:t>.屏体色温</w:t>
                  </w:r>
                  <w:r>
                    <w:rPr>
                      <w:rFonts w:ascii="仿宋_GB2312" w:hAnsi="仿宋_GB2312" w:cs="仿宋_GB2312" w:eastAsia="仿宋_GB2312"/>
                      <w:sz w:val="20"/>
                    </w:rPr>
                    <w:t>；</w:t>
                  </w:r>
                  <w:r>
                    <w:rPr>
                      <w:rFonts w:ascii="仿宋_GB2312" w:hAnsi="仿宋_GB2312" w:cs="仿宋_GB2312" w:eastAsia="仿宋_GB2312"/>
                      <w:sz w:val="20"/>
                      <w:color w:val="0000FF"/>
                      <w:u w:val="single"/>
                    </w:rPr>
                    <w:t>3200K～9500K可调；</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6</w:t>
                  </w: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亮度调节</w:t>
                  </w:r>
                  <w:r>
                    <w:rPr>
                      <w:rFonts w:ascii="仿宋_GB2312" w:hAnsi="仿宋_GB2312" w:cs="仿宋_GB2312" w:eastAsia="仿宋_GB2312"/>
                      <w:sz w:val="20"/>
                    </w:rPr>
                    <w:t>：</w:t>
                  </w:r>
                  <w:r>
                    <w:rPr>
                      <w:rFonts w:ascii="仿宋_GB2312" w:hAnsi="仿宋_GB2312" w:cs="仿宋_GB2312" w:eastAsia="仿宋_GB2312"/>
                      <w:sz w:val="20"/>
                      <w:color w:val="0000FF"/>
                      <w:u w:val="single"/>
                    </w:rPr>
                    <w:t>手动</w:t>
                  </w:r>
                  <w:r>
                    <w:rPr>
                      <w:rFonts w:ascii="仿宋_GB2312" w:hAnsi="仿宋_GB2312" w:cs="仿宋_GB2312" w:eastAsia="仿宋_GB2312"/>
                      <w:sz w:val="20"/>
                      <w:color w:val="0000FF"/>
                      <w:u w:val="single"/>
                    </w:rPr>
                    <w:t>/自动/程控；</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7</w:t>
                  </w:r>
                  <w:r>
                    <w:rPr>
                      <w:rFonts w:ascii="仿宋_GB2312" w:hAnsi="仿宋_GB2312" w:cs="仿宋_GB2312" w:eastAsia="仿宋_GB2312"/>
                      <w:sz w:val="20"/>
                      <w:color w:val="0000FF"/>
                      <w:u w:val="single"/>
                    </w:rPr>
                    <w:t>.像素校正</w:t>
                  </w:r>
                  <w:r>
                    <w:rPr>
                      <w:rFonts w:ascii="仿宋_GB2312" w:hAnsi="仿宋_GB2312" w:cs="仿宋_GB2312" w:eastAsia="仿宋_GB2312"/>
                      <w:sz w:val="20"/>
                    </w:rPr>
                    <w:t>：</w:t>
                  </w:r>
                  <w:r>
                    <w:rPr>
                      <w:rFonts w:ascii="仿宋_GB2312" w:hAnsi="仿宋_GB2312" w:cs="仿宋_GB2312" w:eastAsia="仿宋_GB2312"/>
                      <w:sz w:val="20"/>
                      <w:color w:val="0000FF"/>
                      <w:u w:val="single"/>
                    </w:rPr>
                    <w:t>配备亮度与色度逐点校正；</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8</w:t>
                  </w:r>
                  <w:r>
                    <w:rPr>
                      <w:rFonts w:ascii="仿宋_GB2312" w:hAnsi="仿宋_GB2312" w:cs="仿宋_GB2312" w:eastAsia="仿宋_GB2312"/>
                      <w:sz w:val="20"/>
                      <w:color w:val="0000FF"/>
                      <w:u w:val="single"/>
                    </w:rPr>
                    <w:t>.控制方式</w:t>
                  </w:r>
                  <w:r>
                    <w:rPr>
                      <w:rFonts w:ascii="仿宋_GB2312" w:hAnsi="仿宋_GB2312" w:cs="仿宋_GB2312" w:eastAsia="仿宋_GB2312"/>
                      <w:sz w:val="20"/>
                    </w:rPr>
                    <w:t>：</w:t>
                  </w:r>
                  <w:r>
                    <w:rPr>
                      <w:rFonts w:ascii="仿宋_GB2312" w:hAnsi="仿宋_GB2312" w:cs="仿宋_GB2312" w:eastAsia="仿宋_GB2312"/>
                      <w:sz w:val="20"/>
                      <w:color w:val="0000FF"/>
                      <w:u w:val="single"/>
                    </w:rPr>
                    <w:t>同步控制；</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color w:val="0000FF"/>
                      <w:u w:val="single"/>
                    </w:rPr>
                    <w:t>.控制距离超五类双绞网线,超过100米使用光纤传输；</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0</w:t>
                  </w:r>
                  <w:r>
                    <w:rPr>
                      <w:rFonts w:ascii="仿宋_GB2312" w:hAnsi="仿宋_GB2312" w:cs="仿宋_GB2312" w:eastAsia="仿宋_GB2312"/>
                      <w:sz w:val="20"/>
                      <w:color w:val="0000FF"/>
                      <w:u w:val="single"/>
                    </w:rPr>
                    <w:t>.信号输入</w:t>
                  </w:r>
                  <w:r>
                    <w:rPr>
                      <w:rFonts w:ascii="仿宋_GB2312" w:hAnsi="仿宋_GB2312" w:cs="仿宋_GB2312" w:eastAsia="仿宋_GB2312"/>
                      <w:sz w:val="20"/>
                    </w:rPr>
                    <w:t>：</w:t>
                  </w:r>
                  <w:r>
                    <w:rPr>
                      <w:rFonts w:ascii="仿宋_GB2312" w:hAnsi="仿宋_GB2312" w:cs="仿宋_GB2312" w:eastAsia="仿宋_GB2312"/>
                      <w:sz w:val="20"/>
                      <w:color w:val="0000FF"/>
                      <w:u w:val="single"/>
                    </w:rPr>
                    <w:t>HDMI、DVI；</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1</w:t>
                  </w:r>
                  <w:r>
                    <w:rPr>
                      <w:rFonts w:ascii="仿宋_GB2312" w:hAnsi="仿宋_GB2312" w:cs="仿宋_GB2312" w:eastAsia="仿宋_GB2312"/>
                      <w:sz w:val="20"/>
                      <w:color w:val="0000FF"/>
                      <w:u w:val="single"/>
                    </w:rPr>
                    <w:t>.离散失控点≤0.0001；</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2</w:t>
                  </w:r>
                  <w:r>
                    <w:rPr>
                      <w:rFonts w:ascii="仿宋_GB2312" w:hAnsi="仿宋_GB2312" w:cs="仿宋_GB2312" w:eastAsia="仿宋_GB2312"/>
                      <w:sz w:val="20"/>
                      <w:color w:val="0000FF"/>
                      <w:u w:val="single"/>
                    </w:rPr>
                    <w:t>.盲点率≤0.0001</w:t>
                  </w: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46.5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平方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信息发布屏</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1.分辨率≥128</w:t>
                  </w:r>
                  <w:r>
                    <w:rPr>
                      <w:rFonts w:ascii="仿宋_GB2312" w:hAnsi="仿宋_GB2312" w:cs="仿宋_GB2312" w:eastAsia="仿宋_GB2312"/>
                      <w:sz w:val="20"/>
                    </w:rPr>
                    <w:t>*</w:t>
                  </w:r>
                  <w:r>
                    <w:rPr>
                      <w:rFonts w:ascii="仿宋_GB2312" w:hAnsi="仿宋_GB2312" w:cs="仿宋_GB2312" w:eastAsia="仿宋_GB2312"/>
                      <w:sz w:val="20"/>
                      <w:color w:val="0000FF"/>
                      <w:u w:val="single"/>
                    </w:rPr>
                    <w:t>64；</w:t>
                  </w:r>
                </w:p>
                <w:p>
                  <w:pPr>
                    <w:pStyle w:val="null3"/>
                    <w:jc w:val="both"/>
                  </w:pPr>
                  <w:r>
                    <w:rPr>
                      <w:rFonts w:ascii="仿宋_GB2312" w:hAnsi="仿宋_GB2312" w:cs="仿宋_GB2312" w:eastAsia="仿宋_GB2312"/>
                      <w:sz w:val="20"/>
                      <w:color w:val="0000FF"/>
                      <w:u w:val="single"/>
                    </w:rPr>
                    <w:t>2.像素点间距≥2.5mm；</w:t>
                  </w:r>
                </w:p>
                <w:p>
                  <w:pPr>
                    <w:pStyle w:val="null3"/>
                    <w:jc w:val="both"/>
                  </w:pPr>
                  <w:r>
                    <w:rPr>
                      <w:rFonts w:ascii="仿宋_GB2312" w:hAnsi="仿宋_GB2312" w:cs="仿宋_GB2312" w:eastAsia="仿宋_GB2312"/>
                      <w:sz w:val="20"/>
                      <w:color w:val="0000FF"/>
                      <w:u w:val="single"/>
                    </w:rPr>
                    <w:t>3.物理密度≥160000点/㎡；</w:t>
                  </w:r>
                </w:p>
                <w:p>
                  <w:pPr>
                    <w:pStyle w:val="null3"/>
                    <w:jc w:val="both"/>
                  </w:pPr>
                  <w:r>
                    <w:rPr>
                      <w:rFonts w:ascii="仿宋_GB2312" w:hAnsi="仿宋_GB2312" w:cs="仿宋_GB2312" w:eastAsia="仿宋_GB2312"/>
                      <w:sz w:val="20"/>
                      <w:color w:val="0000FF"/>
                      <w:u w:val="single"/>
                    </w:rPr>
                    <w:t>4.点密度≥160000点/m²；</w:t>
                  </w:r>
                </w:p>
                <w:p>
                  <w:pPr>
                    <w:pStyle w:val="null3"/>
                    <w:jc w:val="both"/>
                  </w:pPr>
                  <w:r>
                    <w:rPr>
                      <w:rFonts w:ascii="仿宋_GB2312" w:hAnsi="仿宋_GB2312" w:cs="仿宋_GB2312" w:eastAsia="仿宋_GB2312"/>
                      <w:sz w:val="20"/>
                      <w:color w:val="0000FF"/>
                      <w:u w:val="single"/>
                    </w:rPr>
                    <w:t>5.亮度≥500cd/m²可调；</w:t>
                  </w:r>
                </w:p>
                <w:p>
                  <w:pPr>
                    <w:pStyle w:val="null3"/>
                    <w:jc w:val="both"/>
                  </w:pPr>
                  <w:r>
                    <w:rPr>
                      <w:rFonts w:ascii="仿宋_GB2312" w:hAnsi="仿宋_GB2312" w:cs="仿宋_GB2312" w:eastAsia="仿宋_GB2312"/>
                      <w:sz w:val="20"/>
                      <w:color w:val="0000FF"/>
                      <w:u w:val="single"/>
                    </w:rPr>
                    <w:t>6.水平视角/垂直视角</w:t>
                  </w:r>
                  <w:r>
                    <w:rPr>
                      <w:rFonts w:ascii="仿宋_GB2312" w:hAnsi="仿宋_GB2312" w:cs="仿宋_GB2312" w:eastAsia="仿宋_GB2312"/>
                      <w:sz w:val="20"/>
                    </w:rPr>
                    <w:t>：</w:t>
                  </w:r>
                  <w:r>
                    <w:rPr>
                      <w:rFonts w:ascii="仿宋_GB2312" w:hAnsi="仿宋_GB2312" w:cs="仿宋_GB2312" w:eastAsia="仿宋_GB2312"/>
                      <w:sz w:val="20"/>
                      <w:color w:val="0000FF"/>
                      <w:u w:val="single"/>
                    </w:rPr>
                    <w:t>120°/120°；</w:t>
                  </w:r>
                </w:p>
                <w:p>
                  <w:pPr>
                    <w:pStyle w:val="null3"/>
                    <w:jc w:val="both"/>
                  </w:pPr>
                  <w:r>
                    <w:rPr>
                      <w:rFonts w:ascii="仿宋_GB2312" w:hAnsi="仿宋_GB2312" w:cs="仿宋_GB2312" w:eastAsia="仿宋_GB2312"/>
                      <w:sz w:val="20"/>
                      <w:color w:val="0000FF"/>
                      <w:u w:val="single"/>
                    </w:rPr>
                    <w:t>7.防护等级</w:t>
                  </w:r>
                  <w:r>
                    <w:rPr>
                      <w:rFonts w:ascii="仿宋_GB2312" w:hAnsi="仿宋_GB2312" w:cs="仿宋_GB2312" w:eastAsia="仿宋_GB2312"/>
                      <w:sz w:val="20"/>
                    </w:rPr>
                    <w:t>：</w:t>
                  </w:r>
                  <w:r>
                    <w:rPr>
                      <w:rFonts w:ascii="仿宋_GB2312" w:hAnsi="仿宋_GB2312" w:cs="仿宋_GB2312" w:eastAsia="仿宋_GB2312"/>
                      <w:sz w:val="20"/>
                      <w:color w:val="0000FF"/>
                      <w:u w:val="single"/>
                    </w:rPr>
                    <w:t>IP50；</w:t>
                  </w:r>
                </w:p>
                <w:p>
                  <w:pPr>
                    <w:pStyle w:val="null3"/>
                    <w:jc w:val="both"/>
                  </w:pPr>
                  <w:r>
                    <w:rPr>
                      <w:rFonts w:ascii="仿宋_GB2312" w:hAnsi="仿宋_GB2312" w:cs="仿宋_GB2312" w:eastAsia="仿宋_GB2312"/>
                      <w:sz w:val="20"/>
                      <w:color w:val="0000FF"/>
                      <w:u w:val="single"/>
                    </w:rPr>
                    <w:t>8.维护方式</w:t>
                  </w:r>
                  <w:r>
                    <w:rPr>
                      <w:rFonts w:ascii="仿宋_GB2312" w:hAnsi="仿宋_GB2312" w:cs="仿宋_GB2312" w:eastAsia="仿宋_GB2312"/>
                      <w:sz w:val="20"/>
                    </w:rPr>
                    <w:t>：</w:t>
                  </w:r>
                  <w:r>
                    <w:rPr>
                      <w:rFonts w:ascii="仿宋_GB2312" w:hAnsi="仿宋_GB2312" w:cs="仿宋_GB2312" w:eastAsia="仿宋_GB2312"/>
                      <w:sz w:val="20"/>
                      <w:color w:val="0000FF"/>
                      <w:u w:val="single"/>
                    </w:rPr>
                    <w:t>前维护</w:t>
                  </w:r>
                  <w:r>
                    <w:rPr>
                      <w:rFonts w:ascii="仿宋_GB2312" w:hAnsi="仿宋_GB2312" w:cs="仿宋_GB2312" w:eastAsia="仿宋_GB2312"/>
                      <w:sz w:val="20"/>
                      <w:color w:val="0000FF"/>
                      <w:u w:val="single"/>
                    </w:rPr>
                    <w:t>/后维护；</w:t>
                  </w:r>
                </w:p>
                <w:p>
                  <w:pPr>
                    <w:pStyle w:val="null3"/>
                    <w:jc w:val="both"/>
                  </w:pPr>
                  <w:r>
                    <w:rPr>
                      <w:rFonts w:ascii="仿宋_GB2312" w:hAnsi="仿宋_GB2312" w:cs="仿宋_GB2312" w:eastAsia="仿宋_GB2312"/>
                      <w:sz w:val="20"/>
                      <w:color w:val="0000FF"/>
                      <w:u w:val="single"/>
                    </w:rPr>
                    <w:t>9.信号颜色处理位数</w:t>
                  </w:r>
                  <w:r>
                    <w:rPr>
                      <w:rFonts w:ascii="仿宋_GB2312" w:hAnsi="仿宋_GB2312" w:cs="仿宋_GB2312" w:eastAsia="仿宋_GB2312"/>
                      <w:sz w:val="20"/>
                    </w:rPr>
                    <w:t>：</w:t>
                  </w:r>
                  <w:r>
                    <w:rPr>
                      <w:rFonts w:ascii="仿宋_GB2312" w:hAnsi="仿宋_GB2312" w:cs="仿宋_GB2312" w:eastAsia="仿宋_GB2312"/>
                      <w:sz w:val="20"/>
                      <w:color w:val="0000FF"/>
                      <w:u w:val="single"/>
                    </w:rPr>
                    <w:t>红、绿、蓝各</w:t>
                  </w:r>
                  <w:r>
                    <w:rPr>
                      <w:rFonts w:ascii="仿宋_GB2312" w:hAnsi="仿宋_GB2312" w:cs="仿宋_GB2312" w:eastAsia="仿宋_GB2312"/>
                      <w:sz w:val="20"/>
                      <w:color w:val="0000FF"/>
                      <w:u w:val="single"/>
                    </w:rPr>
                    <w:t>≥14bit；</w:t>
                  </w:r>
                </w:p>
                <w:p>
                  <w:pPr>
                    <w:pStyle w:val="null3"/>
                    <w:jc w:val="both"/>
                  </w:pPr>
                  <w:r>
                    <w:rPr>
                      <w:rFonts w:ascii="仿宋_GB2312" w:hAnsi="仿宋_GB2312" w:cs="仿宋_GB2312" w:eastAsia="仿宋_GB2312"/>
                      <w:sz w:val="20"/>
                      <w:color w:val="0000FF"/>
                      <w:u w:val="single"/>
                    </w:rPr>
                    <w:t>10.驱动方式</w:t>
                  </w:r>
                  <w:r>
                    <w:rPr>
                      <w:rFonts w:ascii="仿宋_GB2312" w:hAnsi="仿宋_GB2312" w:cs="仿宋_GB2312" w:eastAsia="仿宋_GB2312"/>
                      <w:sz w:val="20"/>
                    </w:rPr>
                    <w:t>：</w:t>
                  </w:r>
                  <w:r>
                    <w:rPr>
                      <w:rFonts w:ascii="仿宋_GB2312" w:hAnsi="仿宋_GB2312" w:cs="仿宋_GB2312" w:eastAsia="仿宋_GB2312"/>
                      <w:sz w:val="20"/>
                      <w:color w:val="0000FF"/>
                      <w:u w:val="single"/>
                    </w:rPr>
                    <w:t>恒流驱动；</w:t>
                  </w:r>
                </w:p>
                <w:p>
                  <w:pPr>
                    <w:pStyle w:val="null3"/>
                    <w:jc w:val="both"/>
                  </w:pPr>
                  <w:r>
                    <w:rPr>
                      <w:rFonts w:ascii="仿宋_GB2312" w:hAnsi="仿宋_GB2312" w:cs="仿宋_GB2312" w:eastAsia="仿宋_GB2312"/>
                      <w:sz w:val="20"/>
                      <w:color w:val="0000FF"/>
                      <w:u w:val="single"/>
                    </w:rPr>
                    <w:t>11.换帧频率</w:t>
                  </w:r>
                  <w:r>
                    <w:rPr>
                      <w:rFonts w:ascii="仿宋_GB2312" w:hAnsi="仿宋_GB2312" w:cs="仿宋_GB2312" w:eastAsia="仿宋_GB2312"/>
                      <w:sz w:val="20"/>
                    </w:rPr>
                    <w:t>：</w:t>
                  </w:r>
                  <w:r>
                    <w:rPr>
                      <w:rFonts w:ascii="仿宋_GB2312" w:hAnsi="仿宋_GB2312" w:cs="仿宋_GB2312" w:eastAsia="仿宋_GB2312"/>
                      <w:sz w:val="20"/>
                      <w:color w:val="0000FF"/>
                      <w:u w:val="single"/>
                    </w:rPr>
                    <w:t>60帧</w:t>
                  </w:r>
                  <w:r>
                    <w:rPr>
                      <w:rFonts w:ascii="仿宋_GB2312" w:hAnsi="仿宋_GB2312" w:cs="仿宋_GB2312" w:eastAsia="仿宋_GB2312"/>
                      <w:sz w:val="20"/>
                    </w:rPr>
                    <w:t>，</w:t>
                  </w:r>
                  <w:r>
                    <w:rPr>
                      <w:rFonts w:ascii="仿宋_GB2312" w:hAnsi="仿宋_GB2312" w:cs="仿宋_GB2312" w:eastAsia="仿宋_GB2312"/>
                      <w:sz w:val="20"/>
                      <w:color w:val="0000FF"/>
                      <w:u w:val="single"/>
                    </w:rPr>
                    <w:t>高刷支持</w:t>
                  </w:r>
                  <w:r>
                    <w:rPr>
                      <w:rFonts w:ascii="仿宋_GB2312" w:hAnsi="仿宋_GB2312" w:cs="仿宋_GB2312" w:eastAsia="仿宋_GB2312"/>
                      <w:sz w:val="20"/>
                      <w:color w:val="0000FF"/>
                      <w:u w:val="single"/>
                    </w:rPr>
                    <w:t>3D：120帧；</w:t>
                  </w:r>
                </w:p>
                <w:p>
                  <w:pPr>
                    <w:pStyle w:val="null3"/>
                    <w:jc w:val="both"/>
                  </w:pPr>
                  <w:r>
                    <w:rPr>
                      <w:rFonts w:ascii="仿宋_GB2312" w:hAnsi="仿宋_GB2312" w:cs="仿宋_GB2312" w:eastAsia="仿宋_GB2312"/>
                      <w:sz w:val="20"/>
                      <w:color w:val="0000FF"/>
                      <w:u w:val="single"/>
                    </w:rPr>
                    <w:t>12.刷新率普刷≤1920</w:t>
                  </w:r>
                  <w:r>
                    <w:rPr>
                      <w:rFonts w:ascii="仿宋_GB2312" w:hAnsi="仿宋_GB2312" w:cs="仿宋_GB2312" w:eastAsia="仿宋_GB2312"/>
                      <w:sz w:val="20"/>
                    </w:rPr>
                    <w:t>Hz</w:t>
                  </w:r>
                  <w:r>
                    <w:rPr>
                      <w:rFonts w:ascii="仿宋_GB2312" w:hAnsi="仿宋_GB2312" w:cs="仿宋_GB2312" w:eastAsia="仿宋_GB2312"/>
                      <w:sz w:val="20"/>
                      <w:color w:val="0000FF"/>
                      <w:u w:val="single"/>
                    </w:rPr>
                    <w:t>高刷</w:t>
                  </w:r>
                  <w:r>
                    <w:rPr>
                      <w:rFonts w:ascii="仿宋_GB2312" w:hAnsi="仿宋_GB2312" w:cs="仿宋_GB2312" w:eastAsia="仿宋_GB2312"/>
                      <w:sz w:val="20"/>
                      <w:color w:val="0000FF"/>
                      <w:u w:val="single"/>
                    </w:rPr>
                    <w:t>≤3840</w:t>
                  </w:r>
                  <w:r>
                    <w:rPr>
                      <w:rFonts w:ascii="仿宋_GB2312" w:hAnsi="仿宋_GB2312" w:cs="仿宋_GB2312" w:eastAsia="仿宋_GB2312"/>
                      <w:sz w:val="20"/>
                    </w:rPr>
                    <w:t>Hz</w:t>
                  </w:r>
                  <w:r>
                    <w:rPr>
                      <w:rFonts w:ascii="仿宋_GB2312" w:hAnsi="仿宋_GB2312" w:cs="仿宋_GB2312" w:eastAsia="仿宋_GB2312"/>
                      <w:sz w:val="20"/>
                      <w:color w:val="0000FF"/>
                      <w:u w:val="single"/>
                    </w:rPr>
                    <w:t>；</w:t>
                  </w:r>
                </w:p>
                <w:p>
                  <w:pPr>
                    <w:pStyle w:val="null3"/>
                    <w:jc w:val="both"/>
                  </w:pPr>
                  <w:r>
                    <w:rPr>
                      <w:rFonts w:ascii="仿宋_GB2312" w:hAnsi="仿宋_GB2312" w:cs="仿宋_GB2312" w:eastAsia="仿宋_GB2312"/>
                      <w:sz w:val="20"/>
                      <w:color w:val="0000FF"/>
                      <w:u w:val="single"/>
                    </w:rPr>
                    <w:t>13.屏体色温</w:t>
                  </w:r>
                  <w:r>
                    <w:rPr>
                      <w:rFonts w:ascii="仿宋_GB2312" w:hAnsi="仿宋_GB2312" w:cs="仿宋_GB2312" w:eastAsia="仿宋_GB2312"/>
                      <w:sz w:val="20"/>
                    </w:rPr>
                    <w:t>：</w:t>
                  </w:r>
                  <w:r>
                    <w:rPr>
                      <w:rFonts w:ascii="仿宋_GB2312" w:hAnsi="仿宋_GB2312" w:cs="仿宋_GB2312" w:eastAsia="仿宋_GB2312"/>
                      <w:sz w:val="20"/>
                      <w:color w:val="0000FF"/>
                      <w:u w:val="single"/>
                    </w:rPr>
                    <w:t>3200K～9500K可调；</w:t>
                  </w:r>
                </w:p>
                <w:p>
                  <w:pPr>
                    <w:pStyle w:val="null3"/>
                    <w:jc w:val="both"/>
                  </w:pPr>
                  <w:r>
                    <w:rPr>
                      <w:rFonts w:ascii="仿宋_GB2312" w:hAnsi="仿宋_GB2312" w:cs="仿宋_GB2312" w:eastAsia="仿宋_GB2312"/>
                      <w:sz w:val="20"/>
                      <w:color w:val="0000FF"/>
                      <w:u w:val="single"/>
                    </w:rPr>
                    <w:t>14.亮度调节</w:t>
                  </w:r>
                  <w:r>
                    <w:rPr>
                      <w:rFonts w:ascii="仿宋_GB2312" w:hAnsi="仿宋_GB2312" w:cs="仿宋_GB2312" w:eastAsia="仿宋_GB2312"/>
                      <w:sz w:val="20"/>
                    </w:rPr>
                    <w:t>：</w:t>
                  </w:r>
                  <w:r>
                    <w:rPr>
                      <w:rFonts w:ascii="仿宋_GB2312" w:hAnsi="仿宋_GB2312" w:cs="仿宋_GB2312" w:eastAsia="仿宋_GB2312"/>
                      <w:sz w:val="20"/>
                      <w:color w:val="0000FF"/>
                      <w:u w:val="single"/>
                    </w:rPr>
                    <w:t>手动</w:t>
                  </w:r>
                  <w:r>
                    <w:rPr>
                      <w:rFonts w:ascii="仿宋_GB2312" w:hAnsi="仿宋_GB2312" w:cs="仿宋_GB2312" w:eastAsia="仿宋_GB2312"/>
                      <w:sz w:val="20"/>
                      <w:color w:val="0000FF"/>
                      <w:u w:val="single"/>
                    </w:rPr>
                    <w:t>/自动/程控；</w:t>
                  </w:r>
                </w:p>
                <w:p>
                  <w:pPr>
                    <w:pStyle w:val="null3"/>
                    <w:jc w:val="both"/>
                  </w:pPr>
                  <w:r>
                    <w:rPr>
                      <w:rFonts w:ascii="仿宋_GB2312" w:hAnsi="仿宋_GB2312" w:cs="仿宋_GB2312" w:eastAsia="仿宋_GB2312"/>
                      <w:sz w:val="20"/>
                      <w:color w:val="0000FF"/>
                      <w:u w:val="single"/>
                    </w:rPr>
                    <w:t>15.像素校正</w:t>
                  </w:r>
                  <w:r>
                    <w:rPr>
                      <w:rFonts w:ascii="仿宋_GB2312" w:hAnsi="仿宋_GB2312" w:cs="仿宋_GB2312" w:eastAsia="仿宋_GB2312"/>
                      <w:sz w:val="20"/>
                    </w:rPr>
                    <w:t>：</w:t>
                  </w:r>
                  <w:r>
                    <w:rPr>
                      <w:rFonts w:ascii="仿宋_GB2312" w:hAnsi="仿宋_GB2312" w:cs="仿宋_GB2312" w:eastAsia="仿宋_GB2312"/>
                      <w:sz w:val="20"/>
                      <w:color w:val="0000FF"/>
                      <w:u w:val="single"/>
                    </w:rPr>
                    <w:t>配备亮度与色度逐点校正；</w:t>
                  </w:r>
                </w:p>
                <w:p>
                  <w:pPr>
                    <w:pStyle w:val="null3"/>
                    <w:jc w:val="both"/>
                  </w:pPr>
                  <w:r>
                    <w:rPr>
                      <w:rFonts w:ascii="仿宋_GB2312" w:hAnsi="仿宋_GB2312" w:cs="仿宋_GB2312" w:eastAsia="仿宋_GB2312"/>
                      <w:sz w:val="20"/>
                      <w:color w:val="0000FF"/>
                      <w:u w:val="single"/>
                    </w:rPr>
                    <w:t>16.控制方式</w:t>
                  </w:r>
                  <w:r>
                    <w:rPr>
                      <w:rFonts w:ascii="仿宋_GB2312" w:hAnsi="仿宋_GB2312" w:cs="仿宋_GB2312" w:eastAsia="仿宋_GB2312"/>
                      <w:sz w:val="20"/>
                    </w:rPr>
                    <w:t>：</w:t>
                  </w:r>
                  <w:r>
                    <w:rPr>
                      <w:rFonts w:ascii="仿宋_GB2312" w:hAnsi="仿宋_GB2312" w:cs="仿宋_GB2312" w:eastAsia="仿宋_GB2312"/>
                      <w:sz w:val="20"/>
                      <w:color w:val="0000FF"/>
                      <w:u w:val="single"/>
                    </w:rPr>
                    <w:t>同步控制；</w:t>
                  </w:r>
                </w:p>
                <w:p>
                  <w:pPr>
                    <w:pStyle w:val="null3"/>
                    <w:jc w:val="both"/>
                  </w:pPr>
                  <w:r>
                    <w:rPr>
                      <w:rFonts w:ascii="仿宋_GB2312" w:hAnsi="仿宋_GB2312" w:cs="仿宋_GB2312" w:eastAsia="仿宋_GB2312"/>
                      <w:sz w:val="20"/>
                      <w:color w:val="0000FF"/>
                      <w:u w:val="single"/>
                    </w:rPr>
                    <w:t>17.控制距离超五类双绞网线,超过100米使用光纤传输；</w:t>
                  </w:r>
                </w:p>
                <w:p>
                  <w:pPr>
                    <w:pStyle w:val="null3"/>
                    <w:jc w:val="both"/>
                  </w:pPr>
                  <w:r>
                    <w:rPr>
                      <w:rFonts w:ascii="仿宋_GB2312" w:hAnsi="仿宋_GB2312" w:cs="仿宋_GB2312" w:eastAsia="仿宋_GB2312"/>
                      <w:sz w:val="20"/>
                      <w:color w:val="0000FF"/>
                      <w:u w:val="single"/>
                    </w:rPr>
                    <w:t>18信号输入</w:t>
                  </w:r>
                  <w:r>
                    <w:rPr>
                      <w:rFonts w:ascii="仿宋_GB2312" w:hAnsi="仿宋_GB2312" w:cs="仿宋_GB2312" w:eastAsia="仿宋_GB2312"/>
                      <w:sz w:val="20"/>
                    </w:rPr>
                    <w:t>：</w:t>
                  </w:r>
                  <w:r>
                    <w:rPr>
                      <w:rFonts w:ascii="仿宋_GB2312" w:hAnsi="仿宋_GB2312" w:cs="仿宋_GB2312" w:eastAsia="仿宋_GB2312"/>
                      <w:sz w:val="20"/>
                      <w:color w:val="0000FF"/>
                      <w:u w:val="single"/>
                    </w:rPr>
                    <w:t>HDMI、DVI</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color w:val="0000FF"/>
                      <w:u w:val="single"/>
                    </w:rPr>
                    <w:t>.连续工作时间≥7×24hrs，支持连续不间断显示；</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0</w:t>
                  </w:r>
                  <w:r>
                    <w:rPr>
                      <w:rFonts w:ascii="仿宋_GB2312" w:hAnsi="仿宋_GB2312" w:cs="仿宋_GB2312" w:eastAsia="仿宋_GB2312"/>
                      <w:sz w:val="20"/>
                      <w:color w:val="0000FF"/>
                      <w:u w:val="single"/>
                    </w:rPr>
                    <w:t>.离散失控点≤0.0001；</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1</w:t>
                  </w:r>
                  <w:r>
                    <w:rPr>
                      <w:rFonts w:ascii="仿宋_GB2312" w:hAnsi="仿宋_GB2312" w:cs="仿宋_GB2312" w:eastAsia="仿宋_GB2312"/>
                      <w:sz w:val="20"/>
                      <w:color w:val="0000FF"/>
                      <w:u w:val="single"/>
                    </w:rPr>
                    <w:t>.盲点率≤0.0001。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6.7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平方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效能监察系统数据分析展示屏</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u w:val="single"/>
                    </w:rPr>
                    <w:t>技术参数</w:t>
                  </w:r>
                </w:p>
                <w:p>
                  <w:pPr>
                    <w:pStyle w:val="null3"/>
                    <w:jc w:val="both"/>
                  </w:pPr>
                  <w:r>
                    <w:rPr>
                      <w:rFonts w:ascii="仿宋_GB2312" w:hAnsi="仿宋_GB2312" w:cs="仿宋_GB2312" w:eastAsia="仿宋_GB2312"/>
                      <w:sz w:val="20"/>
                      <w:color w:val="0000FF"/>
                      <w:u w:val="single"/>
                    </w:rPr>
                    <w:t>1.分辨率≥128</w:t>
                  </w:r>
                  <w:r>
                    <w:rPr>
                      <w:rFonts w:ascii="仿宋_GB2312" w:hAnsi="仿宋_GB2312" w:cs="仿宋_GB2312" w:eastAsia="仿宋_GB2312"/>
                      <w:sz w:val="20"/>
                    </w:rPr>
                    <w:t>*</w:t>
                  </w:r>
                  <w:r>
                    <w:rPr>
                      <w:rFonts w:ascii="仿宋_GB2312" w:hAnsi="仿宋_GB2312" w:cs="仿宋_GB2312" w:eastAsia="仿宋_GB2312"/>
                      <w:sz w:val="20"/>
                      <w:color w:val="0000FF"/>
                      <w:u w:val="single"/>
                    </w:rPr>
                    <w:t>64；</w:t>
                  </w:r>
                </w:p>
                <w:p>
                  <w:pPr>
                    <w:pStyle w:val="null3"/>
                    <w:jc w:val="both"/>
                  </w:pPr>
                  <w:r>
                    <w:rPr>
                      <w:rFonts w:ascii="仿宋_GB2312" w:hAnsi="仿宋_GB2312" w:cs="仿宋_GB2312" w:eastAsia="仿宋_GB2312"/>
                      <w:sz w:val="20"/>
                      <w:color w:val="0000FF"/>
                      <w:u w:val="single"/>
                    </w:rPr>
                    <w:t>2.像素点间距≥2.5mm；</w:t>
                  </w:r>
                </w:p>
                <w:p>
                  <w:pPr>
                    <w:pStyle w:val="null3"/>
                    <w:jc w:val="both"/>
                  </w:pPr>
                  <w:r>
                    <w:rPr>
                      <w:rFonts w:ascii="仿宋_GB2312" w:hAnsi="仿宋_GB2312" w:cs="仿宋_GB2312" w:eastAsia="仿宋_GB2312"/>
                      <w:sz w:val="20"/>
                      <w:color w:val="0000FF"/>
                      <w:u w:val="single"/>
                    </w:rPr>
                    <w:t>3.物理密度≥160000点/㎡；</w:t>
                  </w:r>
                </w:p>
                <w:p>
                  <w:pPr>
                    <w:pStyle w:val="null3"/>
                    <w:jc w:val="both"/>
                  </w:pPr>
                  <w:r>
                    <w:rPr>
                      <w:rFonts w:ascii="仿宋_GB2312" w:hAnsi="仿宋_GB2312" w:cs="仿宋_GB2312" w:eastAsia="仿宋_GB2312"/>
                      <w:sz w:val="20"/>
                      <w:color w:val="0000FF"/>
                      <w:u w:val="single"/>
                    </w:rPr>
                    <w:t>4.点密度≥160000点/m²；</w:t>
                  </w:r>
                </w:p>
                <w:p>
                  <w:pPr>
                    <w:pStyle w:val="null3"/>
                    <w:jc w:val="both"/>
                  </w:pPr>
                  <w:r>
                    <w:rPr>
                      <w:rFonts w:ascii="仿宋_GB2312" w:hAnsi="仿宋_GB2312" w:cs="仿宋_GB2312" w:eastAsia="仿宋_GB2312"/>
                      <w:sz w:val="20"/>
                      <w:color w:val="0000FF"/>
                      <w:u w:val="single"/>
                    </w:rPr>
                    <w:t>5.亮度≥500cd/m²可调；</w:t>
                  </w:r>
                </w:p>
                <w:p>
                  <w:pPr>
                    <w:pStyle w:val="null3"/>
                    <w:jc w:val="both"/>
                  </w:pPr>
                  <w:r>
                    <w:rPr>
                      <w:rFonts w:ascii="仿宋_GB2312" w:hAnsi="仿宋_GB2312" w:cs="仿宋_GB2312" w:eastAsia="仿宋_GB2312"/>
                      <w:sz w:val="20"/>
                      <w:color w:val="0000FF"/>
                      <w:u w:val="single"/>
                    </w:rPr>
                    <w:t>6.水平视角/垂直视角</w:t>
                  </w:r>
                  <w:r>
                    <w:rPr>
                      <w:rFonts w:ascii="仿宋_GB2312" w:hAnsi="仿宋_GB2312" w:cs="仿宋_GB2312" w:eastAsia="仿宋_GB2312"/>
                      <w:sz w:val="20"/>
                    </w:rPr>
                    <w:t>：</w:t>
                  </w:r>
                  <w:r>
                    <w:rPr>
                      <w:rFonts w:ascii="仿宋_GB2312" w:hAnsi="仿宋_GB2312" w:cs="仿宋_GB2312" w:eastAsia="仿宋_GB2312"/>
                      <w:sz w:val="20"/>
                      <w:color w:val="0000FF"/>
                      <w:u w:val="single"/>
                    </w:rPr>
                    <w:t>120°/120°；</w:t>
                  </w:r>
                </w:p>
                <w:p>
                  <w:pPr>
                    <w:pStyle w:val="null3"/>
                    <w:jc w:val="both"/>
                  </w:pPr>
                  <w:r>
                    <w:rPr>
                      <w:rFonts w:ascii="仿宋_GB2312" w:hAnsi="仿宋_GB2312" w:cs="仿宋_GB2312" w:eastAsia="仿宋_GB2312"/>
                      <w:sz w:val="20"/>
                      <w:color w:val="0000FF"/>
                      <w:u w:val="single"/>
                    </w:rPr>
                    <w:t>7.平整度≥97%；</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color w:val="0000FF"/>
                      <w:u w:val="single"/>
                    </w:rPr>
                    <w:t>.最高对比度</w:t>
                  </w:r>
                  <w:r>
                    <w:rPr>
                      <w:rFonts w:ascii="仿宋_GB2312" w:hAnsi="仿宋_GB2312" w:cs="仿宋_GB2312" w:eastAsia="仿宋_GB2312"/>
                      <w:sz w:val="20"/>
                    </w:rPr>
                    <w:t>：</w:t>
                  </w:r>
                  <w:r>
                    <w:rPr>
                      <w:rFonts w:ascii="仿宋_GB2312" w:hAnsi="仿宋_GB2312" w:cs="仿宋_GB2312" w:eastAsia="仿宋_GB2312"/>
                      <w:sz w:val="20"/>
                      <w:color w:val="0000FF"/>
                      <w:u w:val="single"/>
                    </w:rPr>
                    <w:t>3000:1；</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color w:val="0000FF"/>
                      <w:u w:val="single"/>
                    </w:rPr>
                    <w:t>.防护等级</w:t>
                  </w:r>
                  <w:r>
                    <w:rPr>
                      <w:rFonts w:ascii="仿宋_GB2312" w:hAnsi="仿宋_GB2312" w:cs="仿宋_GB2312" w:eastAsia="仿宋_GB2312"/>
                      <w:sz w:val="20"/>
                    </w:rPr>
                    <w:t>：</w:t>
                  </w:r>
                  <w:r>
                    <w:rPr>
                      <w:rFonts w:ascii="仿宋_GB2312" w:hAnsi="仿宋_GB2312" w:cs="仿宋_GB2312" w:eastAsia="仿宋_GB2312"/>
                      <w:sz w:val="20"/>
                      <w:color w:val="0000FF"/>
                      <w:u w:val="single"/>
                    </w:rPr>
                    <w:t>IP50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0</w:t>
                  </w:r>
                  <w:r>
                    <w:rPr>
                      <w:rFonts w:ascii="仿宋_GB2312" w:hAnsi="仿宋_GB2312" w:cs="仿宋_GB2312" w:eastAsia="仿宋_GB2312"/>
                      <w:sz w:val="20"/>
                      <w:color w:val="0000FF"/>
                      <w:u w:val="single"/>
                    </w:rPr>
                    <w:t>.维护方式</w:t>
                  </w:r>
                  <w:r>
                    <w:rPr>
                      <w:rFonts w:ascii="仿宋_GB2312" w:hAnsi="仿宋_GB2312" w:cs="仿宋_GB2312" w:eastAsia="仿宋_GB2312"/>
                      <w:sz w:val="20"/>
                    </w:rPr>
                    <w:t>：</w:t>
                  </w:r>
                  <w:r>
                    <w:rPr>
                      <w:rFonts w:ascii="仿宋_GB2312" w:hAnsi="仿宋_GB2312" w:cs="仿宋_GB2312" w:eastAsia="仿宋_GB2312"/>
                      <w:sz w:val="20"/>
                      <w:color w:val="0000FF"/>
                      <w:u w:val="single"/>
                    </w:rPr>
                    <w:t>前维护</w:t>
                  </w:r>
                  <w:r>
                    <w:rPr>
                      <w:rFonts w:ascii="仿宋_GB2312" w:hAnsi="仿宋_GB2312" w:cs="仿宋_GB2312" w:eastAsia="仿宋_GB2312"/>
                      <w:sz w:val="20"/>
                      <w:color w:val="0000FF"/>
                      <w:u w:val="single"/>
                    </w:rPr>
                    <w:t>/后维护</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1</w:t>
                  </w:r>
                  <w:r>
                    <w:rPr>
                      <w:rFonts w:ascii="仿宋_GB2312" w:hAnsi="仿宋_GB2312" w:cs="仿宋_GB2312" w:eastAsia="仿宋_GB2312"/>
                      <w:sz w:val="20"/>
                      <w:color w:val="0000FF"/>
                      <w:u w:val="single"/>
                    </w:rPr>
                    <w:t>.信号颜色处理位数</w:t>
                  </w:r>
                  <w:r>
                    <w:rPr>
                      <w:rFonts w:ascii="仿宋_GB2312" w:hAnsi="仿宋_GB2312" w:cs="仿宋_GB2312" w:eastAsia="仿宋_GB2312"/>
                      <w:sz w:val="20"/>
                    </w:rPr>
                    <w:t>：</w:t>
                  </w:r>
                  <w:r>
                    <w:rPr>
                      <w:rFonts w:ascii="仿宋_GB2312" w:hAnsi="仿宋_GB2312" w:cs="仿宋_GB2312" w:eastAsia="仿宋_GB2312"/>
                      <w:sz w:val="20"/>
                      <w:color w:val="0000FF"/>
                      <w:u w:val="single"/>
                    </w:rPr>
                    <w:t>红、绿、蓝各</w:t>
                  </w:r>
                  <w:r>
                    <w:rPr>
                      <w:rFonts w:ascii="仿宋_GB2312" w:hAnsi="仿宋_GB2312" w:cs="仿宋_GB2312" w:eastAsia="仿宋_GB2312"/>
                      <w:sz w:val="20"/>
                      <w:color w:val="0000FF"/>
                      <w:u w:val="single"/>
                    </w:rPr>
                    <w:t>≥14bit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2</w:t>
                  </w:r>
                  <w:r>
                    <w:rPr>
                      <w:rFonts w:ascii="仿宋_GB2312" w:hAnsi="仿宋_GB2312" w:cs="仿宋_GB2312" w:eastAsia="仿宋_GB2312"/>
                      <w:sz w:val="20"/>
                      <w:color w:val="0000FF"/>
                      <w:u w:val="single"/>
                    </w:rPr>
                    <w:t>.驱动方式</w:t>
                  </w:r>
                  <w:r>
                    <w:rPr>
                      <w:rFonts w:ascii="仿宋_GB2312" w:hAnsi="仿宋_GB2312" w:cs="仿宋_GB2312" w:eastAsia="仿宋_GB2312"/>
                      <w:sz w:val="20"/>
                    </w:rPr>
                    <w:t>：</w:t>
                  </w:r>
                  <w:r>
                    <w:rPr>
                      <w:rFonts w:ascii="仿宋_GB2312" w:hAnsi="仿宋_GB2312" w:cs="仿宋_GB2312" w:eastAsia="仿宋_GB2312"/>
                      <w:sz w:val="20"/>
                      <w:color w:val="0000FF"/>
                      <w:u w:val="single"/>
                    </w:rPr>
                    <w:t>恒流驱动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3</w:t>
                  </w:r>
                  <w:r>
                    <w:rPr>
                      <w:rFonts w:ascii="仿宋_GB2312" w:hAnsi="仿宋_GB2312" w:cs="仿宋_GB2312" w:eastAsia="仿宋_GB2312"/>
                      <w:sz w:val="20"/>
                      <w:color w:val="0000FF"/>
                      <w:u w:val="single"/>
                    </w:rPr>
                    <w:t>.换帧频率</w:t>
                  </w:r>
                  <w:r>
                    <w:rPr>
                      <w:rFonts w:ascii="仿宋_GB2312" w:hAnsi="仿宋_GB2312" w:cs="仿宋_GB2312" w:eastAsia="仿宋_GB2312"/>
                      <w:sz w:val="20"/>
                    </w:rPr>
                    <w:t>：</w:t>
                  </w:r>
                  <w:r>
                    <w:rPr>
                      <w:rFonts w:ascii="仿宋_GB2312" w:hAnsi="仿宋_GB2312" w:cs="仿宋_GB2312" w:eastAsia="仿宋_GB2312"/>
                      <w:sz w:val="20"/>
                      <w:color w:val="0000FF"/>
                      <w:u w:val="single"/>
                    </w:rPr>
                    <w:t>60帧</w:t>
                  </w:r>
                  <w:r>
                    <w:rPr>
                      <w:rFonts w:ascii="仿宋_GB2312" w:hAnsi="仿宋_GB2312" w:cs="仿宋_GB2312" w:eastAsia="仿宋_GB2312"/>
                      <w:sz w:val="20"/>
                    </w:rPr>
                    <w:t>，</w:t>
                  </w:r>
                  <w:r>
                    <w:rPr>
                      <w:rFonts w:ascii="仿宋_GB2312" w:hAnsi="仿宋_GB2312" w:cs="仿宋_GB2312" w:eastAsia="仿宋_GB2312"/>
                      <w:sz w:val="20"/>
                      <w:color w:val="0000FF"/>
                      <w:u w:val="single"/>
                    </w:rPr>
                    <w:t>高刷支持</w:t>
                  </w:r>
                  <w:r>
                    <w:rPr>
                      <w:rFonts w:ascii="仿宋_GB2312" w:hAnsi="仿宋_GB2312" w:cs="仿宋_GB2312" w:eastAsia="仿宋_GB2312"/>
                      <w:sz w:val="20"/>
                      <w:color w:val="0000FF"/>
                      <w:u w:val="single"/>
                    </w:rPr>
                    <w:t>3D：120帧</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4</w:t>
                  </w:r>
                  <w:r>
                    <w:rPr>
                      <w:rFonts w:ascii="仿宋_GB2312" w:hAnsi="仿宋_GB2312" w:cs="仿宋_GB2312" w:eastAsia="仿宋_GB2312"/>
                      <w:sz w:val="20"/>
                      <w:color w:val="0000FF"/>
                      <w:u w:val="single"/>
                    </w:rPr>
                    <w:t>.刷新率普刷≤1920</w:t>
                  </w:r>
                  <w:r>
                    <w:rPr>
                      <w:rFonts w:ascii="仿宋_GB2312" w:hAnsi="仿宋_GB2312" w:cs="仿宋_GB2312" w:eastAsia="仿宋_GB2312"/>
                      <w:sz w:val="20"/>
                    </w:rPr>
                    <w:t>Hz</w:t>
                  </w:r>
                  <w:r>
                    <w:rPr>
                      <w:rFonts w:ascii="仿宋_GB2312" w:hAnsi="仿宋_GB2312" w:cs="仿宋_GB2312" w:eastAsia="仿宋_GB2312"/>
                      <w:sz w:val="20"/>
                      <w:color w:val="0000FF"/>
                      <w:u w:val="single"/>
                    </w:rPr>
                    <w:t>高刷</w:t>
                  </w:r>
                  <w:r>
                    <w:rPr>
                      <w:rFonts w:ascii="仿宋_GB2312" w:hAnsi="仿宋_GB2312" w:cs="仿宋_GB2312" w:eastAsia="仿宋_GB2312"/>
                      <w:sz w:val="20"/>
                      <w:color w:val="0000FF"/>
                      <w:u w:val="single"/>
                    </w:rPr>
                    <w:t>≤3840</w:t>
                  </w:r>
                  <w:r>
                    <w:rPr>
                      <w:rFonts w:ascii="仿宋_GB2312" w:hAnsi="仿宋_GB2312" w:cs="仿宋_GB2312" w:eastAsia="仿宋_GB2312"/>
                      <w:sz w:val="20"/>
                    </w:rPr>
                    <w:t>Hz；</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5</w:t>
                  </w:r>
                  <w:r>
                    <w:rPr>
                      <w:rFonts w:ascii="仿宋_GB2312" w:hAnsi="仿宋_GB2312" w:cs="仿宋_GB2312" w:eastAsia="仿宋_GB2312"/>
                      <w:sz w:val="20"/>
                      <w:color w:val="0000FF"/>
                      <w:u w:val="single"/>
                    </w:rPr>
                    <w:t>.屏体色温</w:t>
                  </w:r>
                  <w:r>
                    <w:rPr>
                      <w:rFonts w:ascii="仿宋_GB2312" w:hAnsi="仿宋_GB2312" w:cs="仿宋_GB2312" w:eastAsia="仿宋_GB2312"/>
                      <w:sz w:val="20"/>
                    </w:rPr>
                    <w:t>：</w:t>
                  </w:r>
                  <w:r>
                    <w:rPr>
                      <w:rFonts w:ascii="仿宋_GB2312" w:hAnsi="仿宋_GB2312" w:cs="仿宋_GB2312" w:eastAsia="仿宋_GB2312"/>
                      <w:sz w:val="20"/>
                      <w:color w:val="0000FF"/>
                      <w:u w:val="single"/>
                    </w:rPr>
                    <w:t>3200K～9500K可调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6</w:t>
                  </w:r>
                  <w:r>
                    <w:rPr>
                      <w:rFonts w:ascii="仿宋_GB2312" w:hAnsi="仿宋_GB2312" w:cs="仿宋_GB2312" w:eastAsia="仿宋_GB2312"/>
                      <w:sz w:val="20"/>
                      <w:color w:val="0000FF"/>
                      <w:u w:val="single"/>
                    </w:rPr>
                    <w:t>.亮度调节</w:t>
                  </w:r>
                  <w:r>
                    <w:rPr>
                      <w:rFonts w:ascii="仿宋_GB2312" w:hAnsi="仿宋_GB2312" w:cs="仿宋_GB2312" w:eastAsia="仿宋_GB2312"/>
                      <w:sz w:val="20"/>
                    </w:rPr>
                    <w:t>：</w:t>
                  </w:r>
                  <w:r>
                    <w:rPr>
                      <w:rFonts w:ascii="仿宋_GB2312" w:hAnsi="仿宋_GB2312" w:cs="仿宋_GB2312" w:eastAsia="仿宋_GB2312"/>
                      <w:sz w:val="20"/>
                      <w:color w:val="0000FF"/>
                      <w:u w:val="single"/>
                    </w:rPr>
                    <w:t>手动</w:t>
                  </w:r>
                  <w:r>
                    <w:rPr>
                      <w:rFonts w:ascii="仿宋_GB2312" w:hAnsi="仿宋_GB2312" w:cs="仿宋_GB2312" w:eastAsia="仿宋_GB2312"/>
                      <w:sz w:val="20"/>
                      <w:color w:val="0000FF"/>
                      <w:u w:val="single"/>
                    </w:rPr>
                    <w:t>/自动/程控</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7</w:t>
                  </w:r>
                  <w:r>
                    <w:rPr>
                      <w:rFonts w:ascii="仿宋_GB2312" w:hAnsi="仿宋_GB2312" w:cs="仿宋_GB2312" w:eastAsia="仿宋_GB2312"/>
                      <w:sz w:val="20"/>
                      <w:color w:val="0000FF"/>
                      <w:u w:val="single"/>
                    </w:rPr>
                    <w:t>.像素校正</w:t>
                  </w:r>
                  <w:r>
                    <w:rPr>
                      <w:rFonts w:ascii="仿宋_GB2312" w:hAnsi="仿宋_GB2312" w:cs="仿宋_GB2312" w:eastAsia="仿宋_GB2312"/>
                      <w:sz w:val="20"/>
                    </w:rPr>
                    <w:t>：</w:t>
                  </w:r>
                  <w:r>
                    <w:rPr>
                      <w:rFonts w:ascii="仿宋_GB2312" w:hAnsi="仿宋_GB2312" w:cs="仿宋_GB2312" w:eastAsia="仿宋_GB2312"/>
                      <w:sz w:val="20"/>
                      <w:color w:val="0000FF"/>
                      <w:u w:val="single"/>
                    </w:rPr>
                    <w:t>配备亮度与色度逐点校正</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rPr>
                    <w:t>8</w:t>
                  </w:r>
                  <w:r>
                    <w:rPr>
                      <w:rFonts w:ascii="仿宋_GB2312" w:hAnsi="仿宋_GB2312" w:cs="仿宋_GB2312" w:eastAsia="仿宋_GB2312"/>
                      <w:sz w:val="20"/>
                      <w:color w:val="0000FF"/>
                      <w:u w:val="single"/>
                    </w:rPr>
                    <w:t>.控制方式</w:t>
                  </w:r>
                  <w:r>
                    <w:rPr>
                      <w:rFonts w:ascii="仿宋_GB2312" w:hAnsi="仿宋_GB2312" w:cs="仿宋_GB2312" w:eastAsia="仿宋_GB2312"/>
                      <w:sz w:val="20"/>
                    </w:rPr>
                    <w:t>：</w:t>
                  </w:r>
                  <w:r>
                    <w:rPr>
                      <w:rFonts w:ascii="仿宋_GB2312" w:hAnsi="仿宋_GB2312" w:cs="仿宋_GB2312" w:eastAsia="仿宋_GB2312"/>
                      <w:sz w:val="20"/>
                      <w:color w:val="0000FF"/>
                      <w:u w:val="single"/>
                    </w:rPr>
                    <w:t>同步控制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color w:val="0000FF"/>
                      <w:u w:val="single"/>
                    </w:rPr>
                    <w:t>.控制距离超五类双绞网线,超过100米使用光纤传输</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0</w:t>
                  </w:r>
                  <w:r>
                    <w:rPr>
                      <w:rFonts w:ascii="仿宋_GB2312" w:hAnsi="仿宋_GB2312" w:cs="仿宋_GB2312" w:eastAsia="仿宋_GB2312"/>
                      <w:sz w:val="20"/>
                      <w:color w:val="0000FF"/>
                      <w:u w:val="single"/>
                    </w:rPr>
                    <w:t>.信号输入</w:t>
                  </w:r>
                  <w:r>
                    <w:rPr>
                      <w:rFonts w:ascii="仿宋_GB2312" w:hAnsi="仿宋_GB2312" w:cs="仿宋_GB2312" w:eastAsia="仿宋_GB2312"/>
                      <w:sz w:val="20"/>
                    </w:rPr>
                    <w:t>：</w:t>
                  </w:r>
                  <w:r>
                    <w:rPr>
                      <w:rFonts w:ascii="仿宋_GB2312" w:hAnsi="仿宋_GB2312" w:cs="仿宋_GB2312" w:eastAsia="仿宋_GB2312"/>
                      <w:sz w:val="20"/>
                      <w:color w:val="0000FF"/>
                      <w:u w:val="single"/>
                    </w:rPr>
                    <w:t>HDMI、DVI</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1</w:t>
                  </w:r>
                  <w:r>
                    <w:rPr>
                      <w:rFonts w:ascii="仿宋_GB2312" w:hAnsi="仿宋_GB2312" w:cs="仿宋_GB2312" w:eastAsia="仿宋_GB2312"/>
                      <w:sz w:val="20"/>
                      <w:color w:val="0000FF"/>
                      <w:u w:val="single"/>
                    </w:rPr>
                    <w:t>.连续工作时间≥7×24hrs，支持连续不间断显示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2</w:t>
                  </w:r>
                  <w:r>
                    <w:rPr>
                      <w:rFonts w:ascii="仿宋_GB2312" w:hAnsi="仿宋_GB2312" w:cs="仿宋_GB2312" w:eastAsia="仿宋_GB2312"/>
                      <w:sz w:val="20"/>
                      <w:color w:val="0000FF"/>
                      <w:u w:val="single"/>
                    </w:rPr>
                    <w:t>.平均无故障工作时间≥10000小时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3</w:t>
                  </w:r>
                  <w:r>
                    <w:rPr>
                      <w:rFonts w:ascii="仿宋_GB2312" w:hAnsi="仿宋_GB2312" w:cs="仿宋_GB2312" w:eastAsia="仿宋_GB2312"/>
                      <w:sz w:val="20"/>
                      <w:color w:val="0000FF"/>
                      <w:u w:val="single"/>
                    </w:rPr>
                    <w:t>.离散失控点≤0.0001；</w:t>
                  </w:r>
                </w:p>
                <w:p>
                  <w:pPr>
                    <w:pStyle w:val="null3"/>
                    <w:jc w:val="both"/>
                  </w:pPr>
                  <w:r>
                    <w:rPr>
                      <w:rFonts w:ascii="仿宋_GB2312" w:hAnsi="仿宋_GB2312" w:cs="仿宋_GB2312" w:eastAsia="仿宋_GB2312"/>
                      <w:sz w:val="20"/>
                      <w:color w:val="0000FF"/>
                      <w:u w:val="single"/>
                    </w:rPr>
                    <w:t>2</w:t>
                  </w:r>
                  <w:r>
                    <w:rPr>
                      <w:rFonts w:ascii="仿宋_GB2312" w:hAnsi="仿宋_GB2312" w:cs="仿宋_GB2312" w:eastAsia="仿宋_GB2312"/>
                      <w:sz w:val="20"/>
                    </w:rPr>
                    <w:t>4</w:t>
                  </w:r>
                  <w:r>
                    <w:rPr>
                      <w:rFonts w:ascii="仿宋_GB2312" w:hAnsi="仿宋_GB2312" w:cs="仿宋_GB2312" w:eastAsia="仿宋_GB2312"/>
                      <w:sz w:val="20"/>
                      <w:color w:val="0000FF"/>
                      <w:u w:val="single"/>
                    </w:rPr>
                    <w:t>.盲点率≤0.0001</w:t>
                  </w: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36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平方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每块大小</w:t>
                  </w:r>
                  <w:r>
                    <w:rPr>
                      <w:rFonts w:ascii="仿宋_GB2312" w:hAnsi="仿宋_GB2312" w:cs="仿宋_GB2312" w:eastAsia="仿宋_GB2312"/>
                      <w:sz w:val="20"/>
                      <w:color w:val="0000FF"/>
                      <w:u w:val="single"/>
                    </w:rPr>
                    <w:t>18㎡，用于效能监察数据分析系统</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其他</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1）装修项目包括:拆除窗口原有条屏装修，购置水工板封面材料，墙面基层处理，墙面乳胶漆，钢架加固，液晶屏安装，电路改造(强电)，电路改造(弱电)LED包边，交换机。</w:t>
                  </w:r>
                </w:p>
                <w:p>
                  <w:pPr>
                    <w:pStyle w:val="null3"/>
                    <w:jc w:val="both"/>
                  </w:pP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2）“秦务员”所有硬件设备安装、调试，软硬件适配等，满足业务正常运行涉及的所有软硬件技术对接服务</w:t>
                  </w:r>
                  <w:r>
                    <w:rPr>
                      <w:rFonts w:ascii="仿宋_GB2312" w:hAnsi="仿宋_GB2312" w:cs="仿宋_GB2312" w:eastAsia="仿宋_GB2312"/>
                      <w:sz w:val="20"/>
                      <w:color w:val="0000FF"/>
                      <w:u w:val="single"/>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u w:val="single"/>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3"/>
            </w:pPr>
            <w:r>
              <w:rPr>
                <w:rFonts w:ascii="仿宋_GB2312" w:hAnsi="仿宋_GB2312" w:cs="仿宋_GB2312" w:eastAsia="仿宋_GB2312"/>
                <w:sz w:val="20"/>
                <w:b/>
                <w:color w:val="0000FF"/>
                <w:u w:val="single"/>
              </w:rPr>
              <w:t>1.3.2</w:t>
            </w:r>
            <w:r>
              <w:rPr>
                <w:rFonts w:ascii="仿宋_GB2312" w:hAnsi="仿宋_GB2312" w:cs="仿宋_GB2312" w:eastAsia="仿宋_GB2312"/>
                <w:sz w:val="20"/>
                <w:b/>
                <w:color w:val="0000FF"/>
                <w:u w:val="single"/>
              </w:rPr>
              <w:t>软件配套需求</w:t>
            </w:r>
          </w:p>
          <w:p>
            <w:pPr>
              <w:pStyle w:val="null3"/>
              <w:ind w:firstLine="560"/>
              <w:jc w:val="both"/>
            </w:pPr>
            <w:r>
              <w:rPr>
                <w:rFonts w:ascii="仿宋_GB2312" w:hAnsi="仿宋_GB2312" w:cs="仿宋_GB2312" w:eastAsia="仿宋_GB2312"/>
                <w:sz w:val="20"/>
                <w:color w:val="0000FF"/>
                <w:u w:val="single"/>
              </w:rPr>
              <w:t>以上设备需和大厅排队叫号系统衔接使用，需提供相应设备开发包、满足业务系统全流程线上流转，避免二次信息录入。应用范围为市本级政务服务大厅，系统可延伸至区县，可对区县排队叫号进行统一管理。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20" w:after="120"/>
              <w:ind w:left="570"/>
              <w:jc w:val="both"/>
              <w:outlineLvl w:val="1"/>
            </w:pPr>
            <w:r>
              <w:rPr>
                <w:rFonts w:ascii="仿宋_GB2312" w:hAnsi="仿宋_GB2312" w:cs="仿宋_GB2312" w:eastAsia="仿宋_GB2312"/>
                <w:sz w:val="20"/>
                <w:b/>
                <w:color w:val="0000FF"/>
                <w:u w:val="single"/>
              </w:rPr>
              <w:t>2、</w:t>
            </w:r>
            <w:r>
              <w:rPr>
                <w:rFonts w:ascii="仿宋_GB2312" w:hAnsi="仿宋_GB2312" w:cs="仿宋_GB2312" w:eastAsia="仿宋_GB2312"/>
                <w:sz w:val="20"/>
                <w:b/>
                <w:color w:val="0000FF"/>
                <w:u w:val="single"/>
              </w:rPr>
              <w:t>运营服务需求</w:t>
            </w:r>
          </w:p>
          <w:p>
            <w:pPr>
              <w:pStyle w:val="null3"/>
              <w:ind w:firstLine="560"/>
              <w:jc w:val="both"/>
            </w:pPr>
            <w:r>
              <w:rPr>
                <w:rFonts w:ascii="仿宋_GB2312" w:hAnsi="仿宋_GB2312" w:cs="仿宋_GB2312" w:eastAsia="仿宋_GB2312"/>
                <w:sz w:val="20"/>
                <w:color w:val="0000FF"/>
                <w:u w:val="single"/>
              </w:rPr>
              <w:t>1.高效办成一件事技术支撑需求</w:t>
            </w:r>
          </w:p>
          <w:p>
            <w:pPr>
              <w:pStyle w:val="null3"/>
              <w:ind w:firstLine="560"/>
              <w:jc w:val="both"/>
            </w:pPr>
            <w:r>
              <w:rPr>
                <w:rFonts w:ascii="仿宋_GB2312" w:hAnsi="仿宋_GB2312" w:cs="仿宋_GB2312" w:eastAsia="仿宋_GB2312"/>
                <w:sz w:val="20"/>
                <w:color w:val="0000FF"/>
                <w:u w:val="single"/>
              </w:rPr>
              <w:t>需按照省级</w:t>
            </w:r>
            <w:r>
              <w:rPr>
                <w:rFonts w:ascii="仿宋_GB2312" w:hAnsi="仿宋_GB2312" w:cs="仿宋_GB2312" w:eastAsia="仿宋_GB2312"/>
                <w:sz w:val="20"/>
                <w:color w:val="0000FF"/>
                <w:u w:val="single"/>
              </w:rPr>
              <w:t>“高效办成一件事”建设要求，提供事项数据维护服务，在渭南市政务服务网上与省级平台同步上新“一件事”事项；渭南特色“高效办成一件事”技术支撑。</w:t>
            </w:r>
          </w:p>
          <w:p>
            <w:pPr>
              <w:pStyle w:val="null3"/>
              <w:ind w:firstLine="560"/>
              <w:jc w:val="both"/>
            </w:pPr>
            <w:r>
              <w:rPr>
                <w:rFonts w:ascii="仿宋_GB2312" w:hAnsi="仿宋_GB2312" w:cs="仿宋_GB2312" w:eastAsia="仿宋_GB2312"/>
                <w:sz w:val="20"/>
                <w:color w:val="0000FF"/>
                <w:u w:val="single"/>
              </w:rPr>
              <w:t>2.省建公共支撑应用延伸技术保障需求</w:t>
            </w:r>
          </w:p>
          <w:p>
            <w:pPr>
              <w:pStyle w:val="null3"/>
              <w:ind w:firstLine="560"/>
              <w:jc w:val="both"/>
            </w:pPr>
            <w:r>
              <w:rPr>
                <w:rFonts w:ascii="仿宋_GB2312" w:hAnsi="仿宋_GB2312" w:cs="仿宋_GB2312" w:eastAsia="仿宋_GB2312"/>
                <w:sz w:val="20"/>
                <w:color w:val="0000FF"/>
                <w:u w:val="single"/>
              </w:rPr>
              <w:t>需按照省上要求，通用审批系统、统一办件库、统一</w:t>
            </w:r>
            <w:r>
              <w:rPr>
                <w:rFonts w:ascii="仿宋_GB2312" w:hAnsi="仿宋_GB2312" w:cs="仿宋_GB2312" w:eastAsia="仿宋_GB2312"/>
                <w:sz w:val="20"/>
                <w:color w:val="0000FF"/>
                <w:u w:val="single"/>
              </w:rPr>
              <w:t>“好差评”、全省政务服务码系统、统一用户体系、统一物流、统一电子证照、统一搜索和统一公共支付等应用系统在渭南延伸使用过程中技术对接、咨询、培训、硬件适配等需求；统一事项中控系统、统一预约系统和中介服务超市等应用系统渭南延伸使用过程中的技术需求。</w:t>
            </w:r>
          </w:p>
          <w:p>
            <w:pPr>
              <w:pStyle w:val="null3"/>
              <w:ind w:firstLine="560"/>
              <w:jc w:val="both"/>
            </w:pPr>
            <w:r>
              <w:rPr>
                <w:rFonts w:ascii="仿宋_GB2312" w:hAnsi="仿宋_GB2312" w:cs="仿宋_GB2312" w:eastAsia="仿宋_GB2312"/>
                <w:sz w:val="20"/>
                <w:color w:val="0000FF"/>
                <w:u w:val="single"/>
              </w:rPr>
              <w:t>3.需保障已建设的系统平台正常运行。包括“一网通办”业务管理平台、政务服务网（含全市各区县、镇、村）、政务效能监管系统、综合事项管理系统和统一好差评系统的正常运行；组织机构管理、账号信息管理、数据字典管理、区域窗口管理、业务流程管理等基础信息调整维护；保障已对接的市级业务系统的数据共享正常运行；以及对以上系统进行优化、需求修改完善，对市和区县各单位使用过程中出现的疑问及时进行解答和处理。</w:t>
            </w:r>
          </w:p>
          <w:p>
            <w:pPr>
              <w:pStyle w:val="null3"/>
              <w:ind w:firstLine="560"/>
              <w:jc w:val="both"/>
            </w:pPr>
            <w:r>
              <w:rPr>
                <w:rFonts w:ascii="仿宋_GB2312" w:hAnsi="仿宋_GB2312" w:cs="仿宋_GB2312" w:eastAsia="仿宋_GB2312"/>
                <w:sz w:val="20"/>
                <w:color w:val="0000FF"/>
                <w:u w:val="single"/>
              </w:rPr>
              <w:t>4.需对市级政务服务大厅的排队叫号系统、信息发布系统、语音广播系统及材料采集系统优化升级、问题处理，根据需要实现大厅窗口业务布局的动态调整，在必要时提供培训指导，按需提供已有系统的部署及实施工作支撑。</w:t>
            </w:r>
          </w:p>
          <w:p>
            <w:pPr>
              <w:pStyle w:val="null3"/>
              <w:ind w:firstLine="560"/>
              <w:jc w:val="both"/>
            </w:pPr>
            <w:r>
              <w:rPr>
                <w:rFonts w:ascii="仿宋_GB2312" w:hAnsi="仿宋_GB2312" w:cs="仿宋_GB2312" w:eastAsia="仿宋_GB2312"/>
                <w:sz w:val="20"/>
                <w:color w:val="0000FF"/>
                <w:u w:val="single"/>
              </w:rPr>
              <w:t>5.需对市级一体化平台进行正常运作的日常保障服务，包括确保服务器正常使用，定期进行数据备份。</w:t>
            </w:r>
          </w:p>
          <w:p>
            <w:pPr>
              <w:pStyle w:val="null3"/>
              <w:ind w:firstLine="560"/>
              <w:jc w:val="both"/>
            </w:pPr>
            <w:r>
              <w:rPr>
                <w:rFonts w:ascii="仿宋_GB2312" w:hAnsi="仿宋_GB2312" w:cs="仿宋_GB2312" w:eastAsia="仿宋_GB2312"/>
                <w:sz w:val="20"/>
                <w:color w:val="0000FF"/>
                <w:u w:val="single"/>
              </w:rPr>
              <w:t>6.需制订应急响应流程、业务持续性计划，提供每天24小时应急响应支持服务，对通报新出现或可能出现的运行环境威胁、病毒和漏洞，采取现场技术支持服务。</w:t>
            </w:r>
          </w:p>
          <w:tbl>
            <w:tblPr>
              <w:tblInd w:type="dxa" w:w="120"/>
              <w:tblBorders>
                <w:top w:val="none" w:color="000000" w:sz="4"/>
                <w:left w:val="none" w:color="000000" w:sz="4"/>
                <w:bottom w:val="none" w:color="000000" w:sz="4"/>
                <w:right w:val="none" w:color="000000" w:sz="4"/>
                <w:insideH w:val="none"/>
                <w:insideV w:val="none"/>
              </w:tblBorders>
            </w:tblPr>
            <w:tblGrid>
              <w:gridCol w:w="513"/>
              <w:gridCol w:w="547"/>
              <w:gridCol w:w="564"/>
              <w:gridCol w:w="1556"/>
            </w:tblGrid>
            <w:tr>
              <w:tc>
                <w:tcPr>
                  <w:tcW w:type="dxa" w:w="513"/>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u w:val="single"/>
                    </w:rPr>
                    <w:t>类别</w:t>
                  </w:r>
                </w:p>
              </w:tc>
              <w:tc>
                <w:tcPr>
                  <w:tcW w:type="dxa" w:w="54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u w:val="single"/>
                    </w:rPr>
                    <w:t>服务内容</w:t>
                  </w:r>
                </w:p>
              </w:tc>
              <w:tc>
                <w:tcPr>
                  <w:tcW w:type="dxa" w:w="2120"/>
                  <w:gridSpan w:val="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u w:val="single"/>
                    </w:rPr>
                    <w:t>服务描述</w:t>
                  </w:r>
                </w:p>
              </w:tc>
            </w:tr>
            <w:tr>
              <w:tc>
                <w:tcPr>
                  <w:tcW w:type="dxa" w:w="513"/>
                  <w:vMerge/>
                  <w:tcBorders>
                    <w:top w:val="single" w:color="000000" w:sz="4"/>
                    <w:left w:val="single" w:color="000000" w:sz="4"/>
                    <w:bottom w:val="single" w:color="000000" w:sz="4"/>
                    <w:right w:val="single" w:color="000000" w:sz="4"/>
                  </w:tcBorders>
                </w:tcPr>
                <w:p/>
              </w:tc>
              <w:tc>
                <w:tcPr>
                  <w:tcW w:type="dxa" w:w="547"/>
                  <w:vMerge/>
                  <w:tcBorders>
                    <w:top w:val="single" w:color="000000" w:sz="4"/>
                    <w:left w:val="none" w:color="000000" w:sz="4"/>
                    <w:bottom w:val="single" w:color="000000" w:sz="4"/>
                    <w:right w:val="single" w:color="000000" w:sz="4"/>
                  </w:tcBorders>
                </w:tcPr>
                <w:p/>
              </w:tc>
            </w:tr>
            <w:tr>
              <w:tc>
                <w:tcPr>
                  <w:tcW w:type="dxa" w:w="51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“秦务员”分级运营服务</w:t>
                  </w: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高效办成一件事技术支撑</w:t>
                  </w: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高效办成一件事技术支撑</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在渭南市政务服务网上与省级平台同步上新</w:t>
                  </w:r>
                  <w:r>
                    <w:rPr>
                      <w:rFonts w:ascii="仿宋_GB2312" w:hAnsi="仿宋_GB2312" w:cs="仿宋_GB2312" w:eastAsia="仿宋_GB2312"/>
                      <w:sz w:val="20"/>
                      <w:color w:val="0000FF"/>
                      <w:u w:val="single"/>
                    </w:rPr>
                    <w:t>“一件事”事项，依托陕西省高效办成一件事系统，渭南市一件事一次办业务迁移高效办成一件事；在高效通办系统中配置关联事项、基础信息、字段、表单、材料、情形、接口等工作，实现渭南特色一件事。</w:t>
                  </w:r>
                </w:p>
              </w:tc>
            </w:tr>
            <w:tr>
              <w:tc>
                <w:tcPr>
                  <w:tcW w:type="dxa" w:w="513"/>
                  <w:vMerge/>
                  <w:tcBorders>
                    <w:top w:val="none" w:color="000000" w:sz="4"/>
                    <w:left w:val="single" w:color="000000" w:sz="4"/>
                    <w:bottom w:val="single" w:color="000000" w:sz="4"/>
                    <w:right w:val="single" w:color="000000" w:sz="4"/>
                  </w:tcBorders>
                </w:tcPr>
                <w:p/>
              </w:tc>
              <w:tc>
                <w:tcPr>
                  <w:tcW w:type="dxa" w:w="5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省建公共支撑应用延伸技术保障</w:t>
                  </w: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通用审批系统直接使用保障服务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依托全省通用审批系统，指导渭南市各部门开展审批流程配置及流程变更维护，同时提供日常办件指导咨询、操作培训、问题处理等服务，确保审批系统在本市各级审批部门的高效稳定运行。</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统一办件库直接使用保障服务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对渭南自建业务系统产生的办件对接进行汇总答疑指导服务，按数据汇聚标准和数据汇聚流程。</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统一好差评直接使用保障服务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根据陕西省《统一好差评系统技术对接规范</w:t>
                  </w:r>
                  <w:r>
                    <w:rPr>
                      <w:rFonts w:ascii="仿宋_GB2312" w:hAnsi="仿宋_GB2312" w:cs="仿宋_GB2312" w:eastAsia="仿宋_GB2312"/>
                      <w:sz w:val="20"/>
                      <w:color w:val="0000FF"/>
                      <w:u w:val="single"/>
                    </w:rPr>
                    <w:t>_V2.4》，整合政务服务线上、线下渠道，通过统一接口、统一评价页面汇聚事项办件数据、评价数据，并与国家政务服务平台“好差评”系统实现对接，对本市自建业务系统单位提供统一好差评系统对接指导和技术答疑服务。</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统一电子证照直接使用保障服务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根据《统一电子证照系统对接技术规范》，对渭南市自建业务系统接入统一电子证照的提供对接指导和技术答疑服务。</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统一物流直接使用保障服务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根据《统一物流对接技术规范》，对渭南市自建业务系统接入统一物流的提供对接指导和技术答疑服务。</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全省政务服务码系统直接使用保障服务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按照《陕西省政务服务码接入规范》，为渭南市自建业务系统接入全省政务码台时，提供对接指导技术答疑服务，实现数据标准统一、接口开放共享，提供清晰的操作指引，覆盖线上线下多渠道应用场景。</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统一用户体系直接使用保障服务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根据《统一用户体系对接技术规范》，对本市各单位提供对接指导和技术答疑服务，提供对接规范解读与实施指南，开展分层次技术培训，组织对接案例分享会，建立问题反馈快速通道，快速帮助本市各对接单位完成统一用户体系的接入。</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统一搜索直接使用保障服务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梳理渭南政务服务方面政策法规、常见问题、热门服务等，进一步协助省平台增加统一搜索内容，保障本市搜索内容全面、准确。</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统一公共支付直接使用保障服务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根据《统一公共支付系统技术对接规范》，对渭南市自建业务系统接入统一公共支付的提供对接指导和技术答疑服务。</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统一事项中控系统分级运营</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协助、指导各部门在事项中控系统中及时添加、更新、取消事项，以及各个办事指南的常态化维护，保证本市政务服务网上展示的事项办事指南信息准确。</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统一事项中控系统分级运营</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协助、指导各部门在事项中控系统中及时添加、更新、取消事项，以及各个办事指南的常态化维护，保证本市政务服务网上展示的事项办事指南信息准确。</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统一预约系统分级运营</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维护全市下的预约大厅的地址、咨询电话、工作时间等详细信息配置。梳理全市各级各部门可预约的事项，在统一预约系统中对预约事项和预约规则进行信息配置，实现常见及特殊业务场景下的预约需求。</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中介服务超市分级运营</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协助对本级入驻的中介机构基本信息及资质信息进行审核，对业主发布的需求公告进行内容审核，协助对本级中介事项进行关联资质类型操作，协助进行外网通知公告及政策法规等消息的发布操作，协助进行交易项目完成情况全流程跟踪、监管操作及中介服务评价打分。</w:t>
                  </w:r>
                </w:p>
              </w:tc>
            </w:tr>
            <w:tr>
              <w:tc>
                <w:tcPr>
                  <w:tcW w:type="dxa" w:w="513"/>
                  <w:vMerge/>
                  <w:tcBorders>
                    <w:top w:val="none" w:color="000000" w:sz="4"/>
                    <w:left w:val="single" w:color="000000" w:sz="4"/>
                    <w:bottom w:val="single" w:color="000000" w:sz="4"/>
                    <w:right w:val="single" w:color="000000" w:sz="4"/>
                  </w:tcBorders>
                </w:tcPr>
                <w:p/>
              </w:tc>
              <w:tc>
                <w:tcPr>
                  <w:tcW w:type="dxa" w:w="5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市级一体化平台改版升级</w:t>
                  </w: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系统核查</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对</w:t>
                  </w:r>
                  <w:r>
                    <w:rPr>
                      <w:rFonts w:ascii="仿宋_GB2312" w:hAnsi="仿宋_GB2312" w:cs="仿宋_GB2312" w:eastAsia="仿宋_GB2312"/>
                      <w:sz w:val="20"/>
                      <w:color w:val="0000FF"/>
                      <w:u w:val="single"/>
                    </w:rPr>
                    <w:t>“一网通办”业务管理平台、政务服务网（含全市各区县、镇、村）、公众号（渭南审批服务）、政务效能监管系统、综合事项管理系统和统一好差评系统正常运行的核查。</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数据运营</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对组织机构管理、账号信息管理、数据字典管理、区域窗口管理、业务流程管理等基础信息调整运营。</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技术支持及答疑</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保障已对接的市级业务系统的数据共享正常运行，以及对以上系统进行优化、需求修改完善，对市和区县各单位使用过程中出现的疑问及时进行解答和处理。</w:t>
                  </w:r>
                </w:p>
              </w:tc>
            </w:tr>
            <w:tr>
              <w:tc>
                <w:tcPr>
                  <w:tcW w:type="dxa" w:w="513"/>
                  <w:vMerge/>
                  <w:tcBorders>
                    <w:top w:val="none" w:color="000000" w:sz="4"/>
                    <w:left w:val="single" w:color="000000" w:sz="4"/>
                    <w:bottom w:val="single" w:color="000000" w:sz="4"/>
                    <w:right w:val="single" w:color="000000" w:sz="4"/>
                  </w:tcBorders>
                </w:tcPr>
                <w:p/>
              </w:tc>
              <w:tc>
                <w:tcPr>
                  <w:tcW w:type="dxa" w:w="5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实体政务服务大厅技术支撑</w:t>
                  </w: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现有系统优化升级</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对市级政务服务大厅的排队叫号系统、信息发布系统、语音广播系统及材料采集系统优化升级、问题处理。</w:t>
                  </w:r>
                </w:p>
              </w:tc>
            </w:tr>
            <w:tr>
              <w:tc>
                <w:tcPr>
                  <w:tcW w:type="dxa" w:w="513"/>
                  <w:vMerge/>
                  <w:tcBorders>
                    <w:top w:val="none" w:color="000000" w:sz="4"/>
                    <w:left w:val="singl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大厅技术支撑</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根据需要实现大厅窗口业务布局的动态调整，每月提供</w:t>
                  </w:r>
                  <w:r>
                    <w:rPr>
                      <w:rFonts w:ascii="仿宋_GB2312" w:hAnsi="仿宋_GB2312" w:cs="仿宋_GB2312" w:eastAsia="仿宋_GB2312"/>
                      <w:sz w:val="20"/>
                      <w:color w:val="0000FF"/>
                      <w:u w:val="single"/>
                    </w:rPr>
                    <w:t>1次培训指导，按需提供已有系统的部署及实施工作支撑。</w:t>
                  </w:r>
                </w:p>
              </w:tc>
            </w:tr>
            <w:tr>
              <w:tc>
                <w:tcPr>
                  <w:tcW w:type="dxa" w:w="513"/>
                  <w:vMerge/>
                  <w:tcBorders>
                    <w:top w:val="none" w:color="000000" w:sz="4"/>
                    <w:left w:val="singl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市级云服务平台技术支撑</w:t>
                  </w: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市级云服务平台保障</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提供对市级一体化平台正常运行的保障服务，确保服务器正常使用，按时进行数据备份。</w:t>
                  </w:r>
                </w:p>
              </w:tc>
            </w:tr>
            <w:tr>
              <w:tc>
                <w:tcPr>
                  <w:tcW w:type="dxa" w:w="513"/>
                  <w:vMerge/>
                  <w:tcBorders>
                    <w:top w:val="none" w:color="000000" w:sz="4"/>
                    <w:left w:val="singl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安全通告和紧急响应服务</w:t>
                  </w: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u w:val="single"/>
                    </w:rPr>
                    <w:t>安全通告和紧急响应服务</w:t>
                  </w:r>
                </w:p>
              </w:tc>
              <w:tc>
                <w:tcPr>
                  <w:tcW w:type="dxa" w:w="1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u w:val="single"/>
                    </w:rPr>
                    <w:t>制订应急响应流程、业务持续性计划，提供每天</w:t>
                  </w:r>
                  <w:r>
                    <w:rPr>
                      <w:rFonts w:ascii="仿宋_GB2312" w:hAnsi="仿宋_GB2312" w:cs="仿宋_GB2312" w:eastAsia="仿宋_GB2312"/>
                      <w:sz w:val="20"/>
                      <w:color w:val="0000FF"/>
                      <w:u w:val="single"/>
                    </w:rPr>
                    <w:t>24小时应急响应支持服务，对通报新出现或可能出现的运行环境威胁、病毒和漏洞，采取现场技术支持服务，确保系统可靠稳定运行。</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20" w:after="120"/>
              <w:ind w:left="570"/>
              <w:jc w:val="both"/>
              <w:outlineLvl w:val="1"/>
            </w:pPr>
            <w:r>
              <w:rPr>
                <w:rFonts w:ascii="仿宋_GB2312" w:hAnsi="仿宋_GB2312" w:cs="仿宋_GB2312" w:eastAsia="仿宋_GB2312"/>
                <w:sz w:val="20"/>
                <w:b/>
                <w:color w:val="0000FF"/>
                <w:u w:val="single"/>
              </w:rPr>
              <w:t>3、</w:t>
            </w:r>
            <w:r>
              <w:rPr>
                <w:rFonts w:ascii="仿宋_GB2312" w:hAnsi="仿宋_GB2312" w:cs="仿宋_GB2312" w:eastAsia="仿宋_GB2312"/>
                <w:sz w:val="20"/>
                <w:b/>
                <w:color w:val="0000FF"/>
                <w:u w:val="single"/>
              </w:rPr>
              <w:t>信息基础设施需求</w:t>
            </w:r>
          </w:p>
          <w:p>
            <w:pPr>
              <w:pStyle w:val="null3"/>
              <w:ind w:firstLine="560"/>
              <w:jc w:val="both"/>
            </w:pPr>
            <w:r>
              <w:rPr>
                <w:rFonts w:ascii="仿宋_GB2312" w:hAnsi="仿宋_GB2312" w:cs="仿宋_GB2312" w:eastAsia="仿宋_GB2312"/>
                <w:sz w:val="20"/>
                <w:color w:val="0000FF"/>
                <w:u w:val="single"/>
              </w:rPr>
              <w:t>本次项目建设属于对现有平台的改造升级，平台并发访问量提升不大，不产生较大的基础设施需求，现有分配的计算存储资源可满足功能扩充需求。</w:t>
            </w:r>
          </w:p>
          <w:p>
            <w:pPr>
              <w:pStyle w:val="null3"/>
              <w:ind w:firstLine="560"/>
              <w:jc w:val="both"/>
            </w:pPr>
            <w:r>
              <w:rPr>
                <w:rFonts w:ascii="仿宋_GB2312" w:hAnsi="仿宋_GB2312" w:cs="仿宋_GB2312" w:eastAsia="仿宋_GB2312"/>
                <w:sz w:val="20"/>
              </w:rPr>
              <w:t>国产自主可控应用需求</w:t>
            </w:r>
          </w:p>
          <w:p>
            <w:pPr>
              <w:pStyle w:val="null3"/>
              <w:ind w:firstLine="560"/>
              <w:jc w:val="both"/>
            </w:pPr>
            <w:r>
              <w:rPr>
                <w:rFonts w:ascii="仿宋_GB2312" w:hAnsi="仿宋_GB2312" w:cs="仿宋_GB2312" w:eastAsia="仿宋_GB2312"/>
                <w:sz w:val="20"/>
              </w:rPr>
              <w:t>需要满足秦务员分级运营建设及运营服务项目涉及的软硬件及网络等的国产化适配，包括操作系统、数据库、中间件、客户端操作系统及浏览器。</w:t>
            </w:r>
          </w:p>
          <w:p>
            <w:pPr>
              <w:pStyle w:val="null3"/>
              <w:ind w:firstLine="560"/>
              <w:jc w:val="both"/>
            </w:pPr>
            <w:r>
              <w:rPr>
                <w:rFonts w:ascii="仿宋_GB2312" w:hAnsi="仿宋_GB2312" w:cs="仿宋_GB2312" w:eastAsia="仿宋_GB2312"/>
                <w:sz w:val="20"/>
              </w:rPr>
              <w:t>操作系统适配：需要实现市面常用国产化操作系统的兼容和适配，如中标麒麟、银河麒麟等。</w:t>
            </w:r>
          </w:p>
          <w:p>
            <w:pPr>
              <w:pStyle w:val="null3"/>
              <w:ind w:firstLine="560"/>
              <w:jc w:val="both"/>
            </w:pPr>
            <w:r>
              <w:rPr>
                <w:rFonts w:ascii="仿宋_GB2312" w:hAnsi="仿宋_GB2312" w:cs="仿宋_GB2312" w:eastAsia="仿宋_GB2312"/>
                <w:sz w:val="20"/>
              </w:rPr>
              <w:t>数据库适配：需要实现市面常用国产化数据库和中间件的兼容和适配，如达梦（</w:t>
            </w:r>
            <w:r>
              <w:rPr>
                <w:rFonts w:ascii="仿宋_GB2312" w:hAnsi="仿宋_GB2312" w:cs="仿宋_GB2312" w:eastAsia="仿宋_GB2312"/>
                <w:sz w:val="20"/>
              </w:rPr>
              <w:t>DM）、OpenBase、金仓数据库（KingBaseES）等。</w:t>
            </w:r>
          </w:p>
          <w:p>
            <w:pPr>
              <w:pStyle w:val="null3"/>
              <w:ind w:firstLine="560"/>
              <w:jc w:val="both"/>
            </w:pPr>
            <w:r>
              <w:rPr>
                <w:rFonts w:ascii="仿宋_GB2312" w:hAnsi="仿宋_GB2312" w:cs="仿宋_GB2312" w:eastAsia="仿宋_GB2312"/>
                <w:sz w:val="20"/>
              </w:rPr>
              <w:t>中间件适配：需要实现市面常用国产中间件的兼容和适配，如应用服务器</w:t>
            </w:r>
            <w:r>
              <w:rPr>
                <w:rFonts w:ascii="仿宋_GB2312" w:hAnsi="仿宋_GB2312" w:cs="仿宋_GB2312" w:eastAsia="仿宋_GB2312"/>
                <w:sz w:val="20"/>
              </w:rPr>
              <w:t>TongWeb、ApplicationServe、PrimetonAppServer；消息中间件TongLINK/Q、MQPaaS等。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20" w:after="120"/>
              <w:ind w:left="570"/>
              <w:jc w:val="both"/>
              <w:outlineLvl w:val="1"/>
            </w:pPr>
            <w:r>
              <w:rPr>
                <w:rFonts w:ascii="仿宋_GB2312" w:hAnsi="仿宋_GB2312" w:cs="仿宋_GB2312" w:eastAsia="仿宋_GB2312"/>
                <w:sz w:val="20"/>
                <w:b/>
                <w:color w:val="0000FF"/>
                <w:u w:val="single"/>
              </w:rPr>
              <w:t>4、</w:t>
            </w:r>
            <w:r>
              <w:rPr>
                <w:rFonts w:ascii="仿宋_GB2312" w:hAnsi="仿宋_GB2312" w:cs="仿宋_GB2312" w:eastAsia="仿宋_GB2312"/>
                <w:sz w:val="20"/>
                <w:b/>
                <w:color w:val="0000FF"/>
                <w:u w:val="single"/>
              </w:rPr>
              <w:t>系统性能及其他需求</w:t>
            </w:r>
          </w:p>
          <w:p>
            <w:pPr>
              <w:pStyle w:val="null3"/>
              <w:ind w:firstLine="560"/>
              <w:jc w:val="both"/>
            </w:pPr>
            <w:r>
              <w:rPr>
                <w:rFonts w:ascii="仿宋_GB2312" w:hAnsi="仿宋_GB2312" w:cs="仿宋_GB2312" w:eastAsia="仿宋_GB2312"/>
                <w:sz w:val="20"/>
                <w:color w:val="0000FF"/>
                <w:u w:val="single"/>
              </w:rPr>
              <w:t>1.系统并发数</w:t>
            </w:r>
          </w:p>
          <w:p>
            <w:pPr>
              <w:pStyle w:val="null3"/>
              <w:ind w:firstLine="560"/>
              <w:jc w:val="both"/>
            </w:pPr>
            <w:r>
              <w:rPr>
                <w:rFonts w:ascii="仿宋_GB2312" w:hAnsi="仿宋_GB2312" w:cs="仿宋_GB2312" w:eastAsia="仿宋_GB2312"/>
                <w:sz w:val="20"/>
                <w:color w:val="0000FF"/>
                <w:u w:val="single"/>
              </w:rPr>
              <w:t>要求数据传输网络畅通、可控、可靠及可扩充；要求采用性能稳定的服务器、安全可靠的操作系统以及大型数据库，保证系统良好的性能，并可扩充。</w:t>
            </w:r>
          </w:p>
          <w:p>
            <w:pPr>
              <w:pStyle w:val="null3"/>
              <w:ind w:firstLine="560"/>
              <w:jc w:val="both"/>
            </w:pP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1）面向公众用户提供服务的系统最大注册用户数≥10000个；</w:t>
            </w:r>
          </w:p>
          <w:p>
            <w:pPr>
              <w:pStyle w:val="null3"/>
              <w:ind w:firstLine="560"/>
              <w:jc w:val="both"/>
            </w:pPr>
            <w:r>
              <w:rPr>
                <w:rFonts w:ascii="仿宋_GB2312" w:hAnsi="仿宋_GB2312" w:cs="仿宋_GB2312" w:eastAsia="仿宋_GB2312"/>
                <w:sz w:val="20"/>
                <w:color w:val="0000FF"/>
                <w:u w:val="single"/>
              </w:rPr>
              <w:t>1）</w:t>
            </w:r>
            <w:r>
              <w:rPr>
                <w:rFonts w:ascii="仿宋_GB2312" w:hAnsi="仿宋_GB2312" w:cs="仿宋_GB2312" w:eastAsia="仿宋_GB2312"/>
                <w:sz w:val="20"/>
                <w:color w:val="0000FF"/>
                <w:u w:val="single"/>
              </w:rPr>
              <w:t>最大在线用户数：</w:t>
            </w:r>
            <w:r>
              <w:rPr>
                <w:rFonts w:ascii="仿宋_GB2312" w:hAnsi="仿宋_GB2312" w:cs="仿宋_GB2312" w:eastAsia="仿宋_GB2312"/>
                <w:sz w:val="20"/>
                <w:color w:val="0000FF"/>
                <w:u w:val="single"/>
              </w:rPr>
              <w:t>≥2000个；</w:t>
            </w:r>
          </w:p>
          <w:p>
            <w:pPr>
              <w:pStyle w:val="null3"/>
              <w:ind w:firstLine="560"/>
              <w:jc w:val="both"/>
            </w:pPr>
            <w:r>
              <w:rPr>
                <w:rFonts w:ascii="仿宋_GB2312" w:hAnsi="仿宋_GB2312" w:cs="仿宋_GB2312" w:eastAsia="仿宋_GB2312"/>
                <w:sz w:val="20"/>
                <w:color w:val="0000FF"/>
                <w:u w:val="single"/>
              </w:rPr>
              <w:t>2）最大并发用户数：≥625个。</w:t>
            </w:r>
          </w:p>
          <w:p>
            <w:pPr>
              <w:pStyle w:val="null3"/>
              <w:ind w:firstLine="560"/>
              <w:jc w:val="both"/>
            </w:pPr>
            <w:r>
              <w:rPr>
                <w:rFonts w:ascii="仿宋_GB2312" w:hAnsi="仿宋_GB2312" w:cs="仿宋_GB2312" w:eastAsia="仿宋_GB2312"/>
                <w:sz w:val="20"/>
                <w:color w:val="0000FF"/>
                <w:u w:val="single"/>
              </w:rPr>
              <w:t>一般来说，利用以下经验公式进行估算系统的平均并发用户数，平均并发用户数为</w:t>
            </w:r>
            <w:r>
              <w:rPr>
                <w:rFonts w:ascii="仿宋_GB2312" w:hAnsi="仿宋_GB2312" w:cs="仿宋_GB2312" w:eastAsia="仿宋_GB2312"/>
                <w:sz w:val="20"/>
                <w:color w:val="0000FF"/>
                <w:u w:val="single"/>
              </w:rPr>
              <w:t>C=nL/T（C是平均并发用户数，n是每天用户登录的数量，L是登录用户的日平均使用时长，T是每天工作的时间长度）。</w:t>
            </w:r>
          </w:p>
          <w:p>
            <w:pPr>
              <w:pStyle w:val="null3"/>
              <w:ind w:firstLine="560"/>
              <w:jc w:val="both"/>
            </w:pPr>
            <w:r>
              <w:rPr>
                <w:rFonts w:ascii="仿宋_GB2312" w:hAnsi="仿宋_GB2312" w:cs="仿宋_GB2312" w:eastAsia="仿宋_GB2312"/>
                <w:sz w:val="20"/>
                <w:color w:val="0000FF"/>
                <w:u w:val="single"/>
              </w:rPr>
              <w:t>按照单个用户每天平均在线时长</w:t>
            </w:r>
            <w:r>
              <w:rPr>
                <w:rFonts w:ascii="仿宋_GB2312" w:hAnsi="仿宋_GB2312" w:cs="仿宋_GB2312" w:eastAsia="仿宋_GB2312"/>
                <w:sz w:val="20"/>
                <w:color w:val="0000FF"/>
                <w:u w:val="single"/>
              </w:rPr>
              <w:t>0.5小时，每天工作时间长度8小时。用户并发数C=10000*0.5/8=625个。</w:t>
            </w:r>
          </w:p>
          <w:p>
            <w:pPr>
              <w:pStyle w:val="null3"/>
              <w:ind w:firstLine="560"/>
              <w:jc w:val="both"/>
            </w:pP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2）根据现有业务应用系统使用情况，各级相关部门现有用户700余人，考虑未来人员增加情况，本次系统设计面向行政审批等职能部门、市、区县各级用户的系统最大注册用户数≥2000个；</w:t>
            </w:r>
          </w:p>
          <w:p>
            <w:pPr>
              <w:pStyle w:val="null3"/>
              <w:ind w:firstLine="560"/>
              <w:jc w:val="both"/>
            </w:pPr>
            <w:r>
              <w:rPr>
                <w:rFonts w:ascii="仿宋_GB2312" w:hAnsi="仿宋_GB2312" w:cs="仿宋_GB2312" w:eastAsia="仿宋_GB2312"/>
                <w:sz w:val="20"/>
                <w:color w:val="0000FF"/>
                <w:u w:val="single"/>
              </w:rPr>
              <w:t>1）最大在线用户数：≥700个；</w:t>
            </w:r>
          </w:p>
          <w:p>
            <w:pPr>
              <w:pStyle w:val="null3"/>
              <w:ind w:firstLine="560"/>
              <w:jc w:val="both"/>
            </w:pPr>
            <w:r>
              <w:rPr>
                <w:rFonts w:ascii="仿宋_GB2312" w:hAnsi="仿宋_GB2312" w:cs="仿宋_GB2312" w:eastAsia="仿宋_GB2312"/>
                <w:sz w:val="20"/>
                <w:color w:val="0000FF"/>
                <w:u w:val="single"/>
              </w:rPr>
              <w:t>2）最大并发用户数：≥175个。</w:t>
            </w:r>
          </w:p>
          <w:p>
            <w:pPr>
              <w:pStyle w:val="null3"/>
              <w:ind w:firstLine="560"/>
              <w:jc w:val="both"/>
            </w:pPr>
            <w:r>
              <w:rPr>
                <w:rFonts w:ascii="仿宋_GB2312" w:hAnsi="仿宋_GB2312" w:cs="仿宋_GB2312" w:eastAsia="仿宋_GB2312"/>
                <w:sz w:val="20"/>
                <w:color w:val="0000FF"/>
                <w:u w:val="single"/>
              </w:rPr>
              <w:t>一般来说，利用以下经验公式进行估算系统的平均并发用户数，平均并发用户数为</w:t>
            </w:r>
            <w:r>
              <w:rPr>
                <w:rFonts w:ascii="仿宋_GB2312" w:hAnsi="仿宋_GB2312" w:cs="仿宋_GB2312" w:eastAsia="仿宋_GB2312"/>
                <w:sz w:val="20"/>
                <w:color w:val="0000FF"/>
                <w:u w:val="single"/>
              </w:rPr>
              <w:t>C=nL/T（C是平均并发用户数，n是每天用户登录的数量，L是登录用户的日平均使用时长，T是每天工作的时间长度）。</w:t>
            </w:r>
          </w:p>
          <w:p>
            <w:pPr>
              <w:pStyle w:val="null3"/>
              <w:ind w:firstLine="560"/>
              <w:jc w:val="both"/>
            </w:pPr>
            <w:r>
              <w:rPr>
                <w:rFonts w:ascii="仿宋_GB2312" w:hAnsi="仿宋_GB2312" w:cs="仿宋_GB2312" w:eastAsia="仿宋_GB2312"/>
                <w:sz w:val="20"/>
                <w:color w:val="0000FF"/>
                <w:u w:val="single"/>
              </w:rPr>
              <w:t>按照单个用户每天平均在线时长</w:t>
            </w:r>
            <w:r>
              <w:rPr>
                <w:rFonts w:ascii="仿宋_GB2312" w:hAnsi="仿宋_GB2312" w:cs="仿宋_GB2312" w:eastAsia="仿宋_GB2312"/>
                <w:sz w:val="20"/>
                <w:color w:val="0000FF"/>
                <w:u w:val="single"/>
              </w:rPr>
              <w:t>2小时，每天工作时间长度8小时。用户并发数C=700*2/8=175个。</w:t>
            </w:r>
          </w:p>
          <w:p>
            <w:pPr>
              <w:pStyle w:val="null3"/>
              <w:ind w:firstLine="560"/>
              <w:jc w:val="both"/>
            </w:pPr>
            <w:r>
              <w:rPr>
                <w:rFonts w:ascii="仿宋_GB2312" w:hAnsi="仿宋_GB2312" w:cs="仿宋_GB2312" w:eastAsia="仿宋_GB2312"/>
                <w:sz w:val="20"/>
                <w:color w:val="0000FF"/>
                <w:u w:val="single"/>
              </w:rPr>
              <w:t>2.响应时间</w:t>
            </w:r>
          </w:p>
          <w:p>
            <w:pPr>
              <w:pStyle w:val="null3"/>
              <w:ind w:firstLine="560"/>
              <w:jc w:val="both"/>
            </w:pPr>
            <w:r>
              <w:rPr>
                <w:rFonts w:ascii="仿宋_GB2312" w:hAnsi="仿宋_GB2312" w:cs="仿宋_GB2312" w:eastAsia="仿宋_GB2312"/>
                <w:sz w:val="20"/>
                <w:color w:val="0000FF"/>
                <w:u w:val="single"/>
              </w:rPr>
              <w:t>系统应满足用户的要求，整个系统操作简便、稳定、可靠、实用。人机界面友好，输出、输入方便，图表生成灵活美观，检索、查询简单快捷。</w:t>
            </w:r>
          </w:p>
          <w:p>
            <w:pPr>
              <w:pStyle w:val="null3"/>
              <w:ind w:firstLine="560"/>
              <w:jc w:val="both"/>
            </w:pPr>
            <w:r>
              <w:rPr>
                <w:rFonts w:ascii="仿宋_GB2312" w:hAnsi="仿宋_GB2312" w:cs="仿宋_GB2312" w:eastAsia="仿宋_GB2312"/>
                <w:sz w:val="20"/>
                <w:color w:val="0000FF"/>
                <w:u w:val="single"/>
              </w:rPr>
              <w:t>根据业务处理类型的不同，把业务划分为交互类业务、查询类业务和统计分析类业务，分别给出响应时间要求的参考值，包括峰值响应时间和平均响应时间。</w:t>
            </w:r>
          </w:p>
          <w:p>
            <w:pPr>
              <w:pStyle w:val="null3"/>
              <w:ind w:firstLine="560"/>
              <w:jc w:val="both"/>
            </w:pP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1）交互类业务</w:t>
            </w:r>
          </w:p>
          <w:p>
            <w:pPr>
              <w:pStyle w:val="null3"/>
              <w:ind w:firstLine="560"/>
              <w:jc w:val="both"/>
            </w:pPr>
            <w:r>
              <w:rPr>
                <w:rFonts w:ascii="仿宋_GB2312" w:hAnsi="仿宋_GB2312" w:cs="仿宋_GB2312" w:eastAsia="仿宋_GB2312"/>
                <w:sz w:val="20"/>
                <w:color w:val="0000FF"/>
                <w:u w:val="single"/>
              </w:rPr>
              <w:t>交互类业务是指平时工作中在系统中进行的业务处理，如录入，修改或删除一条记录等操作。</w:t>
            </w:r>
          </w:p>
          <w:p>
            <w:pPr>
              <w:pStyle w:val="null3"/>
              <w:ind w:firstLine="560"/>
              <w:jc w:val="both"/>
            </w:pPr>
            <w:r>
              <w:rPr>
                <w:rFonts w:ascii="仿宋_GB2312" w:hAnsi="仿宋_GB2312" w:cs="仿宋_GB2312" w:eastAsia="仿宋_GB2312"/>
                <w:sz w:val="20"/>
                <w:color w:val="0000FF"/>
                <w:u w:val="single"/>
              </w:rPr>
              <w:t>平均响应时间：</w:t>
            </w:r>
            <w:r>
              <w:rPr>
                <w:rFonts w:ascii="仿宋_GB2312" w:hAnsi="仿宋_GB2312" w:cs="仿宋_GB2312" w:eastAsia="仿宋_GB2312"/>
                <w:sz w:val="20"/>
                <w:color w:val="0000FF"/>
                <w:u w:val="single"/>
              </w:rPr>
              <w:t>≤3（秒），保证系统响应速度快，主页下载时间：≤3（秒）；</w:t>
            </w:r>
          </w:p>
          <w:p>
            <w:pPr>
              <w:pStyle w:val="null3"/>
              <w:ind w:firstLine="560"/>
              <w:jc w:val="both"/>
            </w:pPr>
            <w:r>
              <w:rPr>
                <w:rFonts w:ascii="仿宋_GB2312" w:hAnsi="仿宋_GB2312" w:cs="仿宋_GB2312" w:eastAsia="仿宋_GB2312"/>
                <w:sz w:val="20"/>
                <w:color w:val="0000FF"/>
                <w:u w:val="single"/>
              </w:rPr>
              <w:t>峰值响应时间：</w:t>
            </w:r>
            <w:r>
              <w:rPr>
                <w:rFonts w:ascii="仿宋_GB2312" w:hAnsi="仿宋_GB2312" w:cs="仿宋_GB2312" w:eastAsia="仿宋_GB2312"/>
                <w:sz w:val="20"/>
                <w:color w:val="0000FF"/>
                <w:u w:val="single"/>
              </w:rPr>
              <w:t>≤10（秒）。</w:t>
            </w:r>
          </w:p>
          <w:p>
            <w:pPr>
              <w:pStyle w:val="null3"/>
              <w:ind w:firstLine="560"/>
              <w:jc w:val="both"/>
            </w:pP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2）查询类业务</w:t>
            </w:r>
          </w:p>
          <w:p>
            <w:pPr>
              <w:pStyle w:val="null3"/>
              <w:ind w:firstLine="560"/>
              <w:jc w:val="both"/>
            </w:pPr>
            <w:r>
              <w:rPr>
                <w:rFonts w:ascii="仿宋_GB2312" w:hAnsi="仿宋_GB2312" w:cs="仿宋_GB2312" w:eastAsia="仿宋_GB2312"/>
                <w:sz w:val="20"/>
                <w:color w:val="0000FF"/>
                <w:u w:val="single"/>
              </w:rPr>
              <w:t>如信息查询、统计报表生成或决策支持的信息查询等。查询业务由于受到查询的复杂程度、查询的数据量大小等因素的影响，需要根据具体情况而定，在此给出三个参考范围。</w:t>
            </w:r>
          </w:p>
          <w:p>
            <w:pPr>
              <w:pStyle w:val="null3"/>
              <w:ind w:firstLine="560"/>
              <w:jc w:val="both"/>
            </w:pPr>
            <w:r>
              <w:rPr>
                <w:rFonts w:ascii="仿宋_GB2312" w:hAnsi="仿宋_GB2312" w:cs="仿宋_GB2312" w:eastAsia="仿宋_GB2312"/>
                <w:sz w:val="20"/>
                <w:color w:val="0000FF"/>
                <w:u w:val="single"/>
              </w:rPr>
              <w:t>简单查询平均响应时间：</w:t>
            </w:r>
            <w:r>
              <w:rPr>
                <w:rFonts w:ascii="仿宋_GB2312" w:hAnsi="仿宋_GB2312" w:cs="仿宋_GB2312" w:eastAsia="仿宋_GB2312"/>
                <w:sz w:val="20"/>
                <w:color w:val="0000FF"/>
                <w:u w:val="single"/>
              </w:rPr>
              <w:t>≤5（秒）；</w:t>
            </w:r>
          </w:p>
          <w:p>
            <w:pPr>
              <w:pStyle w:val="null3"/>
              <w:ind w:firstLine="560"/>
              <w:jc w:val="both"/>
            </w:pPr>
            <w:r>
              <w:rPr>
                <w:rFonts w:ascii="仿宋_GB2312" w:hAnsi="仿宋_GB2312" w:cs="仿宋_GB2312" w:eastAsia="仿宋_GB2312"/>
                <w:sz w:val="20"/>
                <w:color w:val="0000FF"/>
                <w:u w:val="single"/>
              </w:rPr>
              <w:t>复杂查询平均响应时间：</w:t>
            </w:r>
            <w:r>
              <w:rPr>
                <w:rFonts w:ascii="仿宋_GB2312" w:hAnsi="仿宋_GB2312" w:cs="仿宋_GB2312" w:eastAsia="仿宋_GB2312"/>
                <w:sz w:val="20"/>
                <w:color w:val="0000FF"/>
                <w:u w:val="single"/>
              </w:rPr>
              <w:t>≤10（秒）；</w:t>
            </w:r>
          </w:p>
          <w:p>
            <w:pPr>
              <w:pStyle w:val="null3"/>
              <w:ind w:firstLine="560"/>
              <w:jc w:val="both"/>
            </w:pPr>
            <w:r>
              <w:rPr>
                <w:rFonts w:ascii="仿宋_GB2312" w:hAnsi="仿宋_GB2312" w:cs="仿宋_GB2312" w:eastAsia="仿宋_GB2312"/>
                <w:sz w:val="20"/>
                <w:color w:val="0000FF"/>
                <w:u w:val="single"/>
              </w:rPr>
              <w:t>极限数据查询时间：最大样本量数据查询时间</w:t>
            </w:r>
            <w:r>
              <w:rPr>
                <w:rFonts w:ascii="仿宋_GB2312" w:hAnsi="仿宋_GB2312" w:cs="仿宋_GB2312" w:eastAsia="仿宋_GB2312"/>
                <w:sz w:val="20"/>
                <w:color w:val="0000FF"/>
                <w:u w:val="single"/>
              </w:rPr>
              <w:t>≤30秒。</w:t>
            </w:r>
          </w:p>
          <w:p>
            <w:pPr>
              <w:pStyle w:val="null3"/>
              <w:ind w:firstLine="560"/>
              <w:jc w:val="both"/>
            </w:pPr>
            <w:r>
              <w:rPr>
                <w:rFonts w:ascii="仿宋_GB2312" w:hAnsi="仿宋_GB2312" w:cs="仿宋_GB2312" w:eastAsia="仿宋_GB2312"/>
                <w:sz w:val="20"/>
                <w:color w:val="0000FF"/>
                <w:u w:val="single"/>
              </w:rPr>
              <w:t>（</w:t>
            </w:r>
            <w:r>
              <w:rPr>
                <w:rFonts w:ascii="仿宋_GB2312" w:hAnsi="仿宋_GB2312" w:cs="仿宋_GB2312" w:eastAsia="仿宋_GB2312"/>
                <w:sz w:val="20"/>
                <w:color w:val="0000FF"/>
                <w:u w:val="single"/>
              </w:rPr>
              <w:t>3）统计分析类业务</w:t>
            </w:r>
          </w:p>
          <w:p>
            <w:pPr>
              <w:pStyle w:val="null3"/>
              <w:ind w:firstLine="560"/>
              <w:jc w:val="both"/>
            </w:pPr>
            <w:r>
              <w:rPr>
                <w:rFonts w:ascii="仿宋_GB2312" w:hAnsi="仿宋_GB2312" w:cs="仿宋_GB2312" w:eastAsia="仿宋_GB2312"/>
                <w:sz w:val="20"/>
                <w:color w:val="0000FF"/>
                <w:u w:val="single"/>
              </w:rPr>
              <w:t>一般统计时间：</w:t>
            </w:r>
            <w:r>
              <w:rPr>
                <w:rFonts w:ascii="仿宋_GB2312" w:hAnsi="仿宋_GB2312" w:cs="仿宋_GB2312" w:eastAsia="仿宋_GB2312"/>
                <w:sz w:val="20"/>
                <w:color w:val="0000FF"/>
                <w:u w:val="single"/>
              </w:rPr>
              <w:t>≤10秒；</w:t>
            </w:r>
          </w:p>
          <w:p>
            <w:pPr>
              <w:pStyle w:val="null3"/>
              <w:ind w:firstLine="560"/>
              <w:jc w:val="both"/>
            </w:pPr>
            <w:r>
              <w:rPr>
                <w:rFonts w:ascii="仿宋_GB2312" w:hAnsi="仿宋_GB2312" w:cs="仿宋_GB2312" w:eastAsia="仿宋_GB2312"/>
                <w:sz w:val="20"/>
                <w:color w:val="0000FF"/>
                <w:u w:val="single"/>
              </w:rPr>
              <w:t>一般分析时间：</w:t>
            </w:r>
            <w:r>
              <w:rPr>
                <w:rFonts w:ascii="仿宋_GB2312" w:hAnsi="仿宋_GB2312" w:cs="仿宋_GB2312" w:eastAsia="仿宋_GB2312"/>
                <w:sz w:val="20"/>
                <w:color w:val="0000FF"/>
                <w:u w:val="single"/>
              </w:rPr>
              <w:t>≤10秒。</w:t>
            </w:r>
          </w:p>
          <w:p>
            <w:pPr>
              <w:pStyle w:val="null3"/>
              <w:ind w:firstLine="560"/>
              <w:jc w:val="both"/>
            </w:pPr>
            <w:r>
              <w:rPr>
                <w:rFonts w:ascii="仿宋_GB2312" w:hAnsi="仿宋_GB2312" w:cs="仿宋_GB2312" w:eastAsia="仿宋_GB2312"/>
                <w:sz w:val="20"/>
                <w:color w:val="0000FF"/>
                <w:u w:val="single"/>
              </w:rPr>
              <w:t>3.系统稳定性</w:t>
            </w:r>
          </w:p>
          <w:p>
            <w:pPr>
              <w:pStyle w:val="null3"/>
              <w:ind w:firstLine="560"/>
              <w:jc w:val="both"/>
            </w:pPr>
            <w:r>
              <w:rPr>
                <w:rFonts w:ascii="仿宋_GB2312" w:hAnsi="仿宋_GB2312" w:cs="仿宋_GB2312" w:eastAsia="仿宋_GB2312"/>
                <w:sz w:val="20"/>
                <w:color w:val="0000FF"/>
                <w:u w:val="single"/>
              </w:rPr>
              <w:t>健壮性：系统能够满足在网络不稳定、后台压力较大等特殊情况下，保证软件正常运行，对用户的非法操作等非正常情况具有容错能力；</w:t>
            </w:r>
          </w:p>
          <w:p>
            <w:pPr>
              <w:pStyle w:val="null3"/>
              <w:ind w:firstLine="560"/>
              <w:jc w:val="both"/>
            </w:pPr>
            <w:r>
              <w:rPr>
                <w:rFonts w:ascii="仿宋_GB2312" w:hAnsi="仿宋_GB2312" w:cs="仿宋_GB2312" w:eastAsia="仿宋_GB2312"/>
                <w:sz w:val="20"/>
                <w:color w:val="0000FF"/>
                <w:u w:val="single"/>
              </w:rPr>
              <w:t>可预测性：结合系统监控等工具，能够提前预测系统存在的隐患，并告警，以避免故障发生；</w:t>
            </w:r>
          </w:p>
          <w:p>
            <w:pPr>
              <w:pStyle w:val="null3"/>
              <w:ind w:firstLine="560"/>
              <w:jc w:val="both"/>
            </w:pPr>
            <w:r>
              <w:rPr>
                <w:rFonts w:ascii="仿宋_GB2312" w:hAnsi="仿宋_GB2312" w:cs="仿宋_GB2312" w:eastAsia="仿宋_GB2312"/>
                <w:sz w:val="20"/>
                <w:color w:val="0000FF"/>
                <w:u w:val="single"/>
              </w:rPr>
              <w:t>故障周期：根据系统的业务特点，能够承受的故障周期范围；</w:t>
            </w:r>
          </w:p>
          <w:p>
            <w:pPr>
              <w:pStyle w:val="null3"/>
              <w:ind w:firstLine="560"/>
              <w:jc w:val="both"/>
            </w:pPr>
            <w:r>
              <w:rPr>
                <w:rFonts w:ascii="仿宋_GB2312" w:hAnsi="仿宋_GB2312" w:cs="仿宋_GB2312" w:eastAsia="仿宋_GB2312"/>
                <w:sz w:val="20"/>
                <w:color w:val="0000FF"/>
                <w:u w:val="single"/>
              </w:rPr>
              <w:t>4.系统可用性</w:t>
            </w:r>
          </w:p>
          <w:p>
            <w:pPr>
              <w:pStyle w:val="null3"/>
              <w:ind w:firstLine="560"/>
              <w:jc w:val="both"/>
            </w:pPr>
            <w:r>
              <w:rPr>
                <w:rFonts w:ascii="仿宋_GB2312" w:hAnsi="仿宋_GB2312" w:cs="仿宋_GB2312" w:eastAsia="仿宋_GB2312"/>
                <w:sz w:val="20"/>
                <w:color w:val="0000FF"/>
                <w:u w:val="single"/>
              </w:rPr>
              <w:t>系统可连续</w:t>
            </w:r>
            <w:r>
              <w:rPr>
                <w:rFonts w:ascii="仿宋_GB2312" w:hAnsi="仿宋_GB2312" w:cs="仿宋_GB2312" w:eastAsia="仿宋_GB2312"/>
                <w:sz w:val="20"/>
                <w:color w:val="0000FF"/>
                <w:u w:val="single"/>
              </w:rPr>
              <w:t>7×24小时提供服务，一年内系统可用性大于99.9%；</w:t>
            </w:r>
          </w:p>
          <w:p>
            <w:pPr>
              <w:pStyle w:val="null3"/>
              <w:ind w:firstLine="560"/>
              <w:jc w:val="both"/>
            </w:pPr>
            <w:r>
              <w:rPr>
                <w:rFonts w:ascii="仿宋_GB2312" w:hAnsi="仿宋_GB2312" w:cs="仿宋_GB2312" w:eastAsia="仿宋_GB2312"/>
                <w:sz w:val="20"/>
                <w:color w:val="0000FF"/>
                <w:u w:val="single"/>
              </w:rPr>
              <w:t>系统功能满足实际业务需求，可通过系统进行实际业务处理；</w:t>
            </w:r>
          </w:p>
          <w:p>
            <w:pPr>
              <w:pStyle w:val="null3"/>
              <w:ind w:firstLine="560"/>
              <w:jc w:val="both"/>
            </w:pPr>
            <w:r>
              <w:rPr>
                <w:rFonts w:ascii="仿宋_GB2312" w:hAnsi="仿宋_GB2312" w:cs="仿宋_GB2312" w:eastAsia="仿宋_GB2312"/>
                <w:sz w:val="20"/>
                <w:color w:val="0000FF"/>
                <w:u w:val="single"/>
              </w:rPr>
              <w:t>系统必须避免由于单点故障或系统升级而影响整个系统的正常运行；</w:t>
            </w:r>
          </w:p>
          <w:p>
            <w:pPr>
              <w:pStyle w:val="null3"/>
              <w:jc w:val="both"/>
            </w:pPr>
            <w:r>
              <w:rPr>
                <w:rFonts w:ascii="仿宋_GB2312" w:hAnsi="仿宋_GB2312" w:cs="仿宋_GB2312" w:eastAsia="仿宋_GB2312"/>
                <w:sz w:val="20"/>
                <w:color w:val="0000FF"/>
                <w:u w:val="single"/>
              </w:rPr>
              <w:t>若出现不可抗力因素导致系统不可用，能够自动切换进行灾备，保证业务的连续性。</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本项目周期为24个月，其中软件开发及上线运行周期为6个月，运营服务周期为24个月（同硬件质保期）。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1、项目建设完成，试运行一个月后，组织初步验收；整体项目完成后（运营服务周期结束后），进行终验。 （1）验收内容：实现招标文件和投标文件确定的服务内容和功能要求。合同、招标文件、投标文件等作为验收依据。 （2）参与方：由甲方组织，乙方、监理单位、第三方审计单位、信息化相关专家参加。 （3）验收流程：检查产品软件的功能及性能符合性，产品证明材料；定制开发软件的功能等。（验收流程是否齐全，参考最终验收） （4）交付验收文档：产品移交清单、定制开发产品的设计文件、需求规格说明书、概要设计、数据库设计说明书、详细设计、测试计划、安装维护手册、用户操作手册、测试用例、第三方软件测评报告等、日常运营服务相关交付物、专项运营服务相关交付物等相关资料。 2.最终验收 项目服务期满符合最终验收条件后，乙方向甲方提交最终验收申请，启动最终验收工作，形成最终验收意见。 （1）验收条件：交付验收合格后，中标人根据合同、招标文件、投标文件等要求，在项目组织实施和项目实施完成后向采购人提出验收申请。 （2）参与方：验收工作由甲方组织，专家、监理单位和乙方项目组人员一起组成验收小组进行验收，验收后提交验收报告。 （3）验收流程： 1）由乙方提出最终验收申请，经监理单位审核，甲方同意；经过审核，材料齐全则由甲方组织验收。 2）监理单位需要对所有与项目相关的文档进行完整性检查并对文档中的内容进行准确性审核，确保文档的完整性和内容的准确性。 3）监理需要检查文档是否符合相关行业规范和项目本身制定的文档标准。 4）监理需要对文档进行可读性审查，评估文档是否易于理解，尤其是对于非技术人员或后期维护人员。 （4）最终验收文档：本项目采购合同的所有文件，尤其是产品需求部分。包括但不限于：需求规格说明书、概要设计、数据库设计说明书、详细设计、测试计划、安装维护手册、用户操作手册、测试用例、软件测试分析报告等。 3.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合同签订后30个日内，经采购人确认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项目建设内容全部完成交付且初验合格后后，经采购人确认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项目最终验收合格后，经采购人确认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4）本合同约定的损失，包括但不限于直接或间接的经济损失、律师费、诉讼费、保全费、鉴定费等损失。（5）本合同约定的违约情形独立存在，可叠加适用。中标人按照合同约定应当向甲方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（1）投标人缴纳保证金时应备注“ZCSP-渭南市-2025-00814”投标保证金 （2）本项目中涉及软件开发部分的源代码所有权属于采购人，项目建设完成后，中标人须无条件向采购人移交。 （3）本项目结果公告发布后，中标人应向代理机构提供纸质投标文件一套（一正二副），纸质投标文件应与系统上传投标文件内容保持一致。 （4）（一）质量标准 达到国家现行质量合格标准。 （二）项目实施要求 1、本项目周期为24个月，其中软件开发及上线运行周期为6个月，运营服务周期为24个月（同硬件质保期）。 2、须详细说明实施本项目拟采用的团队组织方法和具体项目组织机构，保证在此项目开发期间足够的人力投入和人员的质量。 3、应提供本项目实施计划及日程安排。 （三）售后服务 1、应制定售后服务方案，包含服务标准、服务跟踪计划、系统维护、升级服务、技术支持服务及其他相关服务承诺。 2、明确承诺服务响应7*24小时电话服务，半小时内做出明确响应和安排，1小时内到达现场，2小时内做出相应的故障或责任判断，并协助采购人处理后继事宜。 （四）质量保证要求 1、符合国家有关规范要求，确保项目完成后达到最佳运行状态。 2、投标人必须按照项目质量管理和质量保证体系，提出具体措施，确保项目质量。 （五）系统培训要求 1、应针对采购人需求提供技术培训及相关系统的基础培训，内容包括软件安装调试及初始化、使用等的基本操作培训。 2、须制定出详细完整的培训方案，应能使采购人相关人员独立操作、维护、管理，确保系统能正常安全运行。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3、基本资格要求.docx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3、基本资格要求.docx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4、法人授权书（证明书).docx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招标文件商务要求响应情况，若负偏离，投标无效。</w:t>
            </w:r>
          </w:p>
        </w:tc>
        <w:tc>
          <w:tcPr>
            <w:tcW w:type="dxa" w:w="1661"/>
          </w:tcPr>
          <w:p>
            <w:pPr>
              <w:pStyle w:val="null3"/>
            </w:pPr>
            <w:r>
              <w:rPr>
                <w:rFonts w:ascii="仿宋_GB2312" w:hAnsi="仿宋_GB2312" w:cs="仿宋_GB2312" w:eastAsia="仿宋_GB2312"/>
              </w:rPr>
              <w:t>6、商务响应表.docx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招标文件技术要求响应情况，若加★号负偏离，投标无效。</w:t>
            </w:r>
          </w:p>
        </w:tc>
        <w:tc>
          <w:tcPr>
            <w:tcW w:type="dxa" w:w="1661"/>
          </w:tcPr>
          <w:p>
            <w:pPr>
              <w:pStyle w:val="null3"/>
            </w:pPr>
            <w:r>
              <w:rPr>
                <w:rFonts w:ascii="仿宋_GB2312" w:hAnsi="仿宋_GB2312" w:cs="仿宋_GB2312" w:eastAsia="仿宋_GB2312"/>
              </w:rPr>
              <w:t>5、技术指标偏离表.docx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出现不符合法律法规和招标文件中规定的其他实质性要求的情况，投标无效。</w:t>
            </w:r>
          </w:p>
        </w:tc>
        <w:tc>
          <w:tcPr>
            <w:tcW w:type="dxa" w:w="1661"/>
          </w:tcPr>
          <w:p>
            <w:pPr>
              <w:pStyle w:val="null3"/>
            </w:pPr>
            <w:r>
              <w:rPr>
                <w:rFonts w:ascii="仿宋_GB2312" w:hAnsi="仿宋_GB2312" w:cs="仿宋_GB2312" w:eastAsia="仿宋_GB2312"/>
              </w:rPr>
              <w:t>开标一览表 4、法人授权书（证明书).docx 投标函 中小企业声明函 残疾人福利性单位声明函 1、分项报价表.docx 标的清单 2、陕西省政府采购供应商拒绝政府采购领域商业贿赂承诺书.docx 3、基本资格要求.docx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供应商未提供拒绝政府采购领域商业贿赂承诺书，投标无效。</w:t>
            </w:r>
          </w:p>
        </w:tc>
        <w:tc>
          <w:tcPr>
            <w:tcW w:type="dxa" w:w="1661"/>
          </w:tcPr>
          <w:p>
            <w:pPr>
              <w:pStyle w:val="null3"/>
            </w:pPr>
            <w:r>
              <w:rPr>
                <w:rFonts w:ascii="仿宋_GB2312" w:hAnsi="仿宋_GB2312" w:cs="仿宋_GB2312" w:eastAsia="仿宋_GB2312"/>
              </w:rPr>
              <w:t>2、陕西省政府采购供应商拒绝政府采购领域商业贿赂承诺书.docx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供应商的投标报价超过采购预算或未按招标文件要求提供分项报价表，投标无效。</w:t>
            </w:r>
          </w:p>
        </w:tc>
        <w:tc>
          <w:tcPr>
            <w:tcW w:type="dxa" w:w="1661"/>
          </w:tcPr>
          <w:p>
            <w:pPr>
              <w:pStyle w:val="null3"/>
            </w:pPr>
            <w:r>
              <w:rPr>
                <w:rFonts w:ascii="仿宋_GB2312" w:hAnsi="仿宋_GB2312" w:cs="仿宋_GB2312" w:eastAsia="仿宋_GB2312"/>
              </w:rPr>
              <w:t>开标一览表 1、分项报价表.docx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1）项目需求的理解，对项目现状与各需求之间关联关系的了解程度（2）对重点难点工作的把握与分析。一、评审标准1、针对性：方案能够紧扣项目实际情况；2、合理性：内容符合项目实际，未出现与项目执行无关的内容。二、赋分标准（满分6分）共2项内容，每项满分3分。按照“评审标准”，每个每满足一个评审标准得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8、项目理解分析.docx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投标人提供的总体服务方案内容进行赋分，方案内容包括：（1）“秦务员”渭南市城市频道建设（2）“秦务员”创新应用建设（3）市本级大厅配套及集成（4）高效办成一件事技术支撑（5）省建公共支撑等应用延伸技术保障（6）对“一网通办”业务管理平台、政务服务网（含全市各区县、镇、村）、政务效能监管系统、综合事项管理系统和统一好差评系统正常运行的技术支撑（7）运维服务方案（8）硬件供货及安装方案。一、评审标准1、完整性：方案内容全面，包括但不限于服务业务框架、服务实施框架、服务组织架构、总体架构、技术架构、网络拓扑、部署架构等内容，对评审内容中的各项要求有详细描述；2、专业性：切合本项目实际情况，提出步骤清晰、专业性强的方案；3、针对性：全面符合用户的使用要求，系统功能完善，易于维护；4、科学性：方案能有效降低使用过程中的潜在风险和事故，能够达到对系统稳定、持续的使用要求。二、赋分标准（满分32分）共8项内容，每项内容满分4分。按照“评审标准”，每项内容每满足一项评审标准得4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9、总体服务方案.docx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的实施方案内容进行赋分，方案内容包括：（1）服务期内各项工作进度安排；（2）服务期内各项工作的进度保障措施；（3）服务质量保障措施；（4）针对各类突发状况的不同应急保障措施。一、评审标准1、完整性：方案必须全面，包括但不限于项目管理、计划管理、过程管理、质量管理和风险管理、交付成果、验收计划等内容，对评审内容中的各项要求有详细描述；2、可实施性：切合本项目实际情况，提出步骤清晰、专业性强、合理的方案；3、针对性：方案能够紧扣项目实际需求，内容科学，保障项目顺利实施。二、赋分标准（满分18分）共4项内容，每项内容满分4.5分。按照“评审标准”，每项内容每满足一项评审标准得1.5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10、实施方案.docx</w:t>
            </w:r>
          </w:p>
        </w:tc>
      </w:tr>
      <w:tr>
        <w:tc>
          <w:tcPr>
            <w:tcW w:type="dxa" w:w="831"/>
            <w:vMerge/>
          </w:tcPr>
          <w:p/>
        </w:tc>
        <w:tc>
          <w:tcPr>
            <w:tcW w:type="dxa" w:w="1661"/>
          </w:tcPr>
          <w:p>
            <w:pPr>
              <w:pStyle w:val="null3"/>
            </w:pPr>
            <w:r>
              <w:rPr>
                <w:rFonts w:ascii="仿宋_GB2312" w:hAnsi="仿宋_GB2312" w:cs="仿宋_GB2312" w:eastAsia="仿宋_GB2312"/>
              </w:rPr>
              <w:t>合法来源渠道证明</w:t>
            </w:r>
          </w:p>
        </w:tc>
        <w:tc>
          <w:tcPr>
            <w:tcW w:type="dxa" w:w="2492"/>
          </w:tcPr>
          <w:p>
            <w:pPr>
              <w:pStyle w:val="null3"/>
            </w:pPr>
            <w:r>
              <w:rPr>
                <w:rFonts w:ascii="仿宋_GB2312" w:hAnsi="仿宋_GB2312" w:cs="仿宋_GB2312" w:eastAsia="仿宋_GB2312"/>
              </w:rPr>
              <w:t>投标人针对本项目““秦务员”分级运营市本级大厅配套及集成”提供合法来源渠道证明材料（包括但不限于销售协议、代理协议、原厂授权等），13个组件（除装修和集成外）全部提供得5分，未全部提供或未提供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11、合法来源渠道证明.docx</w:t>
            </w:r>
          </w:p>
        </w:tc>
      </w:tr>
      <w:tr>
        <w:tc>
          <w:tcPr>
            <w:tcW w:type="dxa" w:w="831"/>
            <w:vMerge/>
          </w:tcPr>
          <w:p/>
        </w:tc>
        <w:tc>
          <w:tcPr>
            <w:tcW w:type="dxa" w:w="1661"/>
          </w:tcPr>
          <w:p>
            <w:pPr>
              <w:pStyle w:val="null3"/>
            </w:pPr>
            <w:r>
              <w:rPr>
                <w:rFonts w:ascii="仿宋_GB2312" w:hAnsi="仿宋_GB2312" w:cs="仿宋_GB2312" w:eastAsia="仿宋_GB2312"/>
              </w:rPr>
              <w:t>项目团队组建方案</w:t>
            </w:r>
          </w:p>
        </w:tc>
        <w:tc>
          <w:tcPr>
            <w:tcW w:type="dxa" w:w="2492"/>
          </w:tcPr>
          <w:p>
            <w:pPr>
              <w:pStyle w:val="null3"/>
            </w:pPr>
            <w:r>
              <w:rPr>
                <w:rFonts w:ascii="仿宋_GB2312" w:hAnsi="仿宋_GB2312" w:cs="仿宋_GB2312" w:eastAsia="仿宋_GB2312"/>
              </w:rPr>
              <w:t>投标人针对本项目拟投入的工作组成员情况。方案包含:（1）组织架构；（2）人员分工；（3）人员岗位职责；（4）类似项目工作经验；（5）人员管理制度等。一、评审标准：1、完整性：方案必须全面，组织架构清晰、人员分工和岗位职责划分明确，有详细的描述及佐证材料；2、针对性：专业能力强、业务经验丰富、业务管理流程清晰，能有效保障本项目实施。二、赋分标准（满分10分）共5项内容，每项内容满分2分。按照“评审标准”，每项方案每满足一项评审标准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12、项目团队组建方案.docx</w:t>
            </w:r>
          </w:p>
        </w:tc>
      </w:tr>
      <w:tr>
        <w:tc>
          <w:tcPr>
            <w:tcW w:type="dxa" w:w="831"/>
            <w:vMerge/>
          </w:tcPr>
          <w:p/>
        </w:tc>
        <w:tc>
          <w:tcPr>
            <w:tcW w:type="dxa" w:w="1661"/>
          </w:tcPr>
          <w:p>
            <w:pPr>
              <w:pStyle w:val="null3"/>
            </w:pPr>
            <w:r>
              <w:rPr>
                <w:rFonts w:ascii="仿宋_GB2312" w:hAnsi="仿宋_GB2312" w:cs="仿宋_GB2312" w:eastAsia="仿宋_GB2312"/>
              </w:rPr>
              <w:t>团队能力</w:t>
            </w:r>
          </w:p>
        </w:tc>
        <w:tc>
          <w:tcPr>
            <w:tcW w:type="dxa" w:w="2492"/>
          </w:tcPr>
          <w:p>
            <w:pPr>
              <w:pStyle w:val="null3"/>
            </w:pPr>
            <w:r>
              <w:rPr>
                <w:rFonts w:ascii="仿宋_GB2312" w:hAnsi="仿宋_GB2312" w:cs="仿宋_GB2312" w:eastAsia="仿宋_GB2312"/>
              </w:rPr>
              <w:t>1.项目经理：具有信息系统项目管理师证书，得3分。2.团队人员（除项目经理）：2.1具有软件设计师证书，得1分；2.2具有软件评测师证书，得1分；2.3具有网络工程师证书，得1分；2.4具有数据库系统工程师证书，得1分；2.5具有系统集成项目管理工程师证书，得1分。（提供证书复印件加盖公章，相同人员不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13、团队能力.docx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1.投标人具备ISO20000信息技术服务管理体系认证证书，得1分；2.投标人具备ISO27001信息安全管理体系认证证书，得1分；3.投标人具备ISO9001质量管理体系认证证书，得1分。注：提供证书复印件加盖公章。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提供2022年1月1日以来类似项目业绩，每提供1份得2分，最高得8分。注：以合同签订日期为准，提供合同复印件（包括首页、签字盖章页，金额等，金额不得涂抹，涂抹视为无效）加盖公章。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其中：Pmin：所有有效报价的最低价。Pn：第n个投标人的报价。计算分数时四舍五入取小数点后两位。评标委员会认为投标人的报价明显低于其他通过符合性审查投标人的报价，有可能影响服务质量或者不能诚信履约的，应当要求其在评审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详见附件：3、基本资格要求.docx</w:t>
      </w:r>
    </w:p>
    <w:p>
      <w:pPr>
        <w:pStyle w:val="null3"/>
        <w:ind w:firstLine="960"/>
      </w:pPr>
      <w:r>
        <w:rPr>
          <w:rFonts w:ascii="仿宋_GB2312" w:hAnsi="仿宋_GB2312" w:cs="仿宋_GB2312" w:eastAsia="仿宋_GB2312"/>
        </w:rPr>
        <w:t>详见附件：4、法人授权书（证明书).docx</w:t>
      </w:r>
    </w:p>
    <w:p>
      <w:pPr>
        <w:pStyle w:val="null3"/>
        <w:ind w:firstLine="960"/>
      </w:pPr>
      <w:r>
        <w:rPr>
          <w:rFonts w:ascii="仿宋_GB2312" w:hAnsi="仿宋_GB2312" w:cs="仿宋_GB2312" w:eastAsia="仿宋_GB2312"/>
        </w:rPr>
        <w:t>详见附件：5、技术指标偏离表.docx</w:t>
      </w:r>
    </w:p>
    <w:p>
      <w:pPr>
        <w:pStyle w:val="null3"/>
        <w:ind w:firstLine="960"/>
      </w:pPr>
      <w:r>
        <w:rPr>
          <w:rFonts w:ascii="仿宋_GB2312" w:hAnsi="仿宋_GB2312" w:cs="仿宋_GB2312" w:eastAsia="仿宋_GB2312"/>
        </w:rPr>
        <w:t>详见附件：6、商务响应表.docx</w:t>
      </w:r>
    </w:p>
    <w:p>
      <w:pPr>
        <w:pStyle w:val="null3"/>
        <w:ind w:firstLine="960"/>
      </w:pPr>
      <w:r>
        <w:rPr>
          <w:rFonts w:ascii="仿宋_GB2312" w:hAnsi="仿宋_GB2312" w:cs="仿宋_GB2312" w:eastAsia="仿宋_GB2312"/>
        </w:rPr>
        <w:t>详见附件：7、类似业绩.docx</w:t>
      </w:r>
    </w:p>
    <w:p>
      <w:pPr>
        <w:pStyle w:val="null3"/>
        <w:ind w:firstLine="960"/>
      </w:pPr>
      <w:r>
        <w:rPr>
          <w:rFonts w:ascii="仿宋_GB2312" w:hAnsi="仿宋_GB2312" w:cs="仿宋_GB2312" w:eastAsia="仿宋_GB2312"/>
        </w:rPr>
        <w:t>详见附件：8、项目理解分析.docx</w:t>
      </w:r>
    </w:p>
    <w:p>
      <w:pPr>
        <w:pStyle w:val="null3"/>
        <w:ind w:firstLine="960"/>
      </w:pPr>
      <w:r>
        <w:rPr>
          <w:rFonts w:ascii="仿宋_GB2312" w:hAnsi="仿宋_GB2312" w:cs="仿宋_GB2312" w:eastAsia="仿宋_GB2312"/>
        </w:rPr>
        <w:t>详见附件：9、总体服务方案.docx</w:t>
      </w:r>
    </w:p>
    <w:p>
      <w:pPr>
        <w:pStyle w:val="null3"/>
        <w:ind w:firstLine="960"/>
      </w:pPr>
      <w:r>
        <w:rPr>
          <w:rFonts w:ascii="仿宋_GB2312" w:hAnsi="仿宋_GB2312" w:cs="仿宋_GB2312" w:eastAsia="仿宋_GB2312"/>
        </w:rPr>
        <w:t>详见附件：10、实施方案.docx</w:t>
      </w:r>
    </w:p>
    <w:p>
      <w:pPr>
        <w:pStyle w:val="null3"/>
        <w:ind w:firstLine="960"/>
      </w:pPr>
      <w:r>
        <w:rPr>
          <w:rFonts w:ascii="仿宋_GB2312" w:hAnsi="仿宋_GB2312" w:cs="仿宋_GB2312" w:eastAsia="仿宋_GB2312"/>
        </w:rPr>
        <w:t>详见附件：11、合法来源渠道证明.docx</w:t>
      </w:r>
    </w:p>
    <w:p>
      <w:pPr>
        <w:pStyle w:val="null3"/>
        <w:ind w:firstLine="960"/>
      </w:pPr>
      <w:r>
        <w:rPr>
          <w:rFonts w:ascii="仿宋_GB2312" w:hAnsi="仿宋_GB2312" w:cs="仿宋_GB2312" w:eastAsia="仿宋_GB2312"/>
        </w:rPr>
        <w:t>详见附件：12、项目团队组建方案.docx</w:t>
      </w:r>
    </w:p>
    <w:p>
      <w:pPr>
        <w:pStyle w:val="null3"/>
        <w:ind w:firstLine="960"/>
      </w:pPr>
      <w:r>
        <w:rPr>
          <w:rFonts w:ascii="仿宋_GB2312" w:hAnsi="仿宋_GB2312" w:cs="仿宋_GB2312" w:eastAsia="仿宋_GB2312"/>
        </w:rPr>
        <w:t>详见附件：13、团队能力.docx</w:t>
      </w:r>
    </w:p>
    <w:p>
      <w:pPr>
        <w:pStyle w:val="null3"/>
        <w:ind w:firstLine="960"/>
      </w:pPr>
      <w:r>
        <w:rPr>
          <w:rFonts w:ascii="仿宋_GB2312" w:hAnsi="仿宋_GB2312" w:cs="仿宋_GB2312" w:eastAsia="仿宋_GB2312"/>
        </w:rPr>
        <w:t>详见附件：14、履约能力.docx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详见附件：拟签订的合同格式（秦务员）.docx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