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D5098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团队能力</w:t>
      </w:r>
    </w:p>
    <w:p w14:paraId="5AFE84F5">
      <w:pPr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根据本项目采购内容及评审办法编写，格式自拟（证明材料应清晰可辨，否则视为无效）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646FE"/>
    <w:rsid w:val="36BE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2025-11-10T03:26:48Z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EB5420A291CA4726A581BCDE679AE989_12</vt:lpwstr>
  </property>
</Properties>
</file>