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pPr>
        <w:rPr>
          <w:rFonts w:hint="eastAsia"/>
        </w:rPr>
      </w:pPr>
      <w:r>
        <w:rPr>
          <w:rFonts w:hint="eastAsia"/>
        </w:rPr>
        <w:br w:type="page"/>
      </w:r>
    </w:p>
    <w:p>
      <w:pPr>
        <w:spacing w:line="480" w:lineRule="auto"/>
        <w:jc w:val="left"/>
        <w:rPr>
          <w:rFonts w:hint="eastAsia" w:ascii="宋体" w:hAnsi="宋体" w:eastAsia="宋体" w:cs="宋体"/>
          <w:color w:val="auto"/>
          <w:sz w:val="24"/>
          <w:szCs w:val="24"/>
          <w:highlight w:val="none"/>
          <w:shd w:val="clear" w:color="auto" w:fill="auto"/>
          <w:lang w:val="en-US" w:eastAsia="zh-CN"/>
        </w:rPr>
      </w:pPr>
    </w:p>
    <w:p>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pPr>
        <w:pStyle w:val="4"/>
        <w:rPr>
          <w:rFonts w:hint="eastAsia" w:ascii="宋体" w:hAnsi="宋体" w:eastAsia="宋体" w:cs="宋体"/>
          <w:color w:val="auto"/>
          <w:sz w:val="24"/>
          <w:szCs w:val="24"/>
          <w:highlight w:val="none"/>
          <w:shd w:val="clear" w:color="auto" w:fill="auto"/>
          <w:lang w:val="en-US" w:eastAsia="zh-CN"/>
        </w:rPr>
      </w:pPr>
    </w:p>
    <w:p>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投标</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pPr>
        <w:pStyle w:val="6"/>
        <w:jc w:val="both"/>
        <w:rPr>
          <w:rFonts w:hint="eastAsia" w:ascii="宋体" w:hAnsi="宋体" w:eastAsia="宋体" w:cs="宋体"/>
          <w:b/>
          <w:color w:val="auto"/>
          <w:sz w:val="24"/>
          <w:szCs w:val="24"/>
          <w:highlight w:val="none"/>
          <w:shd w:val="clear" w:color="auto" w:fill="auto"/>
        </w:rPr>
      </w:pPr>
    </w:p>
    <w:p>
      <w:pPr>
        <w:pStyle w:val="6"/>
        <w:jc w:val="both"/>
        <w:rPr>
          <w:rFonts w:hint="eastAsia" w:ascii="宋体" w:hAnsi="宋体" w:eastAsia="宋体" w:cs="宋体"/>
          <w:b/>
          <w:color w:val="auto"/>
          <w:sz w:val="24"/>
          <w:szCs w:val="24"/>
          <w:highlight w:val="none"/>
          <w:shd w:val="clear" w:color="auto" w:fill="auto"/>
        </w:rPr>
      </w:pPr>
    </w:p>
    <w:p>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pPr>
        <w:ind w:firstLine="3360" w:firstLineChars="1400"/>
        <w:rPr>
          <w:rFonts w:hint="eastAsia" w:ascii="宋体" w:hAnsi="宋体" w:eastAsia="宋体" w:cs="宋体"/>
          <w:color w:val="auto"/>
          <w:sz w:val="24"/>
          <w:szCs w:val="24"/>
          <w:highlight w:val="none"/>
          <w:u w:val="single"/>
          <w:shd w:val="clear" w:color="auto" w:fill="auto"/>
        </w:rPr>
      </w:pPr>
    </w:p>
    <w:p>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pPr>
        <w:rPr>
          <w:rFonts w:hint="eastAsia" w:ascii="宋体" w:hAnsi="宋体" w:eastAsia="宋体" w:cs="宋体"/>
          <w:color w:val="auto"/>
          <w:sz w:val="24"/>
          <w:szCs w:val="24"/>
          <w:highlight w:val="none"/>
          <w:u w:val="none"/>
          <w:shd w:val="clear" w:color="auto" w:fill="auto"/>
        </w:rPr>
      </w:pP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提供2025年1月至今（税款所属日期）已缴纳的至少一个月的纳税证明或完税证明（任意税种），依法免税的单位应提供相关证明材料</w:t>
      </w:r>
    </w:p>
    <w:p>
      <w:pPr>
        <w:rPr>
          <w:rFonts w:hint="eastAsia" w:ascii="宋体" w:hAnsi="宋体" w:eastAsia="宋体" w:cs="宋体"/>
          <w:color w:val="auto"/>
          <w:sz w:val="24"/>
          <w:szCs w:val="24"/>
          <w:highlight w:val="none"/>
          <w:u w:val="none"/>
          <w:shd w:val="clear" w:color="auto" w:fill="auto"/>
        </w:rPr>
      </w:pP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提供2025年1月至今已缴存的至少一个月的社会保障资金缴存凭证或社保机构开具的社会保险参保证明，依法不需要缴纳社会保障资金的单位应提供相关证明材料</w:t>
      </w:r>
    </w:p>
    <w:p>
      <w:pPr>
        <w:rPr>
          <w:rFonts w:hint="eastAsia" w:ascii="宋体" w:hAnsi="宋体" w:eastAsia="宋体" w:cs="宋体"/>
          <w:color w:val="auto"/>
          <w:sz w:val="24"/>
          <w:szCs w:val="24"/>
          <w:highlight w:val="none"/>
          <w:u w:val="none"/>
          <w:shd w:val="clear" w:color="auto" w:fill="auto"/>
        </w:rPr>
      </w:pP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pPr>
        <w:tabs>
          <w:tab w:val="left" w:pos="210"/>
        </w:tabs>
        <w:spacing w:line="480" w:lineRule="auto"/>
        <w:jc w:val="center"/>
        <w:rPr>
          <w:rFonts w:hint="eastAsia" w:ascii="宋体" w:hAnsi="宋体" w:eastAsia="宋体" w:cs="宋体"/>
          <w:b/>
          <w:szCs w:val="24"/>
          <w:highlight w:val="none"/>
        </w:rPr>
      </w:pPr>
    </w:p>
    <w:p>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我公司具有履行合同所必需的设备和专业技术能力。</w:t>
      </w:r>
    </w:p>
    <w:p>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bookmarkStart w:id="3" w:name="_GoBack"/>
      <w:bookmarkEnd w:id="3"/>
    </w:p>
    <w:p>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pPr>
        <w:spacing w:before="240" w:beforeLines="100" w:after="120" w:afterLines="50" w:line="480" w:lineRule="auto"/>
        <w:rPr>
          <w:rFonts w:hint="eastAsia" w:ascii="宋体" w:hAnsi="宋体" w:eastAsia="宋体" w:cs="宋体"/>
          <w:spacing w:val="4"/>
          <w:szCs w:val="24"/>
          <w:highlight w:val="none"/>
        </w:rPr>
      </w:pPr>
    </w:p>
    <w:p>
      <w:pPr>
        <w:pStyle w:val="7"/>
        <w:spacing w:line="360" w:lineRule="auto"/>
        <w:rPr>
          <w:rFonts w:hint="eastAsia" w:ascii="宋体" w:hAnsi="宋体" w:eastAsia="宋体" w:cs="宋体"/>
          <w:sz w:val="24"/>
          <w:szCs w:val="24"/>
          <w:highlight w:val="none"/>
        </w:rPr>
      </w:pPr>
    </w:p>
    <w:p>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rPr>
          <w:rFonts w:hint="eastAsia" w:ascii="宋体" w:hAnsi="宋体" w:eastAsia="宋体" w:cs="宋体"/>
          <w:color w:val="auto"/>
          <w:sz w:val="24"/>
          <w:szCs w:val="24"/>
          <w:highlight w:val="none"/>
          <w:u w:val="none"/>
          <w:shd w:val="clear" w:color="auto" w:fill="auto"/>
        </w:rPr>
      </w:pP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pPr>
        <w:tabs>
          <w:tab w:val="left" w:pos="210"/>
        </w:tabs>
        <w:spacing w:line="360" w:lineRule="auto"/>
        <w:jc w:val="center"/>
        <w:rPr>
          <w:rFonts w:hint="eastAsia" w:ascii="宋体" w:hAnsi="宋体" w:eastAsia="宋体" w:cs="宋体"/>
          <w:b/>
          <w:szCs w:val="24"/>
          <w:highlight w:val="none"/>
        </w:rPr>
      </w:pPr>
    </w:p>
    <w:p>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w:t>
      </w:r>
      <w:r>
        <w:rPr>
          <w:rFonts w:hint="eastAsia" w:ascii="宋体" w:hAnsi="宋体" w:cs="宋体"/>
          <w:highlight w:val="none"/>
          <w:shd w:val="clear" w:color="auto" w:fill="FFFFFF"/>
          <w:lang w:eastAsia="zh-CN"/>
        </w:rPr>
        <w:t>投标</w:t>
      </w:r>
      <w:r>
        <w:rPr>
          <w:rFonts w:hint="eastAsia" w:ascii="宋体" w:hAnsi="宋体" w:eastAsia="宋体" w:cs="宋体"/>
          <w:highlight w:val="none"/>
          <w:shd w:val="clear" w:color="auto" w:fill="FFFFFF"/>
        </w:rPr>
        <w:t>文件的相关要求的处理结果。</w:t>
      </w:r>
    </w:p>
    <w:p>
      <w:pPr>
        <w:pStyle w:val="8"/>
        <w:wordWrap w:val="0"/>
        <w:spacing w:line="480" w:lineRule="auto"/>
        <w:ind w:firstLine="420"/>
        <w:rPr>
          <w:rFonts w:hint="eastAsia" w:ascii="宋体" w:hAnsi="宋体" w:eastAsia="宋体" w:cs="宋体"/>
          <w:highlight w:val="none"/>
          <w:shd w:val="clear" w:color="auto" w:fill="FFFFFF"/>
        </w:rPr>
      </w:pPr>
    </w:p>
    <w:p>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pPr>
        <w:pStyle w:val="7"/>
        <w:rPr>
          <w:rFonts w:hint="eastAsia" w:ascii="宋体" w:hAnsi="宋体" w:eastAsia="宋体" w:cs="宋体"/>
          <w:highlight w:val="none"/>
          <w:shd w:val="clear" w:color="auto" w:fill="FFFFFF"/>
        </w:rPr>
      </w:pPr>
    </w:p>
    <w:p>
      <w:pPr>
        <w:pStyle w:val="2"/>
        <w:rPr>
          <w:rFonts w:hint="eastAsia" w:ascii="宋体" w:hAnsi="宋体" w:eastAsia="宋体" w:cs="宋体"/>
          <w:highlight w:val="none"/>
        </w:rPr>
      </w:pPr>
    </w:p>
    <w:p>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rPr>
          <w:rFonts w:hint="eastAsia" w:ascii="宋体" w:hAnsi="宋体" w:eastAsia="宋体" w:cs="宋体"/>
          <w:color w:val="auto"/>
          <w:sz w:val="24"/>
          <w:szCs w:val="24"/>
          <w:highlight w:val="none"/>
          <w:u w:val="none"/>
          <w:shd w:val="clear" w:color="auto" w:fill="auto"/>
        </w:rPr>
      </w:pPr>
    </w:p>
    <w:p>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000000"/>
    <w:rsid w:val="1AAA3D04"/>
    <w:rsid w:val="210879E5"/>
    <w:rsid w:val="22E334FD"/>
    <w:rsid w:val="3C621BB4"/>
    <w:rsid w:val="402B5F8E"/>
    <w:rsid w:val="412C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1090</Words>
  <Characters>1169</Characters>
  <Lines>0</Lines>
  <Paragraphs>0</Paragraphs>
  <TotalTime>0</TotalTime>
  <ScaleCrop>false</ScaleCrop>
  <LinksUpToDate>false</LinksUpToDate>
  <CharactersWithSpaces>1456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2025-11-09T02:53:14Z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KSOTemplateDocerSaveRecord">
    <vt:lpwstr>eyJoZGlkIjoiYjFhYzExMjdmZTgyNDlmNTU2YWVjNzZmNDljYTcwZDEiLCJ1c2VySWQiOiI0NzQ4MzU5MjEifQ==</vt:lpwstr>
  </property>
  <property fmtid="{D5CDD505-2E9C-101B-9397-08002B2CF9AE}" pid="4" name="ICV">
    <vt:lpwstr>C668AE68DE394A80874648D866E054EF_12</vt:lpwstr>
  </property>
</Properties>
</file>