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43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商务响应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偏离表</w:t>
      </w:r>
    </w:p>
    <w:p w14:paraId="570C6A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 w14:paraId="09E8C2D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项目名称：</w:t>
      </w: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4BF73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93A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8B1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B0DE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投标文件的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81C1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2D71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3A2FE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F8F5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114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A6AC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54CD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D102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E0F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EE1E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8566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861C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210A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3F7A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9CD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68CA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A708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BD9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DD91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9E5F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F8F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98CA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02DA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258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62C8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1AE3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0722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1D5F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83A1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2EB4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F830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55BD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D36B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0D7B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E11B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DF56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CC3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55CC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D82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E1A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B7D3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027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62D8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CC9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D341705">
      <w:pPr>
        <w:pStyle w:val="2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107AA41E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7416739A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名称（公章）：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58DDB9FF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其授权代表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(盖章或签字)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11FA303F">
      <w:pPr>
        <w:spacing w:before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4C0ACE12">
      <w:pPr>
        <w:pStyle w:val="2"/>
        <w:widowControl w:val="0"/>
        <w:spacing w:before="0" w:beforeAutospacing="0" w:after="0" w:afterAutospacing="0" w:line="480" w:lineRule="auto"/>
        <w:rPr>
          <w:rFonts w:hint="eastAsia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4BD4C420">
      <w:pPr>
        <w:pStyle w:val="2"/>
        <w:widowControl w:val="0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bCs/>
          <w:strike/>
          <w:sz w:val="24"/>
          <w:szCs w:val="24"/>
          <w:highlight w:val="none"/>
        </w:rPr>
      </w:pP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注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：本表只填写投标文件中与招标文件有偏离（包括正偏离和负偏离）的内容，投标文件与招标文件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商务部要求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要求完全一致的，不用在此表中列出，但须提交</w:t>
      </w: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签字盖章的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空白表。</w:t>
      </w:r>
    </w:p>
    <w:p w14:paraId="4AE9B4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17351587"/>
    <w:rsid w:val="53354CFA"/>
    <w:rsid w:val="5CE37429"/>
    <w:rsid w:val="741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2025-11-09T03:21:00Z</dcterms:created>
  <dc:creator>CFY</dc:creator>
  <cp:lastModifiedBy>Queen €</cp:lastModifiedBy>
  <dcterms:modified xsi:type="dcterms:W3CDTF">2025-11-10T03:55:53Z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CB8C0E69496B453198C41B390B468ACB</vt:lpwstr>
  </property>
  <property fmtid="{D5CDD505-2E9C-101B-9397-08002B2CF9AE}" pid="4" name="KSOTemplateDocerSaveRecord">
    <vt:lpwstr>eyJoZGlkIjoiYjFhYzExMjdmZTgyNDlmNTU2YWVjNzZmNDljYTcwZDEiLCJ1c2VySWQiOiI0NzQ4MzU5MjEifQ==</vt:lpwstr>
  </property>
</Properties>
</file>