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E777E">
      <w:pPr>
        <w:jc w:val="center"/>
        <w:rPr>
          <w:rFonts w:hint="eastAsia" w:ascii="华文中宋" w:hAnsi="华文中宋" w:eastAsia="华文中宋"/>
          <w:b/>
          <w:bCs/>
          <w:color w:val="000000"/>
          <w:kern w:val="0"/>
          <w:sz w:val="48"/>
          <w:szCs w:val="48"/>
          <w:highlight w:val="none"/>
          <w:lang w:eastAsia="zh-CN"/>
        </w:rPr>
      </w:pPr>
    </w:p>
    <w:p w14:paraId="44EDC691">
      <w:pPr>
        <w:pStyle w:val="12"/>
        <w:rPr>
          <w:rFonts w:hint="eastAsia" w:ascii="华文中宋" w:hAnsi="华文中宋" w:eastAsia="华文中宋"/>
          <w:b/>
          <w:bCs/>
          <w:color w:val="000000"/>
          <w:kern w:val="0"/>
          <w:sz w:val="48"/>
          <w:szCs w:val="48"/>
          <w:highlight w:val="none"/>
          <w:lang w:eastAsia="zh-CN"/>
        </w:rPr>
      </w:pPr>
    </w:p>
    <w:p w14:paraId="22FA225D">
      <w:pPr>
        <w:pStyle w:val="12"/>
        <w:ind w:left="0" w:leftChars="0" w:firstLine="0" w:firstLineChars="0"/>
        <w:jc w:val="center"/>
        <w:rPr>
          <w:rFonts w:hint="eastAsia" w:ascii="华文中宋" w:hAnsi="华文中宋" w:eastAsia="华文中宋"/>
          <w:b/>
          <w:bCs/>
          <w:color w:val="000000"/>
          <w:kern w:val="0"/>
          <w:sz w:val="36"/>
          <w:szCs w:val="36"/>
          <w:highlight w:val="none"/>
          <w:lang w:eastAsia="zh-CN"/>
        </w:rPr>
      </w:pPr>
      <w:r>
        <w:rPr>
          <w:rFonts w:hint="eastAsia" w:ascii="华文中宋" w:hAnsi="华文中宋" w:eastAsia="华文中宋"/>
          <w:b/>
          <w:bCs/>
          <w:color w:val="000000"/>
          <w:kern w:val="0"/>
          <w:sz w:val="36"/>
          <w:szCs w:val="36"/>
          <w:highlight w:val="none"/>
          <w:lang w:val="en-US" w:eastAsia="zh-CN"/>
        </w:rPr>
        <w:t>渭南市秦务员分级运营建设及运营服务项目</w:t>
      </w:r>
    </w:p>
    <w:p w14:paraId="367C71F6">
      <w:pPr>
        <w:jc w:val="center"/>
        <w:rPr>
          <w:rFonts w:hint="eastAsia" w:ascii="华文中宋" w:hAnsi="华文中宋" w:eastAsia="华文中宋" w:cs="Times New Roman"/>
          <w:b/>
          <w:bCs/>
          <w:color w:val="000000"/>
          <w:kern w:val="0"/>
          <w:sz w:val="48"/>
          <w:szCs w:val="48"/>
          <w:highlight w:val="none"/>
          <w:lang w:eastAsia="zh-CN"/>
        </w:rPr>
      </w:pPr>
    </w:p>
    <w:p w14:paraId="65C13CC3">
      <w:pPr>
        <w:pStyle w:val="13"/>
        <w:rPr>
          <w:rFonts w:hint="eastAsia"/>
          <w:highlight w:val="none"/>
          <w:lang w:eastAsia="zh-CN"/>
        </w:rPr>
      </w:pPr>
    </w:p>
    <w:p w14:paraId="6AA8E2DF">
      <w:pPr>
        <w:rPr>
          <w:rFonts w:hint="eastAsia"/>
          <w:highlight w:val="none"/>
          <w:lang w:eastAsia="zh-CN"/>
        </w:rPr>
      </w:pPr>
    </w:p>
    <w:p w14:paraId="370E8A75">
      <w:pPr>
        <w:jc w:val="center"/>
        <w:rPr>
          <w:rFonts w:hint="default" w:ascii="华文中宋" w:hAnsi="华文中宋" w:eastAsia="华文中宋" w:cs="Times New Roman"/>
          <w:b/>
          <w:bCs/>
          <w:color w:val="000000"/>
          <w:kern w:val="0"/>
          <w:sz w:val="72"/>
          <w:szCs w:val="72"/>
          <w:highlight w:val="none"/>
          <w:lang w:val="en-US" w:eastAsia="zh-CN"/>
        </w:rPr>
      </w:pPr>
      <w:r>
        <w:rPr>
          <w:rFonts w:hint="eastAsia" w:ascii="华文中宋" w:hAnsi="华文中宋" w:eastAsia="华文中宋" w:cs="Times New Roman"/>
          <w:b/>
          <w:bCs/>
          <w:color w:val="000000"/>
          <w:kern w:val="0"/>
          <w:sz w:val="72"/>
          <w:szCs w:val="72"/>
          <w:highlight w:val="none"/>
          <w:lang w:val="en-US" w:eastAsia="zh-CN"/>
        </w:rPr>
        <w:t>合 同 书</w:t>
      </w:r>
    </w:p>
    <w:p w14:paraId="1A946F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华文中宋" w:hAnsi="华文中宋" w:eastAsia="华文中宋" w:cs="Times New Roman"/>
          <w:color w:val="000000"/>
          <w:kern w:val="0"/>
          <w:sz w:val="52"/>
          <w:szCs w:val="52"/>
          <w:highlight w:val="none"/>
        </w:rPr>
      </w:pPr>
    </w:p>
    <w:p w14:paraId="6DAE1147">
      <w:pPr>
        <w:pStyle w:val="13"/>
        <w:rPr>
          <w:rFonts w:hint="eastAsia" w:ascii="华文中宋" w:hAnsi="华文中宋" w:eastAsia="华文中宋" w:cs="Times New Roman"/>
          <w:color w:val="000000"/>
          <w:kern w:val="0"/>
          <w:sz w:val="52"/>
          <w:szCs w:val="52"/>
          <w:highlight w:val="none"/>
        </w:rPr>
      </w:pPr>
    </w:p>
    <w:p w14:paraId="563557A4">
      <w:pPr>
        <w:rPr>
          <w:rFonts w:hint="eastAsia" w:ascii="华文中宋" w:hAnsi="华文中宋" w:eastAsia="华文中宋" w:cs="Times New Roman"/>
          <w:color w:val="000000"/>
          <w:kern w:val="0"/>
          <w:sz w:val="52"/>
          <w:szCs w:val="52"/>
          <w:highlight w:val="none"/>
        </w:rPr>
      </w:pPr>
    </w:p>
    <w:p w14:paraId="048B8B10">
      <w:pPr>
        <w:rPr>
          <w:rFonts w:hint="eastAsia" w:ascii="华文中宋" w:hAnsi="华文中宋" w:eastAsia="华文中宋" w:cs="Times New Roman"/>
          <w:color w:val="000000"/>
          <w:kern w:val="0"/>
          <w:sz w:val="52"/>
          <w:szCs w:val="52"/>
          <w:highlight w:val="none"/>
        </w:rPr>
      </w:pPr>
    </w:p>
    <w:p w14:paraId="3920E041">
      <w:pPr>
        <w:spacing w:line="660" w:lineRule="exact"/>
        <w:ind w:firstLine="1760" w:firstLineChars="550"/>
        <w:rPr>
          <w:rFonts w:hint="eastAsia" w:ascii="华文中宋" w:hAnsi="华文中宋" w:eastAsia="华文中宋" w:cs="Times New Roman"/>
          <w:color w:val="000000"/>
          <w:kern w:val="0"/>
          <w:sz w:val="32"/>
          <w:szCs w:val="32"/>
          <w:highlight w:val="none"/>
          <w:lang w:val="en-US" w:eastAsia="zh-CN"/>
        </w:rPr>
      </w:pPr>
      <w:r>
        <w:rPr>
          <w:rFonts w:hint="eastAsia" w:ascii="华文中宋" w:hAnsi="华文中宋" w:eastAsia="华文中宋" w:cs="Times New Roman"/>
          <w:color w:val="000000"/>
          <w:kern w:val="0"/>
          <w:sz w:val="32"/>
          <w:szCs w:val="32"/>
          <w:highlight w:val="none"/>
          <w:lang w:val="en-US" w:eastAsia="zh-CN"/>
        </w:rPr>
        <w:t xml:space="preserve">项目编号： </w:t>
      </w:r>
    </w:p>
    <w:p w14:paraId="0358D7F0">
      <w:pPr>
        <w:spacing w:line="660" w:lineRule="exact"/>
        <w:ind w:firstLine="1760" w:firstLineChars="550"/>
        <w:rPr>
          <w:rFonts w:hint="eastAsia" w:ascii="华文中宋" w:hAnsi="华文中宋" w:eastAsia="华文中宋"/>
          <w:color w:val="000000"/>
          <w:kern w:val="0"/>
          <w:sz w:val="32"/>
          <w:szCs w:val="32"/>
          <w:highlight w:val="none"/>
          <w:lang w:eastAsia="zh-CN"/>
        </w:rPr>
      </w:pPr>
      <w:r>
        <w:rPr>
          <w:rFonts w:hint="eastAsia" w:ascii="华文中宋" w:hAnsi="华文中宋" w:eastAsia="华文中宋"/>
          <w:color w:val="000000"/>
          <w:kern w:val="0"/>
          <w:sz w:val="32"/>
          <w:szCs w:val="32"/>
          <w:highlight w:val="none"/>
        </w:rPr>
        <w:t>甲    方：</w:t>
      </w:r>
      <w:r>
        <w:rPr>
          <w:rFonts w:hint="eastAsia" w:ascii="华文中宋" w:hAnsi="华文中宋" w:eastAsia="华文中宋"/>
          <w:color w:val="000000"/>
          <w:kern w:val="0"/>
          <w:sz w:val="32"/>
          <w:szCs w:val="32"/>
          <w:highlight w:val="none"/>
          <w:lang w:val="en-US" w:eastAsia="zh-CN"/>
        </w:rPr>
        <w:t xml:space="preserve"> </w:t>
      </w:r>
    </w:p>
    <w:p w14:paraId="12009406">
      <w:pPr>
        <w:spacing w:line="660" w:lineRule="exact"/>
        <w:ind w:firstLine="1760" w:firstLineChars="550"/>
        <w:rPr>
          <w:rFonts w:hint="eastAsia" w:ascii="华文中宋" w:hAnsi="华文中宋" w:eastAsia="华文中宋" w:cs="Times New Roman"/>
          <w:color w:val="000000"/>
          <w:kern w:val="0"/>
          <w:sz w:val="32"/>
          <w:szCs w:val="32"/>
          <w:highlight w:val="none"/>
          <w:lang w:eastAsia="zh-CN"/>
        </w:rPr>
      </w:pPr>
      <w:r>
        <w:rPr>
          <w:rFonts w:hint="eastAsia" w:ascii="华文中宋" w:hAnsi="华文中宋" w:eastAsia="华文中宋" w:cs="Times New Roman"/>
          <w:color w:val="000000"/>
          <w:kern w:val="0"/>
          <w:sz w:val="32"/>
          <w:szCs w:val="32"/>
          <w:highlight w:val="none"/>
          <w:lang w:eastAsia="zh-CN"/>
        </w:rPr>
        <w:t>乙    方：</w:t>
      </w:r>
    </w:p>
    <w:p w14:paraId="369ECF03">
      <w:pPr>
        <w:spacing w:line="660" w:lineRule="exact"/>
        <w:ind w:firstLine="1760" w:firstLineChars="550"/>
        <w:rPr>
          <w:rFonts w:hint="eastAsia" w:ascii="华文中宋" w:hAnsi="华文中宋" w:eastAsia="华文中宋" w:cs="Times New Roman"/>
          <w:color w:val="000000"/>
          <w:kern w:val="0"/>
          <w:sz w:val="32"/>
          <w:szCs w:val="32"/>
          <w:highlight w:val="none"/>
          <w:lang w:val="en-US" w:eastAsia="zh-CN"/>
        </w:rPr>
      </w:pPr>
      <w:r>
        <w:rPr>
          <w:rFonts w:hint="eastAsia" w:ascii="华文中宋" w:hAnsi="华文中宋" w:eastAsia="华文中宋" w:cs="Times New Roman"/>
          <w:color w:val="000000"/>
          <w:kern w:val="0"/>
          <w:sz w:val="32"/>
          <w:szCs w:val="32"/>
          <w:highlight w:val="none"/>
          <w:lang w:val="en-US" w:eastAsia="zh-CN"/>
        </w:rPr>
        <w:t>签定地点：陕西·渭南</w:t>
      </w:r>
    </w:p>
    <w:p w14:paraId="1799871A">
      <w:pPr>
        <w:spacing w:line="660" w:lineRule="exact"/>
        <w:ind w:firstLine="1760" w:firstLineChars="550"/>
        <w:rPr>
          <w:rFonts w:hint="default" w:ascii="华文中宋" w:hAnsi="华文中宋" w:eastAsia="华文中宋" w:cs="Times New Roman"/>
          <w:color w:val="000000"/>
          <w:kern w:val="0"/>
          <w:sz w:val="32"/>
          <w:szCs w:val="32"/>
          <w:highlight w:val="none"/>
          <w:lang w:val="en-US" w:eastAsia="zh-CN"/>
        </w:rPr>
      </w:pPr>
      <w:r>
        <w:rPr>
          <w:rFonts w:hint="eastAsia" w:ascii="华文中宋" w:hAnsi="华文中宋" w:eastAsia="华文中宋" w:cs="Times New Roman"/>
          <w:color w:val="000000"/>
          <w:kern w:val="0"/>
          <w:sz w:val="32"/>
          <w:szCs w:val="32"/>
          <w:highlight w:val="none"/>
          <w:lang w:val="en-US" w:eastAsia="zh-CN"/>
        </w:rPr>
        <w:t>签订时间：   年   月</w:t>
      </w:r>
    </w:p>
    <w:p w14:paraId="4F8D7818">
      <w:pPr>
        <w:spacing w:line="440" w:lineRule="exact"/>
        <w:jc w:val="center"/>
        <w:rPr>
          <w:rFonts w:hint="eastAsia" w:asciiTheme="minorEastAsia" w:hAnsiTheme="minorEastAsia" w:eastAsiaTheme="minorEastAsia" w:cstheme="minorEastAsia"/>
          <w:b/>
          <w:color w:val="auto"/>
          <w:sz w:val="32"/>
          <w:szCs w:val="32"/>
          <w:highlight w:val="none"/>
        </w:rPr>
      </w:pPr>
    </w:p>
    <w:p w14:paraId="2892ACC8">
      <w:pPr>
        <w:pStyle w:val="11"/>
        <w:spacing w:line="338" w:lineRule="auto"/>
        <w:rPr>
          <w:rFonts w:ascii="仿宋" w:hAnsi="仿宋" w:eastAsia="仿宋"/>
          <w:sz w:val="24"/>
          <w:szCs w:val="24"/>
          <w:highlight w:val="none"/>
        </w:rPr>
      </w:pPr>
    </w:p>
    <w:p w14:paraId="1B35C0B1">
      <w:pPr>
        <w:spacing w:before="374" w:after="374" w:line="440" w:lineRule="exact"/>
        <w:jc w:val="center"/>
        <w:rPr>
          <w:rFonts w:ascii="仿宋" w:hAnsi="仿宋" w:eastAsia="仿宋"/>
          <w:b/>
          <w:bCs/>
          <w:color w:val="000000" w:themeColor="text1"/>
          <w:sz w:val="36"/>
          <w:szCs w:val="36"/>
          <w:highlight w:val="none"/>
          <w14:textFill>
            <w14:solidFill>
              <w14:schemeClr w14:val="tx1"/>
            </w14:solidFill>
          </w14:textFill>
        </w:rPr>
      </w:pPr>
      <w:r>
        <w:rPr>
          <w:rFonts w:hint="eastAsia" w:ascii="仿宋" w:hAnsi="仿宋" w:eastAsia="仿宋"/>
          <w:b/>
          <w:bCs/>
          <w:color w:val="000000" w:themeColor="text1"/>
          <w:sz w:val="36"/>
          <w:szCs w:val="36"/>
          <w:highlight w:val="none"/>
          <w14:textFill>
            <w14:solidFill>
              <w14:schemeClr w14:val="tx1"/>
            </w14:solidFill>
          </w14:textFill>
        </w:rPr>
        <w:t>合  同</w:t>
      </w:r>
    </w:p>
    <w:p w14:paraId="2B82F8C6">
      <w:pPr>
        <w:pStyle w:val="11"/>
        <w:spacing w:line="338" w:lineRule="auto"/>
        <w:jc w:val="both"/>
        <w:rPr>
          <w:rFonts w:ascii="仿宋" w:hAnsi="仿宋" w:eastAsia="仿宋"/>
          <w:sz w:val="24"/>
          <w:szCs w:val="24"/>
          <w:highlight w:val="none"/>
        </w:rPr>
      </w:pPr>
    </w:p>
    <w:p w14:paraId="029BDBCF">
      <w:pPr>
        <w:pStyle w:val="11"/>
        <w:spacing w:line="338" w:lineRule="auto"/>
        <w:jc w:val="both"/>
        <w:rPr>
          <w:rFonts w:hint="default" w:ascii="仿宋" w:hAnsi="仿宋" w:eastAsia="仿宋"/>
          <w:color w:val="000000" w:themeColor="text1"/>
          <w:sz w:val="24"/>
          <w:szCs w:val="24"/>
          <w:highlight w:val="none"/>
          <w:lang w:eastAsia="zh-CN"/>
          <w14:textFill>
            <w14:solidFill>
              <w14:schemeClr w14:val="tx1"/>
            </w14:solidFill>
          </w14:textFill>
        </w:rPr>
      </w:pPr>
      <w:r>
        <w:rPr>
          <w:rFonts w:ascii="仿宋" w:hAnsi="仿宋" w:eastAsia="仿宋"/>
          <w:color w:val="000000" w:themeColor="text1"/>
          <w:sz w:val="24"/>
          <w:szCs w:val="24"/>
          <w:highlight w:val="none"/>
          <w14:textFill>
            <w14:solidFill>
              <w14:schemeClr w14:val="tx1"/>
            </w14:solidFill>
          </w14:textFill>
        </w:rPr>
        <w:t>甲方:</w:t>
      </w:r>
      <w:r>
        <w:rPr>
          <w:rFonts w:hint="eastAsia" w:ascii="仿宋" w:hAnsi="仿宋" w:eastAsia="仿宋"/>
          <w:color w:val="000000" w:themeColor="text1"/>
          <w:sz w:val="24"/>
          <w:szCs w:val="24"/>
          <w:highlight w:val="none"/>
          <w:lang w:eastAsia="zh-CN"/>
          <w14:textFill>
            <w14:solidFill>
              <w14:schemeClr w14:val="tx1"/>
            </w14:solidFill>
          </w14:textFill>
        </w:rPr>
        <w:t>渭南市数据服务中心</w:t>
      </w:r>
    </w:p>
    <w:p w14:paraId="530B515D">
      <w:pPr>
        <w:pStyle w:val="11"/>
        <w:spacing w:line="338" w:lineRule="auto"/>
        <w:jc w:val="both"/>
        <w:rPr>
          <w:rFonts w:hint="default" w:ascii="仿宋" w:hAnsi="仿宋" w:eastAsia="仿宋"/>
          <w:color w:val="000000" w:themeColor="text1"/>
          <w:sz w:val="24"/>
          <w:szCs w:val="24"/>
          <w:highlight w:val="none"/>
          <w:lang w:eastAsia="zh-CN"/>
          <w14:textFill>
            <w14:solidFill>
              <w14:schemeClr w14:val="tx1"/>
            </w14:solidFill>
          </w14:textFill>
        </w:rPr>
      </w:pPr>
      <w:r>
        <w:rPr>
          <w:rFonts w:ascii="仿宋" w:hAnsi="仿宋" w:eastAsia="仿宋"/>
          <w:color w:val="000000" w:themeColor="text1"/>
          <w:sz w:val="24"/>
          <w:szCs w:val="24"/>
          <w:highlight w:val="none"/>
          <w14:textFill>
            <w14:solidFill>
              <w14:schemeClr w14:val="tx1"/>
            </w14:solidFill>
          </w14:textFill>
        </w:rPr>
        <w:t>乙方:</w:t>
      </w:r>
    </w:p>
    <w:p w14:paraId="439841D6">
      <w:pPr>
        <w:pStyle w:val="11"/>
        <w:spacing w:line="338" w:lineRule="auto"/>
        <w:ind w:firstLine="960"/>
        <w:jc w:val="both"/>
        <w:rPr>
          <w:rFonts w:hint="default" w:ascii="仿宋" w:hAnsi="仿宋" w:eastAsia="仿宋"/>
          <w:color w:val="000000" w:themeColor="text1"/>
          <w:sz w:val="24"/>
          <w:szCs w:val="24"/>
          <w:highlight w:val="none"/>
          <w14:textFill>
            <w14:solidFill>
              <w14:schemeClr w14:val="tx1"/>
            </w14:solidFill>
          </w14:textFill>
        </w:rPr>
      </w:pPr>
    </w:p>
    <w:p w14:paraId="5192E029">
      <w:pPr>
        <w:pStyle w:val="11"/>
        <w:spacing w:line="338" w:lineRule="auto"/>
        <w:ind w:firstLine="480" w:firstLineChars="200"/>
        <w:jc w:val="both"/>
        <w:rPr>
          <w:rFonts w:hint="default" w:ascii="仿宋" w:hAnsi="仿宋" w:eastAsia="仿宋"/>
          <w:color w:val="000000" w:themeColor="text1"/>
          <w:sz w:val="24"/>
          <w:szCs w:val="24"/>
          <w:highlight w:val="none"/>
          <w14:textFill>
            <w14:solidFill>
              <w14:schemeClr w14:val="tx1"/>
            </w14:solidFill>
          </w14:textFill>
        </w:rPr>
      </w:pPr>
      <w:r>
        <w:rPr>
          <w:rFonts w:hint="eastAsia" w:ascii="仿宋" w:hAnsi="仿宋" w:eastAsia="仿宋"/>
          <w:color w:val="000000" w:themeColor="text1"/>
          <w:sz w:val="24"/>
          <w:szCs w:val="24"/>
          <w:highlight w:val="none"/>
          <w:lang w:eastAsia="zh-CN"/>
          <w14:textFill>
            <w14:solidFill>
              <w14:schemeClr w14:val="tx1"/>
            </w14:solidFill>
          </w14:textFill>
        </w:rPr>
        <w:t>渭南市数据服务中心</w:t>
      </w:r>
      <w:r>
        <w:rPr>
          <w:rFonts w:hint="eastAsia" w:ascii="仿宋" w:hAnsi="仿宋" w:eastAsia="仿宋"/>
          <w:color w:val="000000" w:themeColor="text1"/>
          <w:sz w:val="24"/>
          <w:szCs w:val="24"/>
          <w:highlight w:val="none"/>
          <w14:textFill>
            <w14:solidFill>
              <w14:schemeClr w14:val="tx1"/>
            </w14:solidFill>
          </w14:textFill>
        </w:rPr>
        <w:t>（以下简称甲方）</w:t>
      </w:r>
      <w:r>
        <w:rPr>
          <w:rFonts w:hint="eastAsia" w:ascii="仿宋" w:hAnsi="仿宋" w:eastAsia="仿宋"/>
          <w:b w:val="0"/>
          <w:color w:val="000000" w:themeColor="text1"/>
          <w:sz w:val="24"/>
          <w:szCs w:val="24"/>
          <w:highlight w:val="none"/>
          <w:u w:val="single"/>
          <w:lang w:val="en-US" w:eastAsia="zh-CN"/>
          <w14:textFill>
            <w14:solidFill>
              <w14:schemeClr w14:val="tx1"/>
            </w14:solidFill>
          </w14:textFill>
        </w:rPr>
        <w:t>渭南市秦务员分级运营建设及运营服务项目</w:t>
      </w:r>
      <w:r>
        <w:rPr>
          <w:rFonts w:hint="eastAsia" w:ascii="仿宋" w:hAnsi="仿宋" w:eastAsia="仿宋"/>
          <w:b w:val="0"/>
          <w:color w:val="000000" w:themeColor="text1"/>
          <w:sz w:val="24"/>
          <w:szCs w:val="24"/>
          <w:highlight w:val="none"/>
          <w:u w:val="none"/>
          <w:lang w:val="en-US" w:eastAsia="zh-CN"/>
          <w14:textFill>
            <w14:solidFill>
              <w14:schemeClr w14:val="tx1"/>
            </w14:solidFill>
          </w14:textFill>
        </w:rPr>
        <w:t>采购</w:t>
      </w:r>
      <w:r>
        <w:rPr>
          <w:rFonts w:hint="eastAsia" w:ascii="仿宋" w:hAnsi="仿宋" w:eastAsia="仿宋"/>
          <w:color w:val="000000" w:themeColor="text1"/>
          <w:sz w:val="24"/>
          <w:szCs w:val="24"/>
          <w:highlight w:val="none"/>
          <w14:textFill>
            <w14:solidFill>
              <w14:schemeClr w14:val="tx1"/>
            </w14:solidFill>
          </w14:textFill>
        </w:rPr>
        <w:t>，在</w:t>
      </w:r>
      <w:r>
        <w:rPr>
          <w:rFonts w:hint="eastAsia" w:ascii="仿宋" w:hAnsi="仿宋" w:eastAsia="仿宋"/>
          <w:color w:val="000000" w:themeColor="text1"/>
          <w:sz w:val="24"/>
          <w:szCs w:val="24"/>
          <w:highlight w:val="none"/>
          <w:u w:val="single"/>
          <w14:textFill>
            <w14:solidFill>
              <w14:schemeClr w14:val="tx1"/>
            </w14:solidFill>
          </w14:textFill>
        </w:rPr>
        <w:t xml:space="preserve">          </w:t>
      </w:r>
      <w:r>
        <w:rPr>
          <w:rFonts w:hint="eastAsia" w:ascii="仿宋" w:hAnsi="仿宋" w:eastAsia="仿宋"/>
          <w:color w:val="000000" w:themeColor="text1"/>
          <w:sz w:val="24"/>
          <w:szCs w:val="24"/>
          <w:highlight w:val="none"/>
          <w14:textFill>
            <w14:solidFill>
              <w14:schemeClr w14:val="tx1"/>
            </w14:solidFill>
          </w14:textFill>
        </w:rPr>
        <w:t>的监督管理下，由</w:t>
      </w:r>
      <w:r>
        <w:rPr>
          <w:rFonts w:hint="eastAsia" w:ascii="仿宋" w:hAnsi="仿宋" w:eastAsia="仿宋"/>
          <w:color w:val="000000" w:themeColor="text1"/>
          <w:sz w:val="24"/>
          <w:szCs w:val="24"/>
          <w:highlight w:val="none"/>
          <w:lang w:eastAsia="zh-CN"/>
          <w14:textFill>
            <w14:solidFill>
              <w14:schemeClr w14:val="tx1"/>
            </w14:solidFill>
          </w14:textFill>
        </w:rPr>
        <w:t>陕西诚方源项目管理有限公司</w:t>
      </w:r>
      <w:r>
        <w:rPr>
          <w:rFonts w:hint="eastAsia" w:ascii="仿宋" w:hAnsi="仿宋" w:eastAsia="仿宋"/>
          <w:color w:val="000000" w:themeColor="text1"/>
          <w:sz w:val="24"/>
          <w:szCs w:val="24"/>
          <w:highlight w:val="none"/>
          <w14:textFill>
            <w14:solidFill>
              <w14:schemeClr w14:val="tx1"/>
            </w14:solidFill>
          </w14:textFill>
        </w:rPr>
        <w:t>组织采购，选定</w:t>
      </w:r>
      <w:r>
        <w:rPr>
          <w:rFonts w:hint="eastAsia" w:ascii="仿宋" w:hAnsi="仿宋" w:eastAsia="仿宋"/>
          <w:color w:val="000000" w:themeColor="text1"/>
          <w:sz w:val="24"/>
          <w:szCs w:val="24"/>
          <w:highlight w:val="none"/>
          <w:u w:val="single"/>
          <w14:textFill>
            <w14:solidFill>
              <w14:schemeClr w14:val="tx1"/>
            </w14:solidFill>
          </w14:textFill>
        </w:rPr>
        <w:t xml:space="preserve">          (</w:t>
      </w:r>
      <w:r>
        <w:rPr>
          <w:rFonts w:hint="eastAsia" w:ascii="仿宋" w:hAnsi="仿宋" w:eastAsia="仿宋"/>
          <w:color w:val="000000" w:themeColor="text1"/>
          <w:sz w:val="24"/>
          <w:szCs w:val="24"/>
          <w:highlight w:val="none"/>
          <w14:textFill>
            <w14:solidFill>
              <w14:schemeClr w14:val="tx1"/>
            </w14:solidFill>
          </w14:textFill>
        </w:rPr>
        <w:t>以下简称乙方）为该项目</w:t>
      </w:r>
      <w:r>
        <w:rPr>
          <w:rFonts w:hint="eastAsia" w:ascii="仿宋" w:hAnsi="仿宋" w:eastAsia="仿宋"/>
          <w:color w:val="000000" w:themeColor="text1"/>
          <w:sz w:val="24"/>
          <w:szCs w:val="24"/>
          <w:highlight w:val="none"/>
          <w:lang w:val="en-US" w:eastAsia="zh-CN"/>
          <w14:textFill>
            <w14:solidFill>
              <w14:schemeClr w14:val="tx1"/>
            </w14:solidFill>
          </w14:textFill>
        </w:rPr>
        <w:t>中标</w:t>
      </w:r>
      <w:r>
        <w:rPr>
          <w:rFonts w:hint="eastAsia" w:ascii="仿宋" w:hAnsi="仿宋" w:eastAsia="仿宋"/>
          <w:color w:val="000000" w:themeColor="text1"/>
          <w:sz w:val="24"/>
          <w:szCs w:val="24"/>
          <w:highlight w:val="none"/>
          <w14:textFill>
            <w14:solidFill>
              <w14:schemeClr w14:val="tx1"/>
            </w14:solidFill>
          </w14:textFill>
        </w:rPr>
        <w:t>供应商。</w:t>
      </w:r>
      <w:r>
        <w:rPr>
          <w:rFonts w:ascii="仿宋" w:hAnsi="仿宋" w:eastAsia="仿宋"/>
          <w:color w:val="000000" w:themeColor="text1"/>
          <w:sz w:val="24"/>
          <w:szCs w:val="24"/>
          <w:highlight w:val="none"/>
          <w14:textFill>
            <w14:solidFill>
              <w14:schemeClr w14:val="tx1"/>
            </w14:solidFill>
          </w14:textFill>
        </w:rPr>
        <w:t>根据《中华人民共和国民法典》《中华人民共和国政府采购法》及国家的有关法律、行政法规之规定，遵循平等、自愿、公平和诚实信用的原则，甲乙双方就甲方委托乙方提供</w:t>
      </w:r>
      <w:r>
        <w:rPr>
          <w:rFonts w:hint="eastAsia" w:ascii="仿宋" w:hAnsi="仿宋" w:eastAsia="仿宋"/>
          <w:b w:val="0"/>
          <w:color w:val="000000" w:themeColor="text1"/>
          <w:sz w:val="24"/>
          <w:szCs w:val="24"/>
          <w:highlight w:val="none"/>
          <w:u w:val="single"/>
          <w:lang w:val="en-US" w:eastAsia="zh-CN"/>
          <w14:textFill>
            <w14:solidFill>
              <w14:schemeClr w14:val="tx1"/>
            </w14:solidFill>
          </w14:textFill>
        </w:rPr>
        <w:t>渭南市秦务员分级运营建设及运营服务项目</w:t>
      </w:r>
      <w:r>
        <w:rPr>
          <w:rFonts w:ascii="仿宋" w:hAnsi="仿宋" w:eastAsia="仿宋"/>
          <w:color w:val="000000" w:themeColor="text1"/>
          <w:sz w:val="24"/>
          <w:szCs w:val="24"/>
          <w:highlight w:val="none"/>
          <w:lang w:eastAsia="zh-CN"/>
          <w14:textFill>
            <w14:solidFill>
              <w14:schemeClr w14:val="tx1"/>
            </w14:solidFill>
          </w14:textFill>
        </w:rPr>
        <w:t>事宜</w:t>
      </w:r>
      <w:r>
        <w:rPr>
          <w:rFonts w:ascii="仿宋" w:hAnsi="仿宋" w:eastAsia="仿宋"/>
          <w:color w:val="000000" w:themeColor="text1"/>
          <w:sz w:val="24"/>
          <w:szCs w:val="24"/>
          <w:highlight w:val="none"/>
          <w14:textFill>
            <w14:solidFill>
              <w14:schemeClr w14:val="tx1"/>
            </w14:solidFill>
          </w14:textFill>
        </w:rPr>
        <w:t>，经友好协商一致,订立本合同，以兹共同遵守。</w:t>
      </w:r>
    </w:p>
    <w:p w14:paraId="7A612905">
      <w:pPr>
        <w:pStyle w:val="11"/>
        <w:spacing w:line="338" w:lineRule="auto"/>
        <w:ind w:firstLine="480" w:firstLineChars="200"/>
        <w:jc w:val="both"/>
        <w:rPr>
          <w:rFonts w:hint="default" w:ascii="仿宋" w:hAnsi="仿宋" w:eastAsia="仿宋"/>
          <w:color w:val="000000" w:themeColor="text1"/>
          <w:sz w:val="24"/>
          <w:szCs w:val="24"/>
          <w:highlight w:val="none"/>
          <w14:textFill>
            <w14:solidFill>
              <w14:schemeClr w14:val="tx1"/>
            </w14:solidFill>
          </w14:textFill>
        </w:rPr>
      </w:pPr>
      <w:r>
        <w:rPr>
          <w:rFonts w:ascii="仿宋" w:hAnsi="仿宋" w:eastAsia="仿宋"/>
          <w:color w:val="000000" w:themeColor="text1"/>
          <w:sz w:val="24"/>
          <w:szCs w:val="24"/>
          <w:highlight w:val="none"/>
          <w14:textFill>
            <w14:solidFill>
              <w14:schemeClr w14:val="tx1"/>
            </w14:solidFill>
          </w14:textFill>
        </w:rPr>
        <w:t>一、项目内容</w:t>
      </w:r>
    </w:p>
    <w:p w14:paraId="02A145A3">
      <w:pPr>
        <w:pStyle w:val="11"/>
        <w:spacing w:line="338" w:lineRule="auto"/>
        <w:ind w:firstLine="480" w:firstLineChars="200"/>
        <w:jc w:val="both"/>
        <w:rPr>
          <w:rFonts w:hint="eastAsia" w:ascii="仿宋" w:hAnsi="仿宋" w:eastAsia="仿宋"/>
          <w:color w:val="000000" w:themeColor="text1"/>
          <w:sz w:val="24"/>
          <w:szCs w:val="24"/>
          <w:highlight w:val="none"/>
          <w:lang w:val="en-US" w:eastAsia="zh-Hans"/>
          <w14:textFill>
            <w14:solidFill>
              <w14:schemeClr w14:val="tx1"/>
            </w14:solidFill>
          </w14:textFill>
        </w:rPr>
      </w:pPr>
      <w:r>
        <w:rPr>
          <w:rFonts w:hint="eastAsia" w:ascii="仿宋" w:hAnsi="仿宋" w:eastAsia="仿宋"/>
          <w:color w:val="000000" w:themeColor="text1"/>
          <w:sz w:val="24"/>
          <w:szCs w:val="24"/>
          <w:highlight w:val="none"/>
          <w:lang w:val="en-US" w:eastAsia="zh-CN"/>
          <w14:textFill>
            <w14:solidFill>
              <w14:schemeClr w14:val="tx1"/>
            </w14:solidFill>
          </w14:textFill>
        </w:rPr>
        <w:t>渭南市秦务员分级运营建设及运营服务项目即是在当前背景下，开展“秦务员”平台的服务能力提升与持续运营工作</w:t>
      </w:r>
      <w:r>
        <w:rPr>
          <w:rFonts w:hint="eastAsia" w:ascii="仿宋" w:hAnsi="仿宋" w:eastAsia="仿宋"/>
          <w:color w:val="000000" w:themeColor="text1"/>
          <w:sz w:val="24"/>
          <w:szCs w:val="24"/>
          <w:highlight w:val="none"/>
          <w:lang w:val="en-US" w:eastAsia="zh-Hans"/>
          <w14:textFill>
            <w14:solidFill>
              <w14:schemeClr w14:val="tx1"/>
            </w14:solidFill>
          </w14:textFill>
        </w:rPr>
        <w:t>。</w:t>
      </w:r>
    </w:p>
    <w:p w14:paraId="60046A75">
      <w:pPr>
        <w:pStyle w:val="11"/>
        <w:spacing w:line="338" w:lineRule="auto"/>
        <w:ind w:firstLine="480" w:firstLineChars="200"/>
        <w:jc w:val="both"/>
        <w:rPr>
          <w:rFonts w:hint="default" w:ascii="仿宋" w:hAnsi="仿宋" w:eastAsia="仿宋"/>
          <w:color w:val="000000" w:themeColor="text1"/>
          <w:sz w:val="24"/>
          <w:szCs w:val="24"/>
          <w:highlight w:val="none"/>
          <w:lang w:eastAsia="zh-CN"/>
          <w14:textFill>
            <w14:solidFill>
              <w14:schemeClr w14:val="tx1"/>
            </w14:solidFill>
          </w14:textFill>
        </w:rPr>
      </w:pPr>
      <w:r>
        <w:rPr>
          <w:rFonts w:ascii="仿宋" w:hAnsi="仿宋" w:eastAsia="仿宋"/>
          <w:color w:val="000000" w:themeColor="text1"/>
          <w:sz w:val="24"/>
          <w:szCs w:val="24"/>
          <w:highlight w:val="none"/>
          <w14:textFill>
            <w14:solidFill>
              <w14:schemeClr w14:val="tx1"/>
            </w14:solidFill>
          </w14:textFill>
        </w:rPr>
        <w:t>二、</w:t>
      </w:r>
      <w:r>
        <w:rPr>
          <w:rFonts w:ascii="仿宋" w:hAnsi="仿宋" w:eastAsia="仿宋"/>
          <w:color w:val="000000" w:themeColor="text1"/>
          <w:sz w:val="24"/>
          <w:szCs w:val="24"/>
          <w:highlight w:val="none"/>
          <w:lang w:eastAsia="zh-CN"/>
          <w14:textFill>
            <w14:solidFill>
              <w14:schemeClr w14:val="tx1"/>
            </w14:solidFill>
          </w14:textFill>
        </w:rPr>
        <w:t>服务内容及要求</w:t>
      </w:r>
    </w:p>
    <w:p w14:paraId="0C81EC61">
      <w:pPr>
        <w:pStyle w:val="11"/>
        <w:spacing w:line="338" w:lineRule="auto"/>
        <w:ind w:firstLine="480" w:firstLineChars="200"/>
        <w:jc w:val="both"/>
        <w:rPr>
          <w:rFonts w:hint="default" w:ascii="仿宋" w:hAnsi="仿宋" w:eastAsia="仿宋"/>
          <w:color w:val="000000" w:themeColor="text1"/>
          <w:sz w:val="24"/>
          <w:szCs w:val="24"/>
          <w:highlight w:val="none"/>
          <w:lang w:val="en-US" w:eastAsia="zh-CN"/>
          <w14:textFill>
            <w14:solidFill>
              <w14:schemeClr w14:val="tx1"/>
            </w14:solidFill>
          </w14:textFill>
        </w:rPr>
      </w:pPr>
      <w:r>
        <w:rPr>
          <w:rFonts w:hint="eastAsia" w:ascii="仿宋" w:hAnsi="仿宋" w:eastAsia="仿宋"/>
          <w:color w:val="000000" w:themeColor="text1"/>
          <w:sz w:val="24"/>
          <w:szCs w:val="24"/>
          <w:highlight w:val="none"/>
          <w:u w:val="single"/>
          <w:lang w:val="en-US" w:eastAsia="zh-CN"/>
          <w14:textFill>
            <w14:solidFill>
              <w14:schemeClr w14:val="tx1"/>
            </w14:solidFill>
          </w14:textFill>
        </w:rPr>
        <w:t xml:space="preserve">                        </w:t>
      </w:r>
    </w:p>
    <w:p w14:paraId="71480059">
      <w:pPr>
        <w:pStyle w:val="11"/>
        <w:spacing w:line="338" w:lineRule="auto"/>
        <w:ind w:firstLine="480" w:firstLineChars="200"/>
        <w:jc w:val="both"/>
        <w:rPr>
          <w:rFonts w:hint="default" w:ascii="仿宋" w:hAnsi="仿宋" w:eastAsia="仿宋"/>
          <w:color w:val="000000" w:themeColor="text1"/>
          <w:sz w:val="24"/>
          <w:szCs w:val="24"/>
          <w:highlight w:val="none"/>
          <w:lang w:eastAsia="zh-CN"/>
          <w14:textFill>
            <w14:solidFill>
              <w14:schemeClr w14:val="tx1"/>
            </w14:solidFill>
          </w14:textFill>
        </w:rPr>
      </w:pPr>
      <w:r>
        <w:rPr>
          <w:rFonts w:ascii="仿宋" w:hAnsi="仿宋" w:eastAsia="仿宋"/>
          <w:color w:val="000000" w:themeColor="text1"/>
          <w:sz w:val="24"/>
          <w:szCs w:val="24"/>
          <w:highlight w:val="none"/>
          <w:lang w:eastAsia="zh-CN"/>
          <w14:textFill>
            <w14:solidFill>
              <w14:schemeClr w14:val="tx1"/>
            </w14:solidFill>
          </w14:textFill>
        </w:rPr>
        <w:t>三、服务期限</w:t>
      </w:r>
    </w:p>
    <w:p w14:paraId="38CFE4D4">
      <w:pPr>
        <w:pStyle w:val="11"/>
        <w:spacing w:line="338" w:lineRule="auto"/>
        <w:ind w:firstLine="480" w:firstLineChars="200"/>
        <w:jc w:val="both"/>
        <w:rPr>
          <w:rFonts w:hint="eastAsia" w:ascii="仿宋" w:hAnsi="仿宋" w:eastAsia="仿宋"/>
          <w:color w:val="000000" w:themeColor="text1"/>
          <w:sz w:val="24"/>
          <w:szCs w:val="24"/>
          <w:highlight w:val="none"/>
          <w:lang w:val="en-US" w:eastAsia="zh-CN"/>
          <w14:textFill>
            <w14:solidFill>
              <w14:schemeClr w14:val="tx1"/>
            </w14:solidFill>
          </w14:textFill>
        </w:rPr>
      </w:pPr>
      <w:r>
        <w:rPr>
          <w:rFonts w:hint="eastAsia" w:ascii="仿宋" w:hAnsi="仿宋" w:eastAsia="仿宋"/>
          <w:color w:val="000000" w:themeColor="text1"/>
          <w:sz w:val="24"/>
          <w:szCs w:val="24"/>
          <w:highlight w:val="none"/>
          <w:lang w:val="en-US" w:eastAsia="zh-CN"/>
          <w14:textFill>
            <w14:solidFill>
              <w14:schemeClr w14:val="tx1"/>
            </w14:solidFill>
          </w14:textFill>
        </w:rPr>
        <w:t>本项目周期为24个月，其中软件开发及上线运行周期为6个月。</w:t>
      </w:r>
    </w:p>
    <w:p w14:paraId="21133008">
      <w:pPr>
        <w:pStyle w:val="11"/>
        <w:spacing w:line="338" w:lineRule="auto"/>
        <w:ind w:firstLine="480" w:firstLineChars="200"/>
        <w:jc w:val="both"/>
        <w:rPr>
          <w:rFonts w:hint="default" w:ascii="仿宋" w:hAnsi="仿宋" w:eastAsia="仿宋"/>
          <w:color w:val="000000" w:themeColor="text1"/>
          <w:sz w:val="24"/>
          <w:szCs w:val="24"/>
          <w:highlight w:val="none"/>
          <w14:textFill>
            <w14:solidFill>
              <w14:schemeClr w14:val="tx1"/>
            </w14:solidFill>
          </w14:textFill>
        </w:rPr>
      </w:pPr>
      <w:r>
        <w:rPr>
          <w:rFonts w:hint="eastAsia" w:ascii="仿宋" w:hAnsi="仿宋" w:eastAsia="仿宋"/>
          <w:color w:val="000000" w:themeColor="text1"/>
          <w:sz w:val="24"/>
          <w:szCs w:val="24"/>
          <w:highlight w:val="none"/>
          <w:lang w:val="en-US" w:eastAsia="zh-CN"/>
          <w14:textFill>
            <w14:solidFill>
              <w14:schemeClr w14:val="tx1"/>
            </w14:solidFill>
          </w14:textFill>
        </w:rPr>
        <w:t>四</w:t>
      </w:r>
      <w:r>
        <w:rPr>
          <w:rFonts w:ascii="仿宋" w:hAnsi="仿宋" w:eastAsia="仿宋"/>
          <w:color w:val="000000" w:themeColor="text1"/>
          <w:sz w:val="24"/>
          <w:szCs w:val="24"/>
          <w:highlight w:val="none"/>
          <w14:textFill>
            <w14:solidFill>
              <w14:schemeClr w14:val="tx1"/>
            </w14:solidFill>
          </w14:textFill>
        </w:rPr>
        <w:t>、</w:t>
      </w:r>
      <w:r>
        <w:rPr>
          <w:rFonts w:ascii="仿宋" w:hAnsi="仿宋" w:eastAsia="仿宋"/>
          <w:color w:val="000000" w:themeColor="text1"/>
          <w:sz w:val="24"/>
          <w:szCs w:val="24"/>
          <w:highlight w:val="none"/>
          <w:lang w:eastAsia="zh-CN"/>
          <w14:textFill>
            <w14:solidFill>
              <w14:schemeClr w14:val="tx1"/>
            </w14:solidFill>
          </w14:textFill>
        </w:rPr>
        <w:t>合同</w:t>
      </w:r>
      <w:r>
        <w:rPr>
          <w:rFonts w:ascii="仿宋" w:hAnsi="仿宋" w:eastAsia="仿宋"/>
          <w:color w:val="000000" w:themeColor="text1"/>
          <w:sz w:val="24"/>
          <w:szCs w:val="24"/>
          <w:highlight w:val="none"/>
          <w14:textFill>
            <w14:solidFill>
              <w14:schemeClr w14:val="tx1"/>
            </w14:solidFill>
          </w14:textFill>
        </w:rPr>
        <w:t>价款及支付</w:t>
      </w:r>
    </w:p>
    <w:p w14:paraId="1553BCA7">
      <w:pPr>
        <w:pStyle w:val="11"/>
        <w:spacing w:line="338" w:lineRule="auto"/>
        <w:ind w:firstLine="480" w:firstLineChars="200"/>
        <w:jc w:val="both"/>
        <w:rPr>
          <w:rFonts w:hint="default" w:ascii="仿宋" w:hAnsi="仿宋" w:eastAsia="仿宋"/>
          <w:color w:val="000000" w:themeColor="text1"/>
          <w:sz w:val="24"/>
          <w:szCs w:val="24"/>
          <w:highlight w:val="none"/>
          <w14:textFill>
            <w14:solidFill>
              <w14:schemeClr w14:val="tx1"/>
            </w14:solidFill>
          </w14:textFill>
        </w:rPr>
      </w:pPr>
      <w:r>
        <w:rPr>
          <w:rFonts w:ascii="仿宋" w:hAnsi="仿宋" w:eastAsia="仿宋"/>
          <w:color w:val="000000" w:themeColor="text1"/>
          <w:sz w:val="24"/>
          <w:szCs w:val="24"/>
          <w:highlight w:val="none"/>
          <w14:textFill>
            <w14:solidFill>
              <w14:schemeClr w14:val="tx1"/>
            </w14:solidFill>
          </w14:textFill>
        </w:rPr>
        <w:t xml:space="preserve">1.本项目总价款为 </w:t>
      </w:r>
      <w:r>
        <w:rPr>
          <w:rFonts w:hint="default" w:ascii="仿宋" w:hAnsi="仿宋" w:eastAsia="仿宋"/>
          <w:color w:val="000000" w:themeColor="text1"/>
          <w:sz w:val="24"/>
          <w:szCs w:val="24"/>
          <w:highlight w:val="none"/>
          <w14:textFill>
            <w14:solidFill>
              <w14:schemeClr w14:val="tx1"/>
            </w14:solidFill>
          </w14:textFill>
        </w:rPr>
        <w:t>¥</w:t>
      </w:r>
      <w:r>
        <w:rPr>
          <w:rFonts w:ascii="仿宋" w:hAnsi="仿宋" w:eastAsia="仿宋"/>
          <w:color w:val="000000" w:themeColor="text1"/>
          <w:sz w:val="24"/>
          <w:szCs w:val="24"/>
          <w:highlight w:val="none"/>
          <w14:textFill>
            <w14:solidFill>
              <w14:schemeClr w14:val="tx1"/>
            </w14:solidFill>
          </w14:textFill>
        </w:rPr>
        <w:t xml:space="preserve"> </w:t>
      </w:r>
      <w:r>
        <w:rPr>
          <w:rFonts w:ascii="仿宋" w:hAnsi="仿宋" w:eastAsia="仿宋"/>
          <w:color w:val="000000" w:themeColor="text1"/>
          <w:sz w:val="24"/>
          <w:szCs w:val="24"/>
          <w:highlight w:val="none"/>
          <w:u w:val="single"/>
          <w:lang w:eastAsia="zh-CN"/>
          <w14:textFill>
            <w14:solidFill>
              <w14:schemeClr w14:val="tx1"/>
            </w14:solidFill>
          </w14:textFill>
        </w:rPr>
        <w:t xml:space="preserve">            </w:t>
      </w:r>
      <w:r>
        <w:rPr>
          <w:rFonts w:ascii="仿宋" w:hAnsi="仿宋" w:eastAsia="仿宋"/>
          <w:color w:val="000000" w:themeColor="text1"/>
          <w:sz w:val="24"/>
          <w:szCs w:val="24"/>
          <w:highlight w:val="none"/>
          <w14:textFill>
            <w14:solidFill>
              <w14:schemeClr w14:val="tx1"/>
            </w14:solidFill>
          </w14:textFill>
        </w:rPr>
        <w:t xml:space="preserve">元(大写: </w:t>
      </w:r>
      <w:r>
        <w:rPr>
          <w:rFonts w:ascii="仿宋" w:hAnsi="仿宋" w:eastAsia="仿宋"/>
          <w:color w:val="000000" w:themeColor="text1"/>
          <w:sz w:val="24"/>
          <w:szCs w:val="24"/>
          <w:highlight w:val="none"/>
          <w:u w:val="single"/>
          <w:lang w:eastAsia="zh-CN"/>
          <w14:textFill>
            <w14:solidFill>
              <w14:schemeClr w14:val="tx1"/>
            </w14:solidFill>
          </w14:textFill>
        </w:rPr>
        <w:t xml:space="preserve">              </w:t>
      </w:r>
      <w:r>
        <w:rPr>
          <w:rFonts w:ascii="仿宋" w:hAnsi="仿宋" w:eastAsia="仿宋"/>
          <w:color w:val="000000" w:themeColor="text1"/>
          <w:sz w:val="24"/>
          <w:szCs w:val="24"/>
          <w:highlight w:val="none"/>
          <w14:textFill>
            <w14:solidFill>
              <w14:schemeClr w14:val="tx1"/>
            </w14:solidFill>
          </w14:textFill>
        </w:rPr>
        <w:t>)。</w:t>
      </w:r>
    </w:p>
    <w:p w14:paraId="484062DD">
      <w:pPr>
        <w:pStyle w:val="11"/>
        <w:spacing w:line="338" w:lineRule="auto"/>
        <w:ind w:firstLine="480" w:firstLineChars="200"/>
        <w:jc w:val="both"/>
        <w:rPr>
          <w:rFonts w:ascii="仿宋" w:hAnsi="仿宋" w:eastAsia="仿宋"/>
          <w:color w:val="000000" w:themeColor="text1"/>
          <w:sz w:val="24"/>
          <w:szCs w:val="24"/>
          <w:highlight w:val="none"/>
          <w:lang w:eastAsia="zh-CN"/>
          <w14:textFill>
            <w14:solidFill>
              <w14:schemeClr w14:val="tx1"/>
            </w14:solidFill>
          </w14:textFill>
        </w:rPr>
      </w:pPr>
      <w:r>
        <w:rPr>
          <w:rFonts w:hint="eastAsia" w:ascii="仿宋" w:hAnsi="仿宋" w:eastAsia="仿宋"/>
          <w:color w:val="000000" w:themeColor="text1"/>
          <w:sz w:val="24"/>
          <w:szCs w:val="24"/>
          <w:highlight w:val="none"/>
          <w:lang w:eastAsia="zh-CN"/>
          <w14:textFill>
            <w14:solidFill>
              <w14:schemeClr w14:val="tx1"/>
            </w14:solidFill>
          </w14:textFill>
        </w:rPr>
        <w:t>（</w:t>
      </w:r>
      <w:r>
        <w:rPr>
          <w:rFonts w:hint="eastAsia" w:ascii="仿宋" w:hAnsi="仿宋" w:eastAsia="仿宋"/>
          <w:color w:val="000000" w:themeColor="text1"/>
          <w:sz w:val="24"/>
          <w:szCs w:val="24"/>
          <w:highlight w:val="none"/>
          <w:lang w:val="en-US" w:eastAsia="zh-CN"/>
          <w14:textFill>
            <w14:solidFill>
              <w14:schemeClr w14:val="tx1"/>
            </w14:solidFill>
          </w14:textFill>
        </w:rPr>
        <w:t>1</w:t>
      </w:r>
      <w:r>
        <w:rPr>
          <w:rFonts w:hint="eastAsia" w:ascii="仿宋" w:hAnsi="仿宋" w:eastAsia="仿宋"/>
          <w:color w:val="000000" w:themeColor="text1"/>
          <w:sz w:val="24"/>
          <w:szCs w:val="24"/>
          <w:highlight w:val="none"/>
          <w:lang w:eastAsia="zh-CN"/>
          <w14:textFill>
            <w14:solidFill>
              <w14:schemeClr w14:val="tx1"/>
            </w14:solidFill>
          </w14:textFill>
        </w:rPr>
        <w:t>）</w:t>
      </w:r>
      <w:r>
        <w:rPr>
          <w:rFonts w:ascii="仿宋" w:hAnsi="仿宋" w:eastAsia="仿宋"/>
          <w:color w:val="000000" w:themeColor="text1"/>
          <w:sz w:val="24"/>
          <w:szCs w:val="24"/>
          <w:highlight w:val="none"/>
          <w:lang w:eastAsia="zh-CN"/>
          <w14:textFill>
            <w14:solidFill>
              <w14:schemeClr w14:val="tx1"/>
            </w14:solidFill>
          </w14:textFill>
        </w:rPr>
        <w:t>合同总价包含项目实施费及其他费用等从项目实施至</w:t>
      </w:r>
      <w:r>
        <w:rPr>
          <w:rFonts w:hint="eastAsia" w:ascii="仿宋" w:hAnsi="仿宋" w:eastAsia="仿宋"/>
          <w:color w:val="000000" w:themeColor="text1"/>
          <w:sz w:val="24"/>
          <w:szCs w:val="24"/>
          <w:highlight w:val="none"/>
          <w:lang w:eastAsia="zh-CN"/>
          <w14:textFill>
            <w14:solidFill>
              <w14:schemeClr w14:val="tx1"/>
            </w14:solidFill>
          </w14:textFill>
        </w:rPr>
        <w:t>最终验收</w:t>
      </w:r>
      <w:r>
        <w:rPr>
          <w:rFonts w:ascii="仿宋" w:hAnsi="仿宋" w:eastAsia="仿宋"/>
          <w:color w:val="000000" w:themeColor="text1"/>
          <w:sz w:val="24"/>
          <w:szCs w:val="24"/>
          <w:highlight w:val="none"/>
          <w:lang w:eastAsia="zh-CN"/>
          <w14:textFill>
            <w14:solidFill>
              <w14:schemeClr w14:val="tx1"/>
            </w14:solidFill>
          </w14:textFill>
        </w:rPr>
        <w:t>合格等所有其他有关各项的含税费用。</w:t>
      </w:r>
    </w:p>
    <w:p w14:paraId="24E46146">
      <w:pPr>
        <w:pStyle w:val="11"/>
        <w:numPr>
          <w:ilvl w:val="0"/>
          <w:numId w:val="1"/>
        </w:numPr>
        <w:spacing w:line="338" w:lineRule="auto"/>
        <w:ind w:firstLine="480" w:firstLineChars="200"/>
        <w:jc w:val="both"/>
        <w:rPr>
          <w:rFonts w:hint="default" w:ascii="仿宋" w:hAnsi="仿宋" w:eastAsia="仿宋"/>
          <w:color w:val="000000" w:themeColor="text1"/>
          <w:sz w:val="24"/>
          <w:szCs w:val="24"/>
          <w:highlight w:val="none"/>
          <w:lang w:eastAsia="zh-CN"/>
          <w14:textFill>
            <w14:solidFill>
              <w14:schemeClr w14:val="tx1"/>
            </w14:solidFill>
          </w14:textFill>
        </w:rPr>
      </w:pPr>
      <w:r>
        <w:rPr>
          <w:rFonts w:hint="default" w:ascii="仿宋" w:hAnsi="仿宋" w:eastAsia="仿宋"/>
          <w:color w:val="000000" w:themeColor="text1"/>
          <w:sz w:val="24"/>
          <w:szCs w:val="24"/>
          <w:highlight w:val="none"/>
          <w:lang w:eastAsia="zh-CN"/>
          <w14:textFill>
            <w14:solidFill>
              <w14:schemeClr w14:val="tx1"/>
            </w14:solidFill>
          </w14:textFill>
        </w:rPr>
        <w:t>完成最终验收后，对已完成的服务内容和系统功能项依据合同约定的分项价格或者功能点计价标准据实结算，结算价格最终不超过本合同总价。</w:t>
      </w:r>
    </w:p>
    <w:p w14:paraId="45F6B902">
      <w:pPr>
        <w:pStyle w:val="11"/>
        <w:spacing w:line="338" w:lineRule="auto"/>
        <w:ind w:firstLine="480" w:firstLineChars="200"/>
        <w:jc w:val="both"/>
        <w:rPr>
          <w:rFonts w:hint="default" w:ascii="仿宋" w:hAnsi="仿宋" w:eastAsia="仿宋"/>
          <w:color w:val="000000" w:themeColor="text1"/>
          <w:sz w:val="24"/>
          <w:szCs w:val="24"/>
          <w:highlight w:val="none"/>
          <w:lang w:eastAsia="zh-CN"/>
          <w14:textFill>
            <w14:solidFill>
              <w14:schemeClr w14:val="tx1"/>
            </w14:solidFill>
          </w14:textFill>
        </w:rPr>
      </w:pPr>
      <w:r>
        <w:rPr>
          <w:rFonts w:ascii="仿宋" w:hAnsi="仿宋" w:eastAsia="仿宋"/>
          <w:color w:val="000000" w:themeColor="text1"/>
          <w:sz w:val="24"/>
          <w:szCs w:val="24"/>
          <w:highlight w:val="none"/>
          <w:lang w:eastAsia="zh-CN"/>
          <w14:textFill>
            <w14:solidFill>
              <w14:schemeClr w14:val="tx1"/>
            </w14:solidFill>
          </w14:textFill>
        </w:rPr>
        <w:t>2.付款方式：</w:t>
      </w:r>
    </w:p>
    <w:p w14:paraId="5B3B5327">
      <w:pPr>
        <w:pStyle w:val="11"/>
        <w:spacing w:line="338" w:lineRule="auto"/>
        <w:ind w:firstLine="480" w:firstLineChars="200"/>
        <w:jc w:val="both"/>
        <w:rPr>
          <w:rFonts w:hint="eastAsia" w:ascii="仿宋" w:hAnsi="仿宋" w:eastAsia="仿宋"/>
          <w:color w:val="000000" w:themeColor="text1"/>
          <w:sz w:val="24"/>
          <w:szCs w:val="24"/>
          <w:highlight w:val="none"/>
          <w:lang w:eastAsia="zh-CN"/>
          <w14:textFill>
            <w14:solidFill>
              <w14:schemeClr w14:val="tx1"/>
            </w14:solidFill>
          </w14:textFill>
        </w:rPr>
      </w:pPr>
      <w:r>
        <w:rPr>
          <w:rFonts w:hint="eastAsia" w:ascii="仿宋" w:hAnsi="仿宋" w:eastAsia="仿宋"/>
          <w:color w:val="000000" w:themeColor="text1"/>
          <w:sz w:val="24"/>
          <w:szCs w:val="24"/>
          <w:highlight w:val="none"/>
          <w:lang w:eastAsia="zh-CN"/>
          <w14:textFill>
            <w14:solidFill>
              <w14:schemeClr w14:val="tx1"/>
            </w14:solidFill>
          </w14:textFill>
        </w:rPr>
        <w:t>（1）采购包1：付款条件说明：合同签订后30个日内，经采购人确认，达到付款条件起30日内，支付合同总金额的40.00%。</w:t>
      </w:r>
    </w:p>
    <w:p w14:paraId="578067C9">
      <w:pPr>
        <w:pStyle w:val="11"/>
        <w:spacing w:line="338" w:lineRule="auto"/>
        <w:ind w:firstLine="480" w:firstLineChars="200"/>
        <w:jc w:val="both"/>
        <w:rPr>
          <w:rFonts w:hint="eastAsia" w:ascii="仿宋" w:hAnsi="仿宋" w:eastAsia="仿宋"/>
          <w:color w:val="000000" w:themeColor="text1"/>
          <w:sz w:val="24"/>
          <w:szCs w:val="24"/>
          <w:highlight w:val="none"/>
          <w:lang w:eastAsia="zh-CN"/>
          <w14:textFill>
            <w14:solidFill>
              <w14:schemeClr w14:val="tx1"/>
            </w14:solidFill>
          </w14:textFill>
        </w:rPr>
      </w:pPr>
      <w:r>
        <w:rPr>
          <w:rFonts w:hint="eastAsia" w:ascii="仿宋" w:hAnsi="仿宋" w:eastAsia="仿宋"/>
          <w:color w:val="000000" w:themeColor="text1"/>
          <w:sz w:val="24"/>
          <w:szCs w:val="24"/>
          <w:highlight w:val="none"/>
          <w:lang w:eastAsia="zh-CN"/>
          <w14:textFill>
            <w14:solidFill>
              <w14:schemeClr w14:val="tx1"/>
            </w14:solidFill>
          </w14:textFill>
        </w:rPr>
        <w:t>采购包1：付款条件说明：项目建设内容全部完成交付且初验合格后后，经采购人确认，达到付款条件起30日内，支付合同总金额的</w:t>
      </w:r>
      <w:r>
        <w:rPr>
          <w:rFonts w:hint="eastAsia" w:ascii="仿宋" w:hAnsi="仿宋" w:eastAsia="仿宋"/>
          <w:color w:val="000000" w:themeColor="text1"/>
          <w:sz w:val="24"/>
          <w:szCs w:val="24"/>
          <w:highlight w:val="none"/>
          <w:lang w:val="en-US" w:eastAsia="zh-CN"/>
          <w14:textFill>
            <w14:solidFill>
              <w14:schemeClr w14:val="tx1"/>
            </w14:solidFill>
          </w14:textFill>
        </w:rPr>
        <w:t>45</w:t>
      </w:r>
      <w:r>
        <w:rPr>
          <w:rFonts w:hint="eastAsia" w:ascii="仿宋" w:hAnsi="仿宋" w:eastAsia="仿宋"/>
          <w:color w:val="000000" w:themeColor="text1"/>
          <w:sz w:val="24"/>
          <w:szCs w:val="24"/>
          <w:highlight w:val="none"/>
          <w:lang w:eastAsia="zh-CN"/>
          <w14:textFill>
            <w14:solidFill>
              <w14:schemeClr w14:val="tx1"/>
            </w14:solidFill>
          </w14:textFill>
        </w:rPr>
        <w:t>.00%。</w:t>
      </w:r>
    </w:p>
    <w:p w14:paraId="49131071">
      <w:pPr>
        <w:pStyle w:val="11"/>
        <w:spacing w:line="338" w:lineRule="auto"/>
        <w:ind w:firstLine="480" w:firstLineChars="200"/>
        <w:jc w:val="both"/>
        <w:rPr>
          <w:rFonts w:hint="eastAsia" w:ascii="仿宋" w:hAnsi="仿宋" w:eastAsia="仿宋"/>
          <w:color w:val="000000" w:themeColor="text1"/>
          <w:sz w:val="24"/>
          <w:szCs w:val="24"/>
          <w:highlight w:val="none"/>
          <w:lang w:eastAsia="zh-CN"/>
          <w14:textFill>
            <w14:solidFill>
              <w14:schemeClr w14:val="tx1"/>
            </w14:solidFill>
          </w14:textFill>
        </w:rPr>
      </w:pPr>
      <w:r>
        <w:rPr>
          <w:rFonts w:hint="eastAsia" w:ascii="仿宋" w:hAnsi="仿宋" w:eastAsia="仿宋"/>
          <w:color w:val="000000" w:themeColor="text1"/>
          <w:sz w:val="24"/>
          <w:szCs w:val="24"/>
          <w:highlight w:val="none"/>
          <w:lang w:eastAsia="zh-CN"/>
          <w14:textFill>
            <w14:solidFill>
              <w14:schemeClr w14:val="tx1"/>
            </w14:solidFill>
          </w14:textFill>
        </w:rPr>
        <w:t>采购包1：付款条件说明：项目最终验收合格后，经采购人确认，达到付款条件起30日内，支付合同总金额的</w:t>
      </w:r>
      <w:r>
        <w:rPr>
          <w:rFonts w:hint="eastAsia" w:ascii="仿宋" w:hAnsi="仿宋" w:eastAsia="仿宋"/>
          <w:color w:val="000000" w:themeColor="text1"/>
          <w:sz w:val="24"/>
          <w:szCs w:val="24"/>
          <w:highlight w:val="none"/>
          <w:lang w:val="en-US" w:eastAsia="zh-CN"/>
          <w14:textFill>
            <w14:solidFill>
              <w14:schemeClr w14:val="tx1"/>
            </w14:solidFill>
          </w14:textFill>
        </w:rPr>
        <w:t>15</w:t>
      </w:r>
      <w:r>
        <w:rPr>
          <w:rFonts w:hint="eastAsia" w:ascii="仿宋" w:hAnsi="仿宋" w:eastAsia="仿宋"/>
          <w:color w:val="000000" w:themeColor="text1"/>
          <w:sz w:val="24"/>
          <w:szCs w:val="24"/>
          <w:highlight w:val="none"/>
          <w:lang w:eastAsia="zh-CN"/>
          <w14:textFill>
            <w14:solidFill>
              <w14:schemeClr w14:val="tx1"/>
            </w14:solidFill>
          </w14:textFill>
        </w:rPr>
        <w:t>.00%。</w:t>
      </w:r>
    </w:p>
    <w:p w14:paraId="376F279D">
      <w:pPr>
        <w:pStyle w:val="11"/>
        <w:spacing w:line="338" w:lineRule="auto"/>
        <w:ind w:firstLine="480" w:firstLineChars="200"/>
        <w:jc w:val="both"/>
        <w:rPr>
          <w:rFonts w:hint="default" w:ascii="仿宋" w:hAnsi="仿宋" w:eastAsia="仿宋"/>
          <w:color w:val="000000" w:themeColor="text1"/>
          <w:sz w:val="24"/>
          <w:szCs w:val="24"/>
          <w:highlight w:val="none"/>
          <w:lang w:eastAsia="zh-CN"/>
          <w14:textFill>
            <w14:solidFill>
              <w14:schemeClr w14:val="tx1"/>
            </w14:solidFill>
          </w14:textFill>
        </w:rPr>
      </w:pPr>
      <w:r>
        <w:rPr>
          <w:rFonts w:ascii="仿宋" w:hAnsi="仿宋" w:eastAsia="仿宋"/>
          <w:color w:val="000000" w:themeColor="text1"/>
          <w:sz w:val="24"/>
          <w:szCs w:val="24"/>
          <w:highlight w:val="none"/>
          <w:lang w:eastAsia="zh-CN"/>
          <w14:textFill>
            <w14:solidFill>
              <w14:schemeClr w14:val="tx1"/>
            </w14:solidFill>
          </w14:textFill>
        </w:rPr>
        <w:t>（2）上述时间不包括</w:t>
      </w:r>
      <w:r>
        <w:rPr>
          <w:rFonts w:hint="eastAsia" w:ascii="仿宋" w:hAnsi="仿宋" w:eastAsia="仿宋"/>
          <w:color w:val="000000" w:themeColor="text1"/>
          <w:sz w:val="24"/>
          <w:szCs w:val="24"/>
          <w:highlight w:val="none"/>
          <w:lang w:eastAsia="zh-CN"/>
          <w14:textFill>
            <w14:solidFill>
              <w14:schemeClr w14:val="tx1"/>
            </w14:solidFill>
          </w14:textFill>
        </w:rPr>
        <w:t>甲方</w:t>
      </w:r>
      <w:r>
        <w:rPr>
          <w:rFonts w:ascii="仿宋" w:hAnsi="仿宋" w:eastAsia="仿宋"/>
          <w:color w:val="000000" w:themeColor="text1"/>
          <w:sz w:val="24"/>
          <w:szCs w:val="24"/>
          <w:highlight w:val="none"/>
          <w:lang w:eastAsia="zh-CN"/>
          <w14:textFill>
            <w14:solidFill>
              <w14:schemeClr w14:val="tx1"/>
            </w14:solidFill>
          </w14:textFill>
        </w:rPr>
        <w:t>正常办理支付报批手续的时间（办理银行担保所需的手续费、担保费等全部由供应商承担）</w:t>
      </w:r>
    </w:p>
    <w:p w14:paraId="5A21F5C0">
      <w:pPr>
        <w:pStyle w:val="11"/>
        <w:spacing w:line="338" w:lineRule="auto"/>
        <w:ind w:firstLine="480" w:firstLineChars="200"/>
        <w:jc w:val="both"/>
        <w:rPr>
          <w:rFonts w:hint="default" w:ascii="仿宋" w:hAnsi="仿宋" w:eastAsia="仿宋"/>
          <w:color w:val="000000" w:themeColor="text1"/>
          <w:sz w:val="24"/>
          <w:szCs w:val="24"/>
          <w:highlight w:val="none"/>
          <w14:textFill>
            <w14:solidFill>
              <w14:schemeClr w14:val="tx1"/>
            </w14:solidFill>
          </w14:textFill>
        </w:rPr>
      </w:pPr>
      <w:r>
        <w:rPr>
          <w:rFonts w:ascii="仿宋" w:hAnsi="仿宋" w:eastAsia="仿宋"/>
          <w:color w:val="000000" w:themeColor="text1"/>
          <w:sz w:val="24"/>
          <w:szCs w:val="24"/>
          <w:highlight w:val="none"/>
          <w:lang w:eastAsia="zh-CN"/>
          <w14:textFill>
            <w14:solidFill>
              <w14:schemeClr w14:val="tx1"/>
            </w14:solidFill>
          </w14:textFill>
        </w:rPr>
        <w:t>（3）乙方</w:t>
      </w:r>
      <w:r>
        <w:rPr>
          <w:rFonts w:ascii="仿宋" w:hAnsi="仿宋" w:eastAsia="仿宋"/>
          <w:color w:val="000000" w:themeColor="text1"/>
          <w:sz w:val="24"/>
          <w:szCs w:val="24"/>
          <w:highlight w:val="none"/>
          <w14:textFill>
            <w14:solidFill>
              <w14:schemeClr w14:val="tx1"/>
            </w14:solidFill>
          </w14:textFill>
        </w:rPr>
        <w:t>承诺在</w:t>
      </w:r>
      <w:r>
        <w:rPr>
          <w:rFonts w:ascii="仿宋" w:hAnsi="仿宋" w:eastAsia="仿宋"/>
          <w:color w:val="000000" w:themeColor="text1"/>
          <w:sz w:val="24"/>
          <w:szCs w:val="24"/>
          <w:highlight w:val="none"/>
          <w:lang w:eastAsia="zh-CN"/>
          <w14:textFill>
            <w14:solidFill>
              <w14:schemeClr w14:val="tx1"/>
            </w14:solidFill>
          </w14:textFill>
        </w:rPr>
        <w:t>甲方</w:t>
      </w:r>
      <w:r>
        <w:rPr>
          <w:rFonts w:ascii="仿宋" w:hAnsi="仿宋" w:eastAsia="仿宋"/>
          <w:color w:val="000000" w:themeColor="text1"/>
          <w:sz w:val="24"/>
          <w:szCs w:val="24"/>
          <w:highlight w:val="none"/>
          <w14:textFill>
            <w14:solidFill>
              <w14:schemeClr w14:val="tx1"/>
            </w14:solidFill>
          </w14:textFill>
        </w:rPr>
        <w:t>办理支付手续前，为</w:t>
      </w:r>
      <w:r>
        <w:rPr>
          <w:rFonts w:ascii="仿宋" w:hAnsi="仿宋" w:eastAsia="仿宋"/>
          <w:color w:val="000000" w:themeColor="text1"/>
          <w:sz w:val="24"/>
          <w:szCs w:val="24"/>
          <w:highlight w:val="none"/>
          <w:lang w:eastAsia="zh-CN"/>
          <w14:textFill>
            <w14:solidFill>
              <w14:schemeClr w14:val="tx1"/>
            </w14:solidFill>
          </w14:textFill>
        </w:rPr>
        <w:t>甲方</w:t>
      </w:r>
      <w:r>
        <w:rPr>
          <w:rFonts w:ascii="仿宋" w:hAnsi="仿宋" w:eastAsia="仿宋"/>
          <w:color w:val="000000" w:themeColor="text1"/>
          <w:sz w:val="24"/>
          <w:szCs w:val="24"/>
          <w:highlight w:val="none"/>
          <w14:textFill>
            <w14:solidFill>
              <w14:schemeClr w14:val="tx1"/>
            </w14:solidFill>
          </w14:textFill>
        </w:rPr>
        <w:t>出具等额的符合国家规定的发票。乙方未提供发票、逾期提供发票或提供发票不符合甲方要求的，由此造成的相关责任由乙方自行承担，甲方有权拒绝付款，并不因此承担逾期付款的违约责任。</w:t>
      </w:r>
    </w:p>
    <w:p w14:paraId="21487BCC">
      <w:pPr>
        <w:pStyle w:val="11"/>
        <w:spacing w:line="338" w:lineRule="auto"/>
        <w:ind w:firstLine="480" w:firstLineChars="200"/>
        <w:jc w:val="both"/>
        <w:rPr>
          <w:rFonts w:hint="default" w:ascii="仿宋" w:hAnsi="仿宋" w:eastAsia="仿宋"/>
          <w:color w:val="000000" w:themeColor="text1"/>
          <w:sz w:val="24"/>
          <w:szCs w:val="24"/>
          <w:highlight w:val="none"/>
          <w14:textFill>
            <w14:solidFill>
              <w14:schemeClr w14:val="tx1"/>
            </w14:solidFill>
          </w14:textFill>
        </w:rPr>
      </w:pPr>
      <w:r>
        <w:rPr>
          <w:rFonts w:ascii="仿宋" w:hAnsi="仿宋" w:eastAsia="仿宋"/>
          <w:color w:val="000000" w:themeColor="text1"/>
          <w:sz w:val="24"/>
          <w:szCs w:val="24"/>
          <w:highlight w:val="none"/>
          <w:lang w:eastAsia="zh-CN"/>
          <w14:textFill>
            <w14:solidFill>
              <w14:schemeClr w14:val="tx1"/>
            </w14:solidFill>
          </w14:textFill>
        </w:rPr>
        <w:t>（4）</w:t>
      </w:r>
      <w:r>
        <w:rPr>
          <w:rFonts w:ascii="仿宋" w:hAnsi="仿宋" w:eastAsia="仿宋"/>
          <w:color w:val="000000" w:themeColor="text1"/>
          <w:sz w:val="24"/>
          <w:szCs w:val="24"/>
          <w:highlight w:val="none"/>
          <w14:textFill>
            <w14:solidFill>
              <w14:schemeClr w14:val="tx1"/>
            </w14:solidFill>
          </w14:textFill>
        </w:rPr>
        <w:t>如因政府财政部门审查、财政支付管理流程及预算下达导致支付延期，支付期限自动顺延，</w:t>
      </w:r>
      <w:r>
        <w:rPr>
          <w:rFonts w:ascii="仿宋" w:hAnsi="仿宋" w:eastAsia="仿宋"/>
          <w:color w:val="000000" w:themeColor="text1"/>
          <w:sz w:val="24"/>
          <w:szCs w:val="24"/>
          <w:highlight w:val="none"/>
          <w:lang w:eastAsia="zh-CN"/>
          <w14:textFill>
            <w14:solidFill>
              <w14:schemeClr w14:val="tx1"/>
            </w14:solidFill>
          </w14:textFill>
        </w:rPr>
        <w:t>甲方</w:t>
      </w:r>
      <w:r>
        <w:rPr>
          <w:rFonts w:ascii="仿宋" w:hAnsi="仿宋" w:eastAsia="仿宋"/>
          <w:color w:val="000000" w:themeColor="text1"/>
          <w:sz w:val="24"/>
          <w:szCs w:val="24"/>
          <w:highlight w:val="none"/>
          <w14:textFill>
            <w14:solidFill>
              <w14:schemeClr w14:val="tx1"/>
            </w14:solidFill>
          </w14:textFill>
        </w:rPr>
        <w:t>不承担责任，</w:t>
      </w:r>
      <w:r>
        <w:rPr>
          <w:rFonts w:ascii="仿宋" w:hAnsi="仿宋" w:eastAsia="仿宋"/>
          <w:color w:val="000000" w:themeColor="text1"/>
          <w:sz w:val="24"/>
          <w:szCs w:val="24"/>
          <w:highlight w:val="none"/>
          <w:lang w:eastAsia="zh-CN"/>
          <w14:textFill>
            <w14:solidFill>
              <w14:schemeClr w14:val="tx1"/>
            </w14:solidFill>
          </w14:textFill>
        </w:rPr>
        <w:t>乙方</w:t>
      </w:r>
      <w:r>
        <w:rPr>
          <w:rFonts w:ascii="仿宋" w:hAnsi="仿宋" w:eastAsia="仿宋"/>
          <w:color w:val="000000" w:themeColor="text1"/>
          <w:sz w:val="24"/>
          <w:szCs w:val="24"/>
          <w:highlight w:val="none"/>
          <w14:textFill>
            <w14:solidFill>
              <w14:schemeClr w14:val="tx1"/>
            </w14:solidFill>
          </w14:textFill>
        </w:rPr>
        <w:t>不得以此为由迟延履行或不履行合同义务。</w:t>
      </w:r>
    </w:p>
    <w:p w14:paraId="15DA3765">
      <w:pPr>
        <w:pStyle w:val="11"/>
        <w:spacing w:line="338" w:lineRule="auto"/>
        <w:ind w:firstLine="480" w:firstLineChars="200"/>
        <w:jc w:val="both"/>
        <w:rPr>
          <w:rFonts w:hint="default" w:ascii="仿宋" w:hAnsi="仿宋" w:eastAsia="仿宋"/>
          <w:color w:val="000000" w:themeColor="text1"/>
          <w:sz w:val="24"/>
          <w:szCs w:val="24"/>
          <w:highlight w:val="none"/>
          <w14:textFill>
            <w14:solidFill>
              <w14:schemeClr w14:val="tx1"/>
            </w14:solidFill>
          </w14:textFill>
        </w:rPr>
      </w:pPr>
      <w:r>
        <w:rPr>
          <w:rFonts w:ascii="仿宋" w:hAnsi="仿宋" w:eastAsia="仿宋"/>
          <w:color w:val="000000" w:themeColor="text1"/>
          <w:sz w:val="24"/>
          <w:szCs w:val="24"/>
          <w:highlight w:val="none"/>
          <w:lang w:eastAsia="zh-CN"/>
          <w14:textFill>
            <w14:solidFill>
              <w14:schemeClr w14:val="tx1"/>
            </w14:solidFill>
          </w14:textFill>
        </w:rPr>
        <w:t>3</w:t>
      </w:r>
      <w:r>
        <w:rPr>
          <w:rFonts w:ascii="仿宋" w:hAnsi="仿宋" w:eastAsia="仿宋"/>
          <w:color w:val="000000" w:themeColor="text1"/>
          <w:sz w:val="24"/>
          <w:szCs w:val="24"/>
          <w:highlight w:val="none"/>
          <w14:textFill>
            <w14:solidFill>
              <w14:schemeClr w14:val="tx1"/>
            </w14:solidFill>
          </w14:textFill>
        </w:rPr>
        <w:t>.乙方指定收款账户如下</w:t>
      </w:r>
      <w:r>
        <w:rPr>
          <w:rFonts w:ascii="仿宋" w:hAnsi="仿宋" w:eastAsia="仿宋"/>
          <w:color w:val="000000" w:themeColor="text1"/>
          <w:sz w:val="24"/>
          <w:szCs w:val="24"/>
          <w:highlight w:val="none"/>
          <w:lang w:eastAsia="zh-CN"/>
          <w14:textFill>
            <w14:solidFill>
              <w14:schemeClr w14:val="tx1"/>
            </w14:solidFill>
          </w14:textFill>
        </w:rPr>
        <w:t>，</w:t>
      </w:r>
      <w:r>
        <w:rPr>
          <w:rFonts w:ascii="仿宋" w:hAnsi="仿宋" w:eastAsia="仿宋"/>
          <w:color w:val="000000" w:themeColor="text1"/>
          <w:sz w:val="24"/>
          <w:szCs w:val="24"/>
          <w:highlight w:val="none"/>
          <w14:textFill>
            <w14:solidFill>
              <w14:schemeClr w14:val="tx1"/>
            </w14:solidFill>
          </w14:textFill>
        </w:rPr>
        <w:t>乙方</w:t>
      </w:r>
      <w:r>
        <w:rPr>
          <w:rFonts w:ascii="仿宋" w:hAnsi="仿宋" w:eastAsia="仿宋"/>
          <w:color w:val="000000" w:themeColor="text1"/>
          <w:sz w:val="24"/>
          <w:szCs w:val="24"/>
          <w:highlight w:val="none"/>
          <w:lang w:eastAsia="zh-CN"/>
          <w14:textFill>
            <w14:solidFill>
              <w14:schemeClr w14:val="tx1"/>
            </w14:solidFill>
          </w14:textFill>
        </w:rPr>
        <w:t>自行</w:t>
      </w:r>
      <w:r>
        <w:rPr>
          <w:rFonts w:ascii="仿宋" w:hAnsi="仿宋" w:eastAsia="仿宋"/>
          <w:color w:val="000000" w:themeColor="text1"/>
          <w:sz w:val="24"/>
          <w:szCs w:val="24"/>
          <w:highlight w:val="none"/>
          <w14:textFill>
            <w14:solidFill>
              <w14:schemeClr w14:val="tx1"/>
            </w14:solidFill>
          </w14:textFill>
        </w:rPr>
        <w:t>承担因提供信息有误带来的一切不利后果：</w:t>
      </w:r>
    </w:p>
    <w:p w14:paraId="06F31181">
      <w:pPr>
        <w:pStyle w:val="11"/>
        <w:spacing w:line="338" w:lineRule="auto"/>
        <w:ind w:firstLine="720" w:firstLineChars="300"/>
        <w:jc w:val="both"/>
        <w:rPr>
          <w:rFonts w:hint="default" w:ascii="仿宋" w:hAnsi="仿宋" w:eastAsia="仿宋"/>
          <w:color w:val="000000" w:themeColor="text1"/>
          <w:sz w:val="24"/>
          <w:szCs w:val="24"/>
          <w:highlight w:val="none"/>
          <w14:textFill>
            <w14:solidFill>
              <w14:schemeClr w14:val="tx1"/>
            </w14:solidFill>
          </w14:textFill>
        </w:rPr>
      </w:pPr>
      <w:r>
        <w:rPr>
          <w:rFonts w:ascii="仿宋" w:hAnsi="仿宋" w:eastAsia="仿宋"/>
          <w:color w:val="000000" w:themeColor="text1"/>
          <w:sz w:val="24"/>
          <w:szCs w:val="24"/>
          <w:highlight w:val="none"/>
          <w14:textFill>
            <w14:solidFill>
              <w14:schemeClr w14:val="tx1"/>
            </w14:solidFill>
          </w14:textFill>
        </w:rPr>
        <w:t>户</w:t>
      </w:r>
      <w:r>
        <w:rPr>
          <w:rFonts w:ascii="仿宋" w:hAnsi="仿宋" w:eastAsia="仿宋"/>
          <w:color w:val="000000" w:themeColor="text1"/>
          <w:sz w:val="24"/>
          <w:szCs w:val="24"/>
          <w:highlight w:val="none"/>
          <w:lang w:eastAsia="zh-CN"/>
          <w14:textFill>
            <w14:solidFill>
              <w14:schemeClr w14:val="tx1"/>
            </w14:solidFill>
          </w14:textFill>
        </w:rPr>
        <w:t xml:space="preserve">    </w:t>
      </w:r>
      <w:r>
        <w:rPr>
          <w:rFonts w:ascii="仿宋" w:hAnsi="仿宋" w:eastAsia="仿宋"/>
          <w:color w:val="000000" w:themeColor="text1"/>
          <w:sz w:val="24"/>
          <w:szCs w:val="24"/>
          <w:highlight w:val="none"/>
          <w14:textFill>
            <w14:solidFill>
              <w14:schemeClr w14:val="tx1"/>
            </w14:solidFill>
          </w14:textFill>
        </w:rPr>
        <w:t>名:</w:t>
      </w:r>
    </w:p>
    <w:p w14:paraId="67861E3C">
      <w:pPr>
        <w:pStyle w:val="11"/>
        <w:spacing w:line="338" w:lineRule="auto"/>
        <w:ind w:firstLine="720" w:firstLineChars="300"/>
        <w:jc w:val="both"/>
        <w:rPr>
          <w:rFonts w:hint="default" w:ascii="仿宋" w:hAnsi="仿宋" w:eastAsia="仿宋"/>
          <w:color w:val="000000" w:themeColor="text1"/>
          <w:sz w:val="24"/>
          <w:szCs w:val="24"/>
          <w:highlight w:val="none"/>
          <w14:textFill>
            <w14:solidFill>
              <w14:schemeClr w14:val="tx1"/>
            </w14:solidFill>
          </w14:textFill>
        </w:rPr>
      </w:pPr>
      <w:r>
        <w:rPr>
          <w:rFonts w:ascii="仿宋" w:hAnsi="仿宋" w:eastAsia="仿宋"/>
          <w:color w:val="000000" w:themeColor="text1"/>
          <w:sz w:val="24"/>
          <w:szCs w:val="24"/>
          <w:highlight w:val="none"/>
          <w14:textFill>
            <w14:solidFill>
              <w14:schemeClr w14:val="tx1"/>
            </w14:solidFill>
          </w14:textFill>
        </w:rPr>
        <w:t xml:space="preserve">开 户 行:               </w:t>
      </w:r>
    </w:p>
    <w:p w14:paraId="64AF04BD">
      <w:pPr>
        <w:pStyle w:val="11"/>
        <w:spacing w:line="338" w:lineRule="auto"/>
        <w:ind w:firstLine="720" w:firstLineChars="300"/>
        <w:jc w:val="both"/>
        <w:rPr>
          <w:rFonts w:hint="default" w:ascii="仿宋" w:hAnsi="仿宋" w:eastAsia="仿宋"/>
          <w:color w:val="000000" w:themeColor="text1"/>
          <w:sz w:val="24"/>
          <w:szCs w:val="24"/>
          <w:highlight w:val="none"/>
          <w14:textFill>
            <w14:solidFill>
              <w14:schemeClr w14:val="tx1"/>
            </w14:solidFill>
          </w14:textFill>
        </w:rPr>
      </w:pPr>
      <w:r>
        <w:rPr>
          <w:rFonts w:ascii="仿宋" w:hAnsi="仿宋" w:eastAsia="仿宋"/>
          <w:color w:val="000000" w:themeColor="text1"/>
          <w:sz w:val="24"/>
          <w:szCs w:val="24"/>
          <w:highlight w:val="none"/>
          <w14:textFill>
            <w14:solidFill>
              <w14:schemeClr w14:val="tx1"/>
            </w14:solidFill>
          </w14:textFill>
        </w:rPr>
        <w:t xml:space="preserve">银行账号:                </w:t>
      </w:r>
    </w:p>
    <w:p w14:paraId="515509EA">
      <w:pPr>
        <w:pStyle w:val="11"/>
        <w:spacing w:line="338" w:lineRule="auto"/>
        <w:ind w:firstLine="480" w:firstLineChars="200"/>
        <w:jc w:val="both"/>
        <w:rPr>
          <w:rFonts w:hint="eastAsia" w:ascii="仿宋" w:hAnsi="仿宋" w:eastAsia="仿宋"/>
          <w:color w:val="000000" w:themeColor="text1"/>
          <w:sz w:val="24"/>
          <w:szCs w:val="24"/>
          <w:highlight w:val="none"/>
          <w:lang w:eastAsia="zh-CN"/>
          <w14:textFill>
            <w14:solidFill>
              <w14:schemeClr w14:val="tx1"/>
            </w14:solidFill>
          </w14:textFill>
        </w:rPr>
      </w:pPr>
      <w:r>
        <w:rPr>
          <w:rFonts w:hint="eastAsia" w:ascii="仿宋" w:hAnsi="仿宋" w:eastAsia="仿宋"/>
          <w:color w:val="000000" w:themeColor="text1"/>
          <w:sz w:val="24"/>
          <w:szCs w:val="24"/>
          <w:highlight w:val="none"/>
          <w:lang w:val="en-US" w:eastAsia="zh-CN"/>
          <w14:textFill>
            <w14:solidFill>
              <w14:schemeClr w14:val="tx1"/>
            </w14:solidFill>
          </w14:textFill>
        </w:rPr>
        <w:t>五</w:t>
      </w:r>
      <w:r>
        <w:rPr>
          <w:rFonts w:hint="eastAsia" w:ascii="仿宋" w:hAnsi="仿宋" w:eastAsia="仿宋"/>
          <w:color w:val="000000" w:themeColor="text1"/>
          <w:sz w:val="24"/>
          <w:szCs w:val="24"/>
          <w:highlight w:val="none"/>
          <w:lang w:eastAsia="zh-CN"/>
          <w14:textFill>
            <w14:solidFill>
              <w14:schemeClr w14:val="tx1"/>
            </w14:solidFill>
          </w14:textFill>
        </w:rPr>
        <w:t>、服务条件</w:t>
      </w:r>
    </w:p>
    <w:p w14:paraId="597E9166">
      <w:pPr>
        <w:pStyle w:val="11"/>
        <w:spacing w:line="338" w:lineRule="auto"/>
        <w:ind w:firstLine="480" w:firstLineChars="200"/>
        <w:jc w:val="both"/>
        <w:rPr>
          <w:rFonts w:hint="eastAsia" w:ascii="仿宋" w:hAnsi="仿宋" w:eastAsia="仿宋"/>
          <w:color w:val="000000" w:themeColor="text1"/>
          <w:sz w:val="24"/>
          <w:szCs w:val="24"/>
          <w:highlight w:val="none"/>
          <w:lang w:eastAsia="zh-CN"/>
          <w14:textFill>
            <w14:solidFill>
              <w14:schemeClr w14:val="tx1"/>
            </w14:solidFill>
          </w14:textFill>
        </w:rPr>
      </w:pPr>
      <w:r>
        <w:rPr>
          <w:rFonts w:hint="eastAsia" w:ascii="仿宋" w:hAnsi="仿宋" w:eastAsia="仿宋"/>
          <w:color w:val="000000" w:themeColor="text1"/>
          <w:sz w:val="24"/>
          <w:szCs w:val="24"/>
          <w:highlight w:val="none"/>
          <w:lang w:val="en-US" w:eastAsia="zh-CN"/>
          <w14:textFill>
            <w14:solidFill>
              <w14:schemeClr w14:val="tx1"/>
            </w14:solidFill>
          </w14:textFill>
        </w:rPr>
        <w:t>1.</w:t>
      </w:r>
      <w:r>
        <w:rPr>
          <w:rFonts w:hint="eastAsia" w:ascii="仿宋" w:hAnsi="仿宋" w:eastAsia="仿宋"/>
          <w:color w:val="000000" w:themeColor="text1"/>
          <w:sz w:val="24"/>
          <w:szCs w:val="24"/>
          <w:highlight w:val="none"/>
          <w:lang w:eastAsia="zh-CN"/>
          <w14:textFill>
            <w14:solidFill>
              <w14:schemeClr w14:val="tx1"/>
            </w14:solidFill>
          </w14:textFill>
        </w:rPr>
        <w:t>服务地点：渭南市数据服务中心指定地点。</w:t>
      </w:r>
    </w:p>
    <w:p w14:paraId="53A99651">
      <w:pPr>
        <w:pStyle w:val="11"/>
        <w:spacing w:line="338" w:lineRule="auto"/>
        <w:ind w:firstLine="480" w:firstLineChars="200"/>
        <w:jc w:val="both"/>
        <w:rPr>
          <w:rFonts w:hint="eastAsia" w:ascii="仿宋" w:hAnsi="仿宋" w:eastAsia="仿宋"/>
          <w:color w:val="auto"/>
          <w:sz w:val="24"/>
          <w:szCs w:val="24"/>
          <w:highlight w:val="none"/>
          <w:lang w:eastAsia="zh-CN"/>
        </w:rPr>
      </w:pPr>
      <w:r>
        <w:rPr>
          <w:rFonts w:hint="eastAsia" w:ascii="仿宋" w:hAnsi="仿宋" w:eastAsia="仿宋"/>
          <w:color w:val="000000" w:themeColor="text1"/>
          <w:sz w:val="24"/>
          <w:szCs w:val="24"/>
          <w:highlight w:val="none"/>
          <w:lang w:eastAsia="zh-CN"/>
          <w14:textFill>
            <w14:solidFill>
              <w14:schemeClr w14:val="tx1"/>
            </w14:solidFill>
          </w14:textFill>
        </w:rPr>
        <w:t>2</w:t>
      </w:r>
      <w:r>
        <w:rPr>
          <w:rFonts w:hint="eastAsia" w:ascii="仿宋" w:hAnsi="仿宋" w:eastAsia="仿宋"/>
          <w:color w:val="000000" w:themeColor="text1"/>
          <w:sz w:val="24"/>
          <w:szCs w:val="24"/>
          <w:highlight w:val="none"/>
          <w:lang w:val="en-US" w:eastAsia="zh-CN"/>
          <w14:textFill>
            <w14:solidFill>
              <w14:schemeClr w14:val="tx1"/>
            </w14:solidFill>
          </w14:textFill>
        </w:rPr>
        <w:t>.</w:t>
      </w:r>
      <w:r>
        <w:rPr>
          <w:rFonts w:hint="eastAsia" w:ascii="仿宋" w:hAnsi="仿宋" w:eastAsia="仿宋"/>
          <w:color w:val="000000" w:themeColor="text1"/>
          <w:sz w:val="24"/>
          <w:szCs w:val="24"/>
          <w:highlight w:val="none"/>
          <w:lang w:eastAsia="zh-CN"/>
          <w14:textFill>
            <w14:solidFill>
              <w14:schemeClr w14:val="tx1"/>
            </w14:solidFill>
          </w14:textFill>
        </w:rPr>
        <w:t>服务</w:t>
      </w:r>
      <w:r>
        <w:rPr>
          <w:rFonts w:hint="eastAsia" w:ascii="仿宋" w:hAnsi="仿宋" w:eastAsia="仿宋"/>
          <w:color w:val="000000" w:themeColor="text1"/>
          <w:sz w:val="24"/>
          <w:szCs w:val="24"/>
          <w:highlight w:val="none"/>
          <w:lang w:val="en-US" w:eastAsia="zh-CN"/>
          <w14:textFill>
            <w14:solidFill>
              <w14:schemeClr w14:val="tx1"/>
            </w14:solidFill>
          </w14:textFill>
        </w:rPr>
        <w:t>期限</w:t>
      </w:r>
      <w:r>
        <w:rPr>
          <w:rFonts w:hint="eastAsia" w:ascii="仿宋" w:hAnsi="仿宋" w:eastAsia="仿宋"/>
          <w:color w:val="000000" w:themeColor="text1"/>
          <w:sz w:val="24"/>
          <w:szCs w:val="24"/>
          <w:highlight w:val="none"/>
          <w:lang w:eastAsia="zh-CN"/>
          <w14:textFill>
            <w14:solidFill>
              <w14:schemeClr w14:val="tx1"/>
            </w14:solidFill>
          </w14:textFill>
        </w:rPr>
        <w:t>：</w:t>
      </w:r>
      <w:r>
        <w:rPr>
          <w:rFonts w:hint="eastAsia" w:ascii="仿宋" w:hAnsi="仿宋" w:eastAsia="仿宋"/>
          <w:color w:val="auto"/>
          <w:sz w:val="24"/>
          <w:szCs w:val="24"/>
          <w:highlight w:val="none"/>
          <w:lang w:eastAsia="zh-CN"/>
        </w:rPr>
        <w:t>本项目周期为24个月，其中软件开发及上线运行周期为6个月</w:t>
      </w:r>
      <w:r>
        <w:rPr>
          <w:rFonts w:hint="eastAsia" w:ascii="仿宋" w:hAnsi="仿宋" w:eastAsia="仿宋"/>
          <w:color w:val="auto"/>
          <w:sz w:val="24"/>
          <w:szCs w:val="24"/>
          <w:highlight w:val="none"/>
          <w:lang w:val="en-US" w:eastAsia="zh-CN"/>
        </w:rPr>
        <w:t>。</w:t>
      </w:r>
    </w:p>
    <w:p w14:paraId="540510B0">
      <w:pPr>
        <w:pStyle w:val="11"/>
        <w:spacing w:line="338" w:lineRule="auto"/>
        <w:ind w:firstLine="480" w:firstLineChars="200"/>
        <w:jc w:val="both"/>
        <w:rPr>
          <w:rFonts w:hint="eastAsia" w:ascii="仿宋" w:hAnsi="仿宋" w:eastAsia="仿宋"/>
          <w:color w:val="000000" w:themeColor="text1"/>
          <w:sz w:val="24"/>
          <w:szCs w:val="24"/>
          <w:highlight w:val="none"/>
          <w:lang w:eastAsia="zh-CN"/>
          <w14:textFill>
            <w14:solidFill>
              <w14:schemeClr w14:val="tx1"/>
            </w14:solidFill>
          </w14:textFill>
        </w:rPr>
      </w:pPr>
      <w:r>
        <w:rPr>
          <w:rFonts w:hint="eastAsia" w:ascii="仿宋" w:hAnsi="仿宋" w:eastAsia="仿宋"/>
          <w:color w:val="000000" w:themeColor="text1"/>
          <w:sz w:val="24"/>
          <w:szCs w:val="24"/>
          <w:highlight w:val="none"/>
          <w:lang w:val="en-US" w:eastAsia="zh-CN"/>
          <w14:textFill>
            <w14:solidFill>
              <w14:schemeClr w14:val="tx1"/>
            </w14:solidFill>
          </w14:textFill>
        </w:rPr>
        <w:t>六</w:t>
      </w:r>
      <w:r>
        <w:rPr>
          <w:rFonts w:hint="eastAsia" w:ascii="仿宋" w:hAnsi="仿宋" w:eastAsia="仿宋"/>
          <w:color w:val="000000" w:themeColor="text1"/>
          <w:sz w:val="24"/>
          <w:szCs w:val="24"/>
          <w:highlight w:val="none"/>
          <w:lang w:eastAsia="zh-CN"/>
          <w14:textFill>
            <w14:solidFill>
              <w14:schemeClr w14:val="tx1"/>
            </w14:solidFill>
          </w14:textFill>
        </w:rPr>
        <w:t>、质量保证</w:t>
      </w:r>
    </w:p>
    <w:p w14:paraId="7CFEB63E">
      <w:pPr>
        <w:pStyle w:val="11"/>
        <w:spacing w:line="338" w:lineRule="auto"/>
        <w:ind w:firstLine="480" w:firstLineChars="200"/>
        <w:jc w:val="both"/>
        <w:rPr>
          <w:rFonts w:hint="eastAsia" w:ascii="仿宋" w:hAnsi="仿宋" w:eastAsia="仿宋"/>
          <w:color w:val="000000" w:themeColor="text1"/>
          <w:sz w:val="24"/>
          <w:szCs w:val="24"/>
          <w:highlight w:val="none"/>
          <w:lang w:eastAsia="zh-CN"/>
          <w14:textFill>
            <w14:solidFill>
              <w14:schemeClr w14:val="tx1"/>
            </w14:solidFill>
          </w14:textFill>
        </w:rPr>
      </w:pPr>
      <w:r>
        <w:rPr>
          <w:rFonts w:hint="eastAsia" w:ascii="仿宋" w:hAnsi="仿宋" w:eastAsia="仿宋"/>
          <w:color w:val="000000" w:themeColor="text1"/>
          <w:sz w:val="24"/>
          <w:szCs w:val="24"/>
          <w:highlight w:val="none"/>
          <w:lang w:eastAsia="zh-CN"/>
          <w14:textFill>
            <w14:solidFill>
              <w14:schemeClr w14:val="tx1"/>
            </w14:solidFill>
          </w14:textFill>
        </w:rPr>
        <w:t>1</w:t>
      </w:r>
      <w:r>
        <w:rPr>
          <w:rFonts w:hint="eastAsia" w:ascii="仿宋" w:hAnsi="仿宋" w:eastAsia="仿宋"/>
          <w:color w:val="000000" w:themeColor="text1"/>
          <w:sz w:val="24"/>
          <w:szCs w:val="24"/>
          <w:highlight w:val="none"/>
          <w:lang w:val="en-US" w:eastAsia="zh-CN"/>
          <w14:textFill>
            <w14:solidFill>
              <w14:schemeClr w14:val="tx1"/>
            </w14:solidFill>
          </w14:textFill>
        </w:rPr>
        <w:t>.</w:t>
      </w:r>
      <w:r>
        <w:rPr>
          <w:rFonts w:hint="eastAsia" w:ascii="仿宋" w:hAnsi="仿宋" w:eastAsia="仿宋"/>
          <w:color w:val="000000" w:themeColor="text1"/>
          <w:sz w:val="24"/>
          <w:szCs w:val="24"/>
          <w:highlight w:val="none"/>
          <w:lang w:eastAsia="zh-CN"/>
          <w14:textFill>
            <w14:solidFill>
              <w14:schemeClr w14:val="tx1"/>
            </w14:solidFill>
          </w14:textFill>
        </w:rPr>
        <w:t>乙方应当保证服务内容质量完全符合合同规定的要求，并对服务内容质量问题负责。</w:t>
      </w:r>
    </w:p>
    <w:p w14:paraId="7CB7B694">
      <w:pPr>
        <w:pStyle w:val="11"/>
        <w:spacing w:line="338" w:lineRule="auto"/>
        <w:ind w:firstLine="480" w:firstLineChars="200"/>
        <w:jc w:val="both"/>
        <w:rPr>
          <w:rFonts w:hint="eastAsia" w:ascii="仿宋" w:hAnsi="仿宋" w:eastAsia="仿宋"/>
          <w:color w:val="000000" w:themeColor="text1"/>
          <w:sz w:val="24"/>
          <w:szCs w:val="24"/>
          <w:highlight w:val="none"/>
          <w:lang w:eastAsia="zh-CN"/>
          <w14:textFill>
            <w14:solidFill>
              <w14:schemeClr w14:val="tx1"/>
            </w14:solidFill>
          </w14:textFill>
        </w:rPr>
      </w:pPr>
      <w:r>
        <w:rPr>
          <w:rFonts w:hint="eastAsia" w:ascii="仿宋" w:hAnsi="仿宋" w:eastAsia="仿宋"/>
          <w:color w:val="000000" w:themeColor="text1"/>
          <w:sz w:val="24"/>
          <w:szCs w:val="24"/>
          <w:highlight w:val="none"/>
          <w:lang w:eastAsia="zh-CN"/>
          <w14:textFill>
            <w14:solidFill>
              <w14:schemeClr w14:val="tx1"/>
            </w14:solidFill>
          </w14:textFill>
        </w:rPr>
        <w:t>2</w:t>
      </w:r>
      <w:r>
        <w:rPr>
          <w:rFonts w:hint="eastAsia" w:ascii="仿宋" w:hAnsi="仿宋" w:eastAsia="仿宋"/>
          <w:color w:val="000000" w:themeColor="text1"/>
          <w:sz w:val="24"/>
          <w:szCs w:val="24"/>
          <w:highlight w:val="none"/>
          <w:lang w:val="en-US" w:eastAsia="zh-CN"/>
          <w14:textFill>
            <w14:solidFill>
              <w14:schemeClr w14:val="tx1"/>
            </w14:solidFill>
          </w14:textFill>
        </w:rPr>
        <w:t>.</w:t>
      </w:r>
      <w:r>
        <w:rPr>
          <w:rFonts w:hint="eastAsia" w:ascii="仿宋" w:hAnsi="仿宋" w:eastAsia="仿宋"/>
          <w:color w:val="000000" w:themeColor="text1"/>
          <w:sz w:val="24"/>
          <w:szCs w:val="24"/>
          <w:highlight w:val="none"/>
          <w:lang w:eastAsia="zh-CN"/>
          <w14:textFill>
            <w14:solidFill>
              <w14:schemeClr w14:val="tx1"/>
            </w14:solidFill>
          </w14:textFill>
        </w:rPr>
        <w:t>采购项目执行内容需要调整时，经甲方同意后，可以对相应的内容进行调整，并协商确定价格差额计算方法和负担办法。</w:t>
      </w:r>
    </w:p>
    <w:p w14:paraId="456A3576">
      <w:pPr>
        <w:pStyle w:val="11"/>
        <w:spacing w:line="338" w:lineRule="auto"/>
        <w:ind w:firstLine="480" w:firstLineChars="200"/>
        <w:jc w:val="both"/>
        <w:rPr>
          <w:rFonts w:hint="eastAsia" w:ascii="仿宋" w:hAnsi="仿宋" w:eastAsia="仿宋"/>
          <w:color w:val="000000" w:themeColor="text1"/>
          <w:sz w:val="24"/>
          <w:szCs w:val="24"/>
          <w:highlight w:val="none"/>
          <w:lang w:eastAsia="zh-CN"/>
          <w14:textFill>
            <w14:solidFill>
              <w14:schemeClr w14:val="tx1"/>
            </w14:solidFill>
          </w14:textFill>
        </w:rPr>
      </w:pPr>
      <w:r>
        <w:rPr>
          <w:rFonts w:hint="eastAsia" w:ascii="仿宋" w:hAnsi="仿宋" w:eastAsia="仿宋"/>
          <w:color w:val="000000" w:themeColor="text1"/>
          <w:sz w:val="24"/>
          <w:szCs w:val="24"/>
          <w:highlight w:val="none"/>
          <w:lang w:val="en-US" w:eastAsia="zh-CN"/>
          <w14:textFill>
            <w14:solidFill>
              <w14:schemeClr w14:val="tx1"/>
            </w14:solidFill>
          </w14:textFill>
        </w:rPr>
        <w:t>七</w:t>
      </w:r>
      <w:r>
        <w:rPr>
          <w:rFonts w:hint="eastAsia" w:ascii="仿宋" w:hAnsi="仿宋" w:eastAsia="仿宋"/>
          <w:color w:val="000000" w:themeColor="text1"/>
          <w:sz w:val="24"/>
          <w:szCs w:val="24"/>
          <w:highlight w:val="none"/>
          <w:lang w:eastAsia="zh-CN"/>
          <w14:textFill>
            <w14:solidFill>
              <w14:schemeClr w14:val="tx1"/>
            </w14:solidFill>
          </w14:textFill>
        </w:rPr>
        <w:t>、技术服务</w:t>
      </w:r>
    </w:p>
    <w:p w14:paraId="23ADD3B5">
      <w:pPr>
        <w:pStyle w:val="11"/>
        <w:spacing w:line="338" w:lineRule="auto"/>
        <w:ind w:firstLine="480" w:firstLineChars="200"/>
        <w:jc w:val="both"/>
        <w:rPr>
          <w:rFonts w:hint="eastAsia" w:ascii="仿宋" w:hAnsi="仿宋" w:eastAsia="仿宋"/>
          <w:color w:val="000000" w:themeColor="text1"/>
          <w:sz w:val="24"/>
          <w:szCs w:val="24"/>
          <w:highlight w:val="none"/>
          <w:lang w:eastAsia="zh-CN"/>
          <w14:textFill>
            <w14:solidFill>
              <w14:schemeClr w14:val="tx1"/>
            </w14:solidFill>
          </w14:textFill>
        </w:rPr>
      </w:pPr>
      <w:r>
        <w:rPr>
          <w:rFonts w:hint="eastAsia" w:ascii="仿宋" w:hAnsi="仿宋" w:eastAsia="仿宋"/>
          <w:color w:val="000000" w:themeColor="text1"/>
          <w:sz w:val="24"/>
          <w:szCs w:val="24"/>
          <w:highlight w:val="none"/>
          <w:lang w:eastAsia="zh-CN"/>
          <w14:textFill>
            <w14:solidFill>
              <w14:schemeClr w14:val="tx1"/>
            </w14:solidFill>
          </w14:textFill>
        </w:rPr>
        <w:t>1</w:t>
      </w:r>
      <w:r>
        <w:rPr>
          <w:rFonts w:hint="eastAsia" w:ascii="仿宋" w:hAnsi="仿宋" w:eastAsia="仿宋"/>
          <w:color w:val="000000" w:themeColor="text1"/>
          <w:sz w:val="24"/>
          <w:szCs w:val="24"/>
          <w:highlight w:val="none"/>
          <w:lang w:val="en-US" w:eastAsia="zh-CN"/>
          <w14:textFill>
            <w14:solidFill>
              <w14:schemeClr w14:val="tx1"/>
            </w14:solidFill>
          </w14:textFill>
        </w:rPr>
        <w:t>.</w:t>
      </w:r>
      <w:r>
        <w:rPr>
          <w:rFonts w:hint="eastAsia" w:ascii="仿宋" w:hAnsi="仿宋" w:eastAsia="仿宋"/>
          <w:color w:val="000000" w:themeColor="text1"/>
          <w:sz w:val="24"/>
          <w:szCs w:val="24"/>
          <w:highlight w:val="none"/>
          <w:lang w:eastAsia="zh-CN"/>
          <w14:textFill>
            <w14:solidFill>
              <w14:schemeClr w14:val="tx1"/>
            </w14:solidFill>
          </w14:textFill>
        </w:rPr>
        <w:t>技术资料</w:t>
      </w:r>
    </w:p>
    <w:p w14:paraId="4D3A14BD">
      <w:pPr>
        <w:pStyle w:val="11"/>
        <w:spacing w:line="338" w:lineRule="auto"/>
        <w:ind w:firstLine="480" w:firstLineChars="200"/>
        <w:jc w:val="both"/>
        <w:rPr>
          <w:rFonts w:hint="eastAsia" w:ascii="仿宋" w:hAnsi="仿宋" w:eastAsia="仿宋"/>
          <w:color w:val="000000" w:themeColor="text1"/>
          <w:sz w:val="24"/>
          <w:szCs w:val="24"/>
          <w:highlight w:val="none"/>
          <w:lang w:eastAsia="zh-CN"/>
          <w14:textFill>
            <w14:solidFill>
              <w14:schemeClr w14:val="tx1"/>
            </w14:solidFill>
          </w14:textFill>
        </w:rPr>
      </w:pPr>
      <w:r>
        <w:rPr>
          <w:rFonts w:hint="eastAsia" w:ascii="仿宋" w:hAnsi="仿宋" w:eastAsia="仿宋"/>
          <w:color w:val="000000" w:themeColor="text1"/>
          <w:sz w:val="24"/>
          <w:szCs w:val="24"/>
          <w:highlight w:val="none"/>
          <w:lang w:eastAsia="zh-CN"/>
          <w14:textFill>
            <w14:solidFill>
              <w14:schemeClr w14:val="tx1"/>
            </w14:solidFill>
          </w14:textFill>
        </w:rPr>
        <w:t>2</w:t>
      </w:r>
      <w:r>
        <w:rPr>
          <w:rFonts w:hint="eastAsia" w:ascii="仿宋" w:hAnsi="仿宋" w:eastAsia="仿宋"/>
          <w:color w:val="000000" w:themeColor="text1"/>
          <w:sz w:val="24"/>
          <w:szCs w:val="24"/>
          <w:highlight w:val="none"/>
          <w:lang w:val="en-US" w:eastAsia="zh-CN"/>
          <w14:textFill>
            <w14:solidFill>
              <w14:schemeClr w14:val="tx1"/>
            </w14:solidFill>
          </w14:textFill>
        </w:rPr>
        <w:t>.</w:t>
      </w:r>
      <w:r>
        <w:rPr>
          <w:rFonts w:hint="eastAsia" w:ascii="仿宋" w:hAnsi="仿宋" w:eastAsia="仿宋"/>
          <w:color w:val="000000" w:themeColor="text1"/>
          <w:sz w:val="24"/>
          <w:szCs w:val="24"/>
          <w:highlight w:val="none"/>
          <w:lang w:eastAsia="zh-CN"/>
          <w14:textFill>
            <w14:solidFill>
              <w14:schemeClr w14:val="tx1"/>
            </w14:solidFill>
          </w14:textFill>
        </w:rPr>
        <w:t>人员培训</w:t>
      </w:r>
    </w:p>
    <w:p w14:paraId="27375CF4">
      <w:pPr>
        <w:pStyle w:val="11"/>
        <w:spacing w:line="338" w:lineRule="auto"/>
        <w:ind w:firstLine="480" w:firstLineChars="200"/>
        <w:jc w:val="both"/>
        <w:rPr>
          <w:rFonts w:ascii="仿宋" w:hAnsi="仿宋" w:eastAsia="仿宋"/>
          <w:color w:val="000000" w:themeColor="text1"/>
          <w:sz w:val="24"/>
          <w:szCs w:val="24"/>
          <w:highlight w:val="none"/>
          <w:lang w:eastAsia="zh-CN"/>
          <w14:textFill>
            <w14:solidFill>
              <w14:schemeClr w14:val="tx1"/>
            </w14:solidFill>
          </w14:textFill>
        </w:rPr>
      </w:pPr>
      <w:r>
        <w:rPr>
          <w:rFonts w:hint="eastAsia" w:ascii="仿宋" w:hAnsi="仿宋" w:eastAsia="仿宋"/>
          <w:color w:val="000000" w:themeColor="text1"/>
          <w:sz w:val="24"/>
          <w:szCs w:val="24"/>
          <w:highlight w:val="none"/>
          <w:lang w:eastAsia="zh-CN"/>
          <w14:textFill>
            <w14:solidFill>
              <w14:schemeClr w14:val="tx1"/>
            </w14:solidFill>
          </w14:textFill>
        </w:rPr>
        <w:t>3</w:t>
      </w:r>
      <w:r>
        <w:rPr>
          <w:rFonts w:hint="eastAsia" w:ascii="仿宋" w:hAnsi="仿宋" w:eastAsia="仿宋"/>
          <w:color w:val="000000" w:themeColor="text1"/>
          <w:sz w:val="24"/>
          <w:szCs w:val="24"/>
          <w:highlight w:val="none"/>
          <w:lang w:val="en-US" w:eastAsia="zh-CN"/>
          <w14:textFill>
            <w14:solidFill>
              <w14:schemeClr w14:val="tx1"/>
            </w14:solidFill>
          </w14:textFill>
        </w:rPr>
        <w:t>.</w:t>
      </w:r>
      <w:r>
        <w:rPr>
          <w:rFonts w:hint="eastAsia" w:ascii="仿宋" w:hAnsi="仿宋" w:eastAsia="仿宋"/>
          <w:color w:val="000000" w:themeColor="text1"/>
          <w:sz w:val="24"/>
          <w:szCs w:val="24"/>
          <w:highlight w:val="none"/>
          <w:lang w:eastAsia="zh-CN"/>
          <w14:textFill>
            <w14:solidFill>
              <w14:schemeClr w14:val="tx1"/>
            </w14:solidFill>
          </w14:textFill>
        </w:rPr>
        <w:t>服务承诺</w:t>
      </w:r>
    </w:p>
    <w:p w14:paraId="48B4D602">
      <w:pPr>
        <w:pStyle w:val="11"/>
        <w:spacing w:line="338" w:lineRule="auto"/>
        <w:ind w:firstLine="480" w:firstLineChars="200"/>
        <w:jc w:val="both"/>
        <w:rPr>
          <w:rFonts w:hint="default" w:ascii="仿宋" w:hAnsi="仿宋" w:eastAsia="仿宋"/>
          <w:color w:val="000000" w:themeColor="text1"/>
          <w:sz w:val="24"/>
          <w:szCs w:val="24"/>
          <w:highlight w:val="none"/>
          <w14:textFill>
            <w14:solidFill>
              <w14:schemeClr w14:val="tx1"/>
            </w14:solidFill>
          </w14:textFill>
        </w:rPr>
      </w:pPr>
      <w:r>
        <w:rPr>
          <w:rFonts w:hint="eastAsia" w:ascii="仿宋" w:hAnsi="仿宋" w:eastAsia="仿宋"/>
          <w:color w:val="000000" w:themeColor="text1"/>
          <w:sz w:val="24"/>
          <w:szCs w:val="24"/>
          <w:highlight w:val="none"/>
          <w:lang w:val="en-US" w:eastAsia="zh-CN"/>
          <w14:textFill>
            <w14:solidFill>
              <w14:schemeClr w14:val="tx1"/>
            </w14:solidFill>
          </w14:textFill>
        </w:rPr>
        <w:t>八</w:t>
      </w:r>
      <w:r>
        <w:rPr>
          <w:rFonts w:ascii="仿宋" w:hAnsi="仿宋" w:eastAsia="仿宋"/>
          <w:color w:val="000000" w:themeColor="text1"/>
          <w:sz w:val="24"/>
          <w:szCs w:val="24"/>
          <w:highlight w:val="none"/>
          <w14:textFill>
            <w14:solidFill>
              <w14:schemeClr w14:val="tx1"/>
            </w14:solidFill>
          </w14:textFill>
        </w:rPr>
        <w:t>、甲方的权利和义务</w:t>
      </w:r>
    </w:p>
    <w:p w14:paraId="31E610D7">
      <w:pPr>
        <w:pStyle w:val="11"/>
        <w:spacing w:line="338" w:lineRule="auto"/>
        <w:ind w:firstLine="480" w:firstLineChars="200"/>
        <w:jc w:val="both"/>
        <w:rPr>
          <w:rFonts w:hint="default" w:ascii="仿宋" w:hAnsi="仿宋" w:eastAsia="仿宋"/>
          <w:color w:val="000000" w:themeColor="text1"/>
          <w:sz w:val="24"/>
          <w:szCs w:val="24"/>
          <w:highlight w:val="none"/>
          <w14:textFill>
            <w14:solidFill>
              <w14:schemeClr w14:val="tx1"/>
            </w14:solidFill>
          </w14:textFill>
        </w:rPr>
      </w:pPr>
      <w:r>
        <w:rPr>
          <w:rFonts w:ascii="仿宋" w:hAnsi="仿宋" w:eastAsia="仿宋"/>
          <w:color w:val="000000" w:themeColor="text1"/>
          <w:sz w:val="24"/>
          <w:szCs w:val="24"/>
          <w:highlight w:val="none"/>
          <w14:textFill>
            <w14:solidFill>
              <w14:schemeClr w14:val="tx1"/>
            </w14:solidFill>
          </w14:textFill>
        </w:rPr>
        <w:t>1.甲方有权对</w:t>
      </w:r>
      <w:r>
        <w:rPr>
          <w:rFonts w:ascii="仿宋" w:hAnsi="仿宋" w:eastAsia="仿宋"/>
          <w:color w:val="000000" w:themeColor="text1"/>
          <w:sz w:val="24"/>
          <w:szCs w:val="24"/>
          <w:highlight w:val="none"/>
          <w:lang w:eastAsia="zh-CN"/>
          <w14:textFill>
            <w14:solidFill>
              <w14:schemeClr w14:val="tx1"/>
            </w14:solidFill>
          </w14:textFill>
        </w:rPr>
        <w:t>合同</w:t>
      </w:r>
      <w:r>
        <w:rPr>
          <w:rFonts w:ascii="仿宋" w:hAnsi="仿宋" w:eastAsia="仿宋"/>
          <w:color w:val="000000" w:themeColor="text1"/>
          <w:sz w:val="24"/>
          <w:szCs w:val="24"/>
          <w:highlight w:val="none"/>
          <w14:textFill>
            <w14:solidFill>
              <w14:schemeClr w14:val="tx1"/>
            </w14:solidFill>
          </w14:textFill>
        </w:rPr>
        <w:t>规定范围内乙方的服务内容进行监督和检查，如甲方存在异议，乙方应当在收到甲方异议后按期整改并说明；</w:t>
      </w:r>
    </w:p>
    <w:p w14:paraId="4F632474">
      <w:pPr>
        <w:pStyle w:val="11"/>
        <w:spacing w:line="338" w:lineRule="auto"/>
        <w:ind w:firstLine="480" w:firstLineChars="200"/>
        <w:jc w:val="both"/>
        <w:rPr>
          <w:rFonts w:hint="default" w:ascii="仿宋" w:hAnsi="仿宋" w:eastAsia="仿宋"/>
          <w:color w:val="000000" w:themeColor="text1"/>
          <w:sz w:val="24"/>
          <w:szCs w:val="24"/>
          <w:highlight w:val="none"/>
          <w:lang w:eastAsia="zh-CN"/>
          <w14:textFill>
            <w14:solidFill>
              <w14:schemeClr w14:val="tx1"/>
            </w14:solidFill>
          </w14:textFill>
        </w:rPr>
      </w:pPr>
      <w:r>
        <w:rPr>
          <w:rFonts w:ascii="仿宋" w:hAnsi="仿宋" w:eastAsia="仿宋"/>
          <w:color w:val="000000" w:themeColor="text1"/>
          <w:sz w:val="24"/>
          <w:szCs w:val="24"/>
          <w:highlight w:val="none"/>
          <w:lang w:eastAsia="zh-CN"/>
          <w14:textFill>
            <w14:solidFill>
              <w14:schemeClr w14:val="tx1"/>
            </w14:solidFill>
          </w14:textFill>
        </w:rPr>
        <w:t>2.甲方有权要求乙方提供与相关服务内容有关的相关信息；</w:t>
      </w:r>
    </w:p>
    <w:p w14:paraId="2CD18451">
      <w:pPr>
        <w:pStyle w:val="11"/>
        <w:spacing w:line="338" w:lineRule="auto"/>
        <w:ind w:firstLine="480" w:firstLineChars="200"/>
        <w:jc w:val="both"/>
        <w:rPr>
          <w:rFonts w:hint="default" w:ascii="仿宋" w:hAnsi="仿宋" w:eastAsia="仿宋"/>
          <w:color w:val="000000" w:themeColor="text1"/>
          <w:sz w:val="24"/>
          <w:szCs w:val="24"/>
          <w:highlight w:val="none"/>
          <w:lang w:eastAsia="zh-CN"/>
          <w14:textFill>
            <w14:solidFill>
              <w14:schemeClr w14:val="tx1"/>
            </w14:solidFill>
          </w14:textFill>
        </w:rPr>
      </w:pPr>
      <w:r>
        <w:rPr>
          <w:rFonts w:ascii="仿宋" w:hAnsi="仿宋" w:eastAsia="仿宋"/>
          <w:color w:val="000000" w:themeColor="text1"/>
          <w:sz w:val="24"/>
          <w:szCs w:val="24"/>
          <w:highlight w:val="none"/>
          <w:lang w:eastAsia="zh-CN"/>
          <w14:textFill>
            <w14:solidFill>
              <w14:schemeClr w14:val="tx1"/>
            </w14:solidFill>
          </w14:textFill>
        </w:rPr>
        <w:t>3.甲方有权得到符合合同要求的所有服务；</w:t>
      </w:r>
    </w:p>
    <w:p w14:paraId="6B28BE44">
      <w:pPr>
        <w:pStyle w:val="11"/>
        <w:spacing w:line="338" w:lineRule="auto"/>
        <w:ind w:left="479" w:leftChars="228"/>
        <w:jc w:val="both"/>
        <w:rPr>
          <w:rFonts w:hint="default" w:ascii="仿宋" w:hAnsi="仿宋" w:eastAsia="仿宋"/>
          <w:color w:val="000000" w:themeColor="text1"/>
          <w:sz w:val="24"/>
          <w:szCs w:val="24"/>
          <w:highlight w:val="none"/>
          <w:lang w:eastAsia="zh-CN"/>
          <w14:textFill>
            <w14:solidFill>
              <w14:schemeClr w14:val="tx1"/>
            </w14:solidFill>
          </w14:textFill>
        </w:rPr>
      </w:pPr>
      <w:r>
        <w:rPr>
          <w:rFonts w:ascii="仿宋" w:hAnsi="仿宋" w:eastAsia="仿宋"/>
          <w:color w:val="000000" w:themeColor="text1"/>
          <w:sz w:val="24"/>
          <w:szCs w:val="24"/>
          <w:highlight w:val="none"/>
          <w:lang w:eastAsia="zh-CN"/>
          <w14:textFill>
            <w14:solidFill>
              <w14:schemeClr w14:val="tx1"/>
            </w14:solidFill>
          </w14:textFill>
        </w:rPr>
        <w:t>4</w:t>
      </w:r>
      <w:r>
        <w:rPr>
          <w:rFonts w:ascii="仿宋" w:hAnsi="仿宋" w:eastAsia="仿宋"/>
          <w:color w:val="000000" w:themeColor="text1"/>
          <w:sz w:val="24"/>
          <w:szCs w:val="24"/>
          <w:highlight w:val="none"/>
          <w14:textFill>
            <w14:solidFill>
              <w14:schemeClr w14:val="tx1"/>
            </w14:solidFill>
          </w14:textFill>
        </w:rPr>
        <w:t>.根据本</w:t>
      </w:r>
      <w:r>
        <w:rPr>
          <w:rFonts w:ascii="仿宋" w:hAnsi="仿宋" w:eastAsia="仿宋"/>
          <w:color w:val="000000" w:themeColor="text1"/>
          <w:sz w:val="24"/>
          <w:szCs w:val="24"/>
          <w:highlight w:val="none"/>
          <w:lang w:eastAsia="zh-CN"/>
          <w14:textFill>
            <w14:solidFill>
              <w14:schemeClr w14:val="tx1"/>
            </w14:solidFill>
          </w14:textFill>
        </w:rPr>
        <w:t>合同</w:t>
      </w:r>
      <w:r>
        <w:rPr>
          <w:rFonts w:ascii="仿宋" w:hAnsi="仿宋" w:eastAsia="仿宋"/>
          <w:color w:val="000000" w:themeColor="text1"/>
          <w:sz w:val="24"/>
          <w:szCs w:val="24"/>
          <w:highlight w:val="none"/>
          <w14:textFill>
            <w14:solidFill>
              <w14:schemeClr w14:val="tx1"/>
            </w14:solidFill>
          </w14:textFill>
        </w:rPr>
        <w:t>约定，按时向乙方支付应付</w:t>
      </w:r>
      <w:r>
        <w:rPr>
          <w:rFonts w:ascii="仿宋" w:hAnsi="仿宋" w:eastAsia="仿宋"/>
          <w:color w:val="000000" w:themeColor="text1"/>
          <w:sz w:val="24"/>
          <w:szCs w:val="24"/>
          <w:highlight w:val="none"/>
          <w:lang w:eastAsia="zh-CN"/>
          <w14:textFill>
            <w14:solidFill>
              <w14:schemeClr w14:val="tx1"/>
            </w14:solidFill>
          </w14:textFill>
        </w:rPr>
        <w:t>合同</w:t>
      </w:r>
      <w:r>
        <w:rPr>
          <w:rFonts w:ascii="仿宋" w:hAnsi="仿宋" w:eastAsia="仿宋"/>
          <w:color w:val="000000" w:themeColor="text1"/>
          <w:sz w:val="24"/>
          <w:szCs w:val="24"/>
          <w:highlight w:val="none"/>
          <w14:textFill>
            <w14:solidFill>
              <w14:schemeClr w14:val="tx1"/>
            </w14:solidFill>
          </w14:textFill>
        </w:rPr>
        <w:t>价款</w:t>
      </w:r>
      <w:r>
        <w:rPr>
          <w:rFonts w:hint="eastAsia" w:ascii="仿宋" w:hAnsi="仿宋" w:eastAsia="仿宋"/>
          <w:color w:val="000000" w:themeColor="text1"/>
          <w:sz w:val="24"/>
          <w:szCs w:val="24"/>
          <w:highlight w:val="none"/>
          <w:lang w:eastAsia="zh-CN"/>
          <w14:textFill>
            <w14:solidFill>
              <w14:schemeClr w14:val="tx1"/>
            </w14:solidFill>
          </w14:textFill>
        </w:rPr>
        <w:t>。</w:t>
      </w:r>
      <w:r>
        <w:rPr>
          <w:rFonts w:ascii="仿宋" w:hAnsi="仿宋" w:eastAsia="仿宋"/>
          <w:color w:val="000000" w:themeColor="text1"/>
          <w:sz w:val="24"/>
          <w:szCs w:val="24"/>
          <w:highlight w:val="none"/>
          <w:lang w:eastAsia="zh-CN"/>
          <w14:textFill>
            <w14:solidFill>
              <w14:schemeClr w14:val="tx1"/>
            </w14:solidFill>
          </w14:textFill>
        </w:rPr>
        <w:t>如乙方服务未达到合同</w:t>
      </w:r>
    </w:p>
    <w:p w14:paraId="6E139A52">
      <w:pPr>
        <w:pStyle w:val="11"/>
        <w:spacing w:line="338" w:lineRule="auto"/>
        <w:jc w:val="both"/>
        <w:rPr>
          <w:rFonts w:hint="default" w:ascii="仿宋" w:hAnsi="仿宋" w:eastAsia="仿宋"/>
          <w:color w:val="000000" w:themeColor="text1"/>
          <w:sz w:val="24"/>
          <w:szCs w:val="24"/>
          <w:highlight w:val="none"/>
          <w:lang w:eastAsia="zh-CN"/>
          <w14:textFill>
            <w14:solidFill>
              <w14:schemeClr w14:val="tx1"/>
            </w14:solidFill>
          </w14:textFill>
        </w:rPr>
      </w:pPr>
      <w:r>
        <w:rPr>
          <w:rFonts w:ascii="仿宋" w:hAnsi="仿宋" w:eastAsia="仿宋"/>
          <w:color w:val="000000" w:themeColor="text1"/>
          <w:sz w:val="24"/>
          <w:szCs w:val="24"/>
          <w:highlight w:val="none"/>
          <w:lang w:eastAsia="zh-CN"/>
          <w14:textFill>
            <w14:solidFill>
              <w14:schemeClr w14:val="tx1"/>
            </w14:solidFill>
          </w14:textFill>
        </w:rPr>
        <w:t>要求，甲方有权拒付未达到要求部分的款项</w:t>
      </w:r>
      <w:r>
        <w:rPr>
          <w:rFonts w:hint="eastAsia" w:ascii="仿宋" w:hAnsi="仿宋" w:eastAsia="仿宋"/>
          <w:color w:val="000000" w:themeColor="text1"/>
          <w:sz w:val="24"/>
          <w:szCs w:val="24"/>
          <w:highlight w:val="none"/>
          <w:lang w:eastAsia="zh-CN"/>
          <w14:textFill>
            <w14:solidFill>
              <w14:schemeClr w14:val="tx1"/>
            </w14:solidFill>
          </w14:textFill>
        </w:rPr>
        <w:t>；</w:t>
      </w:r>
    </w:p>
    <w:p w14:paraId="19816C8C">
      <w:pPr>
        <w:spacing w:line="360" w:lineRule="auto"/>
        <w:ind w:firstLine="480" w:firstLineChars="200"/>
        <w:jc w:val="both"/>
        <w:rPr>
          <w:rFonts w:ascii="仿宋" w:hAnsi="仿宋" w:eastAsia="仿宋"/>
          <w:color w:val="000000" w:themeColor="text1"/>
          <w:sz w:val="24"/>
          <w:szCs w:val="24"/>
          <w:highlight w:val="none"/>
          <w14:textFill>
            <w14:solidFill>
              <w14:schemeClr w14:val="tx1"/>
            </w14:solidFill>
          </w14:textFill>
        </w:rPr>
      </w:pPr>
      <w:r>
        <w:rPr>
          <w:rFonts w:hint="eastAsia" w:ascii="仿宋" w:hAnsi="仿宋" w:eastAsia="仿宋"/>
          <w:color w:val="000000" w:themeColor="text1"/>
          <w:sz w:val="24"/>
          <w:szCs w:val="24"/>
          <w:highlight w:val="none"/>
          <w14:textFill>
            <w14:solidFill>
              <w14:schemeClr w14:val="tx1"/>
            </w14:solidFill>
          </w14:textFill>
        </w:rPr>
        <w:t>5.</w:t>
      </w:r>
      <w:r>
        <w:rPr>
          <w:rFonts w:hint="eastAsia" w:ascii="仿宋" w:hAnsi="仿宋" w:eastAsia="仿宋" w:cs="仿宋"/>
          <w:color w:val="000000" w:themeColor="text1"/>
          <w:kern w:val="0"/>
          <w:sz w:val="24"/>
          <w:highlight w:val="none"/>
          <w14:textFill>
            <w14:solidFill>
              <w14:schemeClr w14:val="tx1"/>
            </w14:solidFill>
          </w14:textFill>
        </w:rPr>
        <w:t>乙方完成所有协议约定内容后，甲方根据项目实施情况出具的客观公正的书面用户验收意见。</w:t>
      </w:r>
      <w:r>
        <w:rPr>
          <w:rFonts w:ascii="仿宋" w:hAnsi="仿宋" w:eastAsia="仿宋"/>
          <w:color w:val="000000" w:themeColor="text1"/>
          <w:sz w:val="24"/>
          <w:szCs w:val="24"/>
          <w:highlight w:val="none"/>
          <w14:textFill>
            <w14:solidFill>
              <w14:schemeClr w14:val="tx1"/>
            </w14:solidFill>
          </w14:textFill>
        </w:rPr>
        <w:cr/>
      </w:r>
      <w:r>
        <w:rPr>
          <w:rFonts w:hint="eastAsia" w:ascii="仿宋" w:hAnsi="仿宋" w:eastAsia="仿宋"/>
          <w:color w:val="000000" w:themeColor="text1"/>
          <w:sz w:val="24"/>
          <w:szCs w:val="24"/>
          <w:highlight w:val="none"/>
          <w14:textFill>
            <w14:solidFill>
              <w14:schemeClr w14:val="tx1"/>
            </w14:solidFill>
          </w14:textFill>
        </w:rPr>
        <w:t xml:space="preserve">    </w:t>
      </w:r>
      <w:r>
        <w:rPr>
          <w:rFonts w:hint="eastAsia" w:ascii="仿宋" w:hAnsi="仿宋" w:eastAsia="仿宋"/>
          <w:color w:val="000000" w:themeColor="text1"/>
          <w:sz w:val="24"/>
          <w:szCs w:val="24"/>
          <w:highlight w:val="none"/>
          <w:lang w:val="en-US" w:eastAsia="zh-CN"/>
          <w14:textFill>
            <w14:solidFill>
              <w14:schemeClr w14:val="tx1"/>
            </w14:solidFill>
          </w14:textFill>
        </w:rPr>
        <w:t>九</w:t>
      </w:r>
      <w:r>
        <w:rPr>
          <w:rFonts w:ascii="仿宋" w:hAnsi="仿宋" w:eastAsia="仿宋"/>
          <w:color w:val="000000" w:themeColor="text1"/>
          <w:sz w:val="24"/>
          <w:szCs w:val="24"/>
          <w:highlight w:val="none"/>
          <w14:textFill>
            <w14:solidFill>
              <w14:schemeClr w14:val="tx1"/>
            </w14:solidFill>
          </w14:textFill>
        </w:rPr>
        <w:t>、乙方的权利和义务</w:t>
      </w:r>
    </w:p>
    <w:p w14:paraId="52C2D04D">
      <w:pPr>
        <w:pStyle w:val="11"/>
        <w:spacing w:line="338" w:lineRule="auto"/>
        <w:ind w:firstLine="480" w:firstLineChars="200"/>
        <w:jc w:val="both"/>
        <w:rPr>
          <w:rFonts w:hint="eastAsia" w:ascii="仿宋" w:hAnsi="仿宋" w:eastAsia="仿宋"/>
          <w:color w:val="000000" w:themeColor="text1"/>
          <w:sz w:val="24"/>
          <w:szCs w:val="24"/>
          <w:highlight w:val="none"/>
          <w:lang w:eastAsia="zh-CN"/>
          <w14:textFill>
            <w14:solidFill>
              <w14:schemeClr w14:val="tx1"/>
            </w14:solidFill>
          </w14:textFill>
        </w:rPr>
      </w:pPr>
      <w:r>
        <w:rPr>
          <w:rFonts w:ascii="仿宋" w:hAnsi="仿宋" w:eastAsia="仿宋"/>
          <w:color w:val="000000" w:themeColor="text1"/>
          <w:sz w:val="24"/>
          <w:szCs w:val="24"/>
          <w:highlight w:val="none"/>
          <w:lang w:eastAsia="zh-CN"/>
          <w14:textFill>
            <w14:solidFill>
              <w14:schemeClr w14:val="tx1"/>
            </w14:solidFill>
          </w14:textFill>
        </w:rPr>
        <w:t>1.</w:t>
      </w:r>
      <w:r>
        <w:rPr>
          <w:rFonts w:ascii="仿宋" w:hAnsi="仿宋" w:eastAsia="仿宋"/>
          <w:color w:val="000000" w:themeColor="text1"/>
          <w:sz w:val="24"/>
          <w:szCs w:val="24"/>
          <w:highlight w:val="none"/>
          <w14:textFill>
            <w14:solidFill>
              <w14:schemeClr w14:val="tx1"/>
            </w14:solidFill>
          </w14:textFill>
        </w:rPr>
        <w:t>乙方应向甲方提供与本项目服务有关的资料，包括项目服务单位、人员的资质证书及承担本合同业务的专业人员名单、项目服务工作计划等，并按</w:t>
      </w:r>
      <w:r>
        <w:rPr>
          <w:rFonts w:ascii="仿宋" w:hAnsi="仿宋" w:eastAsia="仿宋"/>
          <w:color w:val="000000" w:themeColor="text1"/>
          <w:sz w:val="24"/>
          <w:szCs w:val="24"/>
          <w:highlight w:val="none"/>
          <w:lang w:eastAsia="zh-CN"/>
          <w14:textFill>
            <w14:solidFill>
              <w14:schemeClr w14:val="tx1"/>
            </w14:solidFill>
          </w14:textFill>
        </w:rPr>
        <w:t>招标文件、</w:t>
      </w:r>
      <w:r>
        <w:rPr>
          <w:rFonts w:ascii="仿宋" w:hAnsi="仿宋" w:eastAsia="仿宋"/>
          <w:color w:val="000000" w:themeColor="text1"/>
          <w:sz w:val="24"/>
          <w:szCs w:val="24"/>
          <w:highlight w:val="none"/>
          <w14:textFill>
            <w14:solidFill>
              <w14:schemeClr w14:val="tx1"/>
            </w14:solidFill>
          </w14:textFill>
        </w:rPr>
        <w:t>合同约定的范围、时间、工作依据、工作标准等，出具内容齐全、规范、准确的相关报告等</w:t>
      </w:r>
      <w:r>
        <w:rPr>
          <w:rFonts w:hint="eastAsia" w:ascii="仿宋" w:hAnsi="仿宋" w:eastAsia="仿宋"/>
          <w:color w:val="000000" w:themeColor="text1"/>
          <w:sz w:val="24"/>
          <w:szCs w:val="24"/>
          <w:highlight w:val="none"/>
          <w:lang w:eastAsia="zh-CN"/>
          <w14:textFill>
            <w14:solidFill>
              <w14:schemeClr w14:val="tx1"/>
            </w14:solidFill>
          </w14:textFill>
        </w:rPr>
        <w:t>；</w:t>
      </w:r>
    </w:p>
    <w:p w14:paraId="361C7546">
      <w:pPr>
        <w:pStyle w:val="11"/>
        <w:spacing w:line="338" w:lineRule="auto"/>
        <w:ind w:firstLine="480" w:firstLineChars="200"/>
        <w:jc w:val="both"/>
        <w:rPr>
          <w:rFonts w:hint="default" w:ascii="仿宋" w:hAnsi="仿宋" w:eastAsia="仿宋"/>
          <w:color w:val="000000" w:themeColor="text1"/>
          <w:sz w:val="24"/>
          <w:szCs w:val="24"/>
          <w:highlight w:val="none"/>
          <w14:textFill>
            <w14:solidFill>
              <w14:schemeClr w14:val="tx1"/>
            </w14:solidFill>
          </w14:textFill>
        </w:rPr>
      </w:pPr>
      <w:r>
        <w:rPr>
          <w:rFonts w:ascii="仿宋" w:hAnsi="仿宋" w:eastAsia="仿宋"/>
          <w:color w:val="000000" w:themeColor="text1"/>
          <w:sz w:val="24"/>
          <w:szCs w:val="24"/>
          <w:highlight w:val="none"/>
          <w:lang w:eastAsia="zh-CN"/>
          <w14:textFill>
            <w14:solidFill>
              <w14:schemeClr w14:val="tx1"/>
            </w14:solidFill>
          </w14:textFill>
        </w:rPr>
        <w:t>2.</w:t>
      </w:r>
      <w:r>
        <w:rPr>
          <w:rFonts w:ascii="仿宋" w:hAnsi="仿宋" w:eastAsia="仿宋"/>
          <w:color w:val="000000" w:themeColor="text1"/>
          <w:sz w:val="24"/>
          <w:szCs w:val="24"/>
          <w:highlight w:val="none"/>
          <w14:textFill>
            <w14:solidFill>
              <w14:schemeClr w14:val="tx1"/>
            </w14:solidFill>
          </w14:textFill>
        </w:rPr>
        <w:t>合作过程中乙方应指派专门的业务负责人负责合作事项的全程沟通及协调工作；</w:t>
      </w:r>
    </w:p>
    <w:p w14:paraId="6645CA55">
      <w:pPr>
        <w:pStyle w:val="11"/>
        <w:spacing w:line="338" w:lineRule="auto"/>
        <w:ind w:firstLine="480" w:firstLineChars="200"/>
        <w:jc w:val="both"/>
        <w:rPr>
          <w:rFonts w:hint="default" w:ascii="仿宋" w:hAnsi="仿宋" w:eastAsia="仿宋"/>
          <w:color w:val="000000" w:themeColor="text1"/>
          <w:sz w:val="24"/>
          <w:szCs w:val="24"/>
          <w:highlight w:val="none"/>
          <w14:textFill>
            <w14:solidFill>
              <w14:schemeClr w14:val="tx1"/>
            </w14:solidFill>
          </w14:textFill>
        </w:rPr>
      </w:pPr>
      <w:r>
        <w:rPr>
          <w:rFonts w:ascii="仿宋" w:hAnsi="仿宋" w:eastAsia="仿宋"/>
          <w:color w:val="000000" w:themeColor="text1"/>
          <w:sz w:val="24"/>
          <w:szCs w:val="24"/>
          <w:highlight w:val="none"/>
          <w:lang w:eastAsia="zh-CN"/>
          <w14:textFill>
            <w14:solidFill>
              <w14:schemeClr w14:val="tx1"/>
            </w14:solidFill>
          </w14:textFill>
        </w:rPr>
        <w:t>3.</w:t>
      </w:r>
      <w:r>
        <w:rPr>
          <w:rFonts w:ascii="仿宋" w:hAnsi="仿宋" w:eastAsia="仿宋"/>
          <w:color w:val="000000" w:themeColor="text1"/>
          <w:sz w:val="24"/>
          <w:szCs w:val="24"/>
          <w:highlight w:val="none"/>
          <w14:textFill>
            <w14:solidFill>
              <w14:schemeClr w14:val="tx1"/>
            </w14:solidFill>
          </w14:textFill>
        </w:rPr>
        <w:t>乙方应遵守甲方有关合作事项的各项管理规定，及时报告工作进度，在规定时间内完成相应工作；</w:t>
      </w:r>
    </w:p>
    <w:p w14:paraId="1DCAA5BE">
      <w:pPr>
        <w:pStyle w:val="11"/>
        <w:spacing w:line="338" w:lineRule="auto"/>
        <w:ind w:firstLine="480" w:firstLineChars="200"/>
        <w:jc w:val="both"/>
        <w:rPr>
          <w:rFonts w:hint="default" w:ascii="仿宋" w:hAnsi="仿宋" w:eastAsia="仿宋"/>
          <w:color w:val="000000" w:themeColor="text1"/>
          <w:sz w:val="24"/>
          <w:szCs w:val="24"/>
          <w:highlight w:val="none"/>
          <w14:textFill>
            <w14:solidFill>
              <w14:schemeClr w14:val="tx1"/>
            </w14:solidFill>
          </w14:textFill>
        </w:rPr>
      </w:pPr>
      <w:r>
        <w:rPr>
          <w:rFonts w:ascii="仿宋" w:hAnsi="仿宋" w:eastAsia="仿宋"/>
          <w:color w:val="000000" w:themeColor="text1"/>
          <w:sz w:val="24"/>
          <w:szCs w:val="24"/>
          <w:highlight w:val="none"/>
          <w:lang w:eastAsia="zh-CN"/>
          <w14:textFill>
            <w14:solidFill>
              <w14:schemeClr w14:val="tx1"/>
            </w14:solidFill>
          </w14:textFill>
        </w:rPr>
        <w:t>4.</w:t>
      </w:r>
      <w:r>
        <w:rPr>
          <w:rFonts w:ascii="仿宋" w:hAnsi="仿宋" w:eastAsia="仿宋"/>
          <w:color w:val="000000" w:themeColor="text1"/>
          <w:sz w:val="24"/>
          <w:szCs w:val="24"/>
          <w:highlight w:val="none"/>
          <w14:textFill>
            <w14:solidFill>
              <w14:schemeClr w14:val="tx1"/>
            </w14:solidFill>
          </w14:textFill>
        </w:rPr>
        <w:t>甲方在工作质量、工作进度、工作内容等方面提出意见及建议，乙方应及时响应并有效改进；</w:t>
      </w:r>
    </w:p>
    <w:p w14:paraId="068F3749">
      <w:pPr>
        <w:pStyle w:val="11"/>
        <w:spacing w:line="338" w:lineRule="auto"/>
        <w:ind w:firstLine="480" w:firstLineChars="200"/>
        <w:jc w:val="both"/>
        <w:rPr>
          <w:rFonts w:hint="default" w:ascii="仿宋" w:hAnsi="仿宋" w:eastAsia="仿宋"/>
          <w:color w:val="000000" w:themeColor="text1"/>
          <w:sz w:val="24"/>
          <w:szCs w:val="24"/>
          <w:highlight w:val="none"/>
          <w14:textFill>
            <w14:solidFill>
              <w14:schemeClr w14:val="tx1"/>
            </w14:solidFill>
          </w14:textFill>
        </w:rPr>
      </w:pPr>
      <w:r>
        <w:rPr>
          <w:rFonts w:ascii="仿宋" w:hAnsi="仿宋" w:eastAsia="仿宋"/>
          <w:color w:val="000000" w:themeColor="text1"/>
          <w:sz w:val="24"/>
          <w:szCs w:val="24"/>
          <w:highlight w:val="none"/>
          <w:lang w:eastAsia="zh-CN"/>
          <w14:textFill>
            <w14:solidFill>
              <w14:schemeClr w14:val="tx1"/>
            </w14:solidFill>
          </w14:textFill>
        </w:rPr>
        <w:t>5.</w:t>
      </w:r>
      <w:r>
        <w:rPr>
          <w:rFonts w:ascii="仿宋" w:hAnsi="仿宋" w:eastAsia="仿宋"/>
          <w:color w:val="000000" w:themeColor="text1"/>
          <w:sz w:val="24"/>
          <w:szCs w:val="24"/>
          <w:highlight w:val="none"/>
          <w14:textFill>
            <w14:solidFill>
              <w14:schemeClr w14:val="tx1"/>
            </w14:solidFill>
          </w14:textFill>
        </w:rPr>
        <w:t>不得转包、分包；</w:t>
      </w:r>
    </w:p>
    <w:p w14:paraId="3696498A">
      <w:pPr>
        <w:pStyle w:val="11"/>
        <w:spacing w:line="338" w:lineRule="auto"/>
        <w:ind w:firstLine="480" w:firstLineChars="200"/>
        <w:jc w:val="both"/>
        <w:rPr>
          <w:rFonts w:hint="default" w:ascii="仿宋" w:hAnsi="仿宋" w:eastAsia="仿宋"/>
          <w:color w:val="000000" w:themeColor="text1"/>
          <w:sz w:val="24"/>
          <w:szCs w:val="24"/>
          <w:highlight w:val="none"/>
          <w14:textFill>
            <w14:solidFill>
              <w14:schemeClr w14:val="tx1"/>
            </w14:solidFill>
          </w14:textFill>
        </w:rPr>
      </w:pPr>
      <w:r>
        <w:rPr>
          <w:rFonts w:ascii="仿宋" w:hAnsi="仿宋" w:eastAsia="仿宋"/>
          <w:color w:val="000000" w:themeColor="text1"/>
          <w:sz w:val="24"/>
          <w:szCs w:val="24"/>
          <w:highlight w:val="none"/>
          <w:lang w:eastAsia="zh-CN"/>
          <w14:textFill>
            <w14:solidFill>
              <w14:schemeClr w14:val="tx1"/>
            </w14:solidFill>
          </w14:textFill>
        </w:rPr>
        <w:t>6.</w:t>
      </w:r>
      <w:r>
        <w:rPr>
          <w:rFonts w:ascii="仿宋" w:hAnsi="仿宋" w:eastAsia="仿宋"/>
          <w:color w:val="000000" w:themeColor="text1"/>
          <w:sz w:val="24"/>
          <w:szCs w:val="24"/>
          <w:highlight w:val="none"/>
          <w14:textFill>
            <w14:solidFill>
              <w14:schemeClr w14:val="tx1"/>
            </w14:solidFill>
          </w14:textFill>
        </w:rPr>
        <w:t>乙方工作人员为甲方提供服务过程中，个人及财产安全由乙方自行负责，与甲方无关。乙方与工作人员建立合法的劳动关系，并承担用工主体责任；</w:t>
      </w:r>
    </w:p>
    <w:p w14:paraId="135139E5">
      <w:pPr>
        <w:pStyle w:val="11"/>
        <w:spacing w:line="338" w:lineRule="auto"/>
        <w:ind w:firstLine="480" w:firstLineChars="200"/>
        <w:jc w:val="both"/>
        <w:rPr>
          <w:rFonts w:hint="default" w:ascii="仿宋" w:hAnsi="仿宋" w:eastAsia="仿宋"/>
          <w:color w:val="000000" w:themeColor="text1"/>
          <w:sz w:val="24"/>
          <w:szCs w:val="24"/>
          <w:highlight w:val="none"/>
          <w14:textFill>
            <w14:solidFill>
              <w14:schemeClr w14:val="tx1"/>
            </w14:solidFill>
          </w14:textFill>
        </w:rPr>
      </w:pPr>
      <w:r>
        <w:rPr>
          <w:rFonts w:ascii="仿宋" w:hAnsi="仿宋" w:eastAsia="仿宋"/>
          <w:color w:val="000000" w:themeColor="text1"/>
          <w:sz w:val="24"/>
          <w:szCs w:val="24"/>
          <w:highlight w:val="none"/>
          <w:lang w:eastAsia="zh-CN"/>
          <w14:textFill>
            <w14:solidFill>
              <w14:schemeClr w14:val="tx1"/>
            </w14:solidFill>
          </w14:textFill>
        </w:rPr>
        <w:t>7.</w:t>
      </w:r>
      <w:r>
        <w:rPr>
          <w:rFonts w:ascii="仿宋" w:hAnsi="仿宋" w:eastAsia="仿宋"/>
          <w:color w:val="000000" w:themeColor="text1"/>
          <w:sz w:val="24"/>
          <w:szCs w:val="24"/>
          <w:highlight w:val="none"/>
          <w14:textFill>
            <w14:solidFill>
              <w14:schemeClr w14:val="tx1"/>
            </w14:solidFill>
          </w14:textFill>
        </w:rPr>
        <w:t>乙方应对本项目所提供服务结果的可靠性、准确性、全面性向甲方负责，由于服务结果的可靠性、准确性、全面性不足而导致甲方工作偏差或失误，乙方应承担责任。</w:t>
      </w:r>
    </w:p>
    <w:p w14:paraId="60A3317D">
      <w:pPr>
        <w:pStyle w:val="11"/>
        <w:spacing w:line="338" w:lineRule="auto"/>
        <w:ind w:firstLine="480" w:firstLineChars="200"/>
        <w:jc w:val="both"/>
        <w:rPr>
          <w:rFonts w:hint="eastAsia" w:ascii="仿宋" w:hAnsi="仿宋" w:eastAsia="仿宋"/>
          <w:color w:val="000000" w:themeColor="text1"/>
          <w:sz w:val="24"/>
          <w:szCs w:val="24"/>
          <w:highlight w:val="none"/>
          <w:lang w:eastAsia="zh-CN"/>
          <w14:textFill>
            <w14:solidFill>
              <w14:schemeClr w14:val="tx1"/>
            </w14:solidFill>
          </w14:textFill>
        </w:rPr>
      </w:pPr>
      <w:r>
        <w:rPr>
          <w:rFonts w:hint="eastAsia" w:ascii="仿宋" w:hAnsi="仿宋" w:eastAsia="仿宋"/>
          <w:color w:val="000000" w:themeColor="text1"/>
          <w:sz w:val="24"/>
          <w:szCs w:val="24"/>
          <w:highlight w:val="none"/>
          <w:lang w:val="en-US" w:eastAsia="zh-CN"/>
          <w14:textFill>
            <w14:solidFill>
              <w14:schemeClr w14:val="tx1"/>
            </w14:solidFill>
          </w14:textFill>
        </w:rPr>
        <w:t>十</w:t>
      </w:r>
      <w:r>
        <w:rPr>
          <w:rFonts w:hint="eastAsia" w:ascii="仿宋" w:hAnsi="仿宋" w:eastAsia="仿宋"/>
          <w:color w:val="000000" w:themeColor="text1"/>
          <w:sz w:val="24"/>
          <w:szCs w:val="24"/>
          <w:highlight w:val="none"/>
          <w:lang w:eastAsia="zh-CN"/>
          <w14:textFill>
            <w14:solidFill>
              <w14:schemeClr w14:val="tx1"/>
            </w14:solidFill>
          </w14:textFill>
        </w:rPr>
        <w:t>、验收</w:t>
      </w:r>
    </w:p>
    <w:p w14:paraId="5A13E673">
      <w:pPr>
        <w:pStyle w:val="11"/>
        <w:spacing w:line="338" w:lineRule="auto"/>
        <w:ind w:firstLine="480" w:firstLineChars="200"/>
        <w:jc w:val="both"/>
        <w:rPr>
          <w:rFonts w:hint="eastAsia" w:ascii="仿宋" w:hAnsi="仿宋" w:eastAsia="仿宋"/>
          <w:color w:val="000000" w:themeColor="text1"/>
          <w:sz w:val="24"/>
          <w:szCs w:val="24"/>
          <w:highlight w:val="none"/>
          <w:lang w:eastAsia="zh-CN"/>
          <w14:textFill>
            <w14:solidFill>
              <w14:schemeClr w14:val="tx1"/>
            </w14:solidFill>
          </w14:textFill>
        </w:rPr>
      </w:pPr>
      <w:r>
        <w:rPr>
          <w:rFonts w:hint="eastAsia" w:ascii="仿宋" w:hAnsi="仿宋" w:eastAsia="仿宋"/>
          <w:color w:val="000000" w:themeColor="text1"/>
          <w:sz w:val="24"/>
          <w:szCs w:val="24"/>
          <w:highlight w:val="none"/>
          <w:lang w:eastAsia="zh-CN"/>
          <w14:textFill>
            <w14:solidFill>
              <w14:schemeClr w14:val="tx1"/>
            </w14:solidFill>
          </w14:textFill>
        </w:rPr>
        <w:t>1.交付验收（</w:t>
      </w:r>
      <w:r>
        <w:rPr>
          <w:rFonts w:hint="eastAsia" w:ascii="仿宋" w:hAnsi="仿宋" w:eastAsia="仿宋"/>
          <w:color w:val="000000" w:themeColor="text1"/>
          <w:sz w:val="24"/>
          <w:szCs w:val="24"/>
          <w:highlight w:val="none"/>
          <w:lang w:val="en-US" w:eastAsia="zh-CN"/>
          <w14:textFill>
            <w14:solidFill>
              <w14:schemeClr w14:val="tx1"/>
            </w14:solidFill>
          </w14:textFill>
        </w:rPr>
        <w:t>初验</w:t>
      </w:r>
      <w:r>
        <w:rPr>
          <w:rFonts w:hint="eastAsia" w:ascii="仿宋" w:hAnsi="仿宋" w:eastAsia="仿宋"/>
          <w:color w:val="000000" w:themeColor="text1"/>
          <w:sz w:val="24"/>
          <w:szCs w:val="24"/>
          <w:highlight w:val="none"/>
          <w:lang w:eastAsia="zh-CN"/>
          <w14:textFill>
            <w14:solidFill>
              <w14:schemeClr w14:val="tx1"/>
            </w14:solidFill>
          </w14:textFill>
        </w:rPr>
        <w:t>）</w:t>
      </w:r>
    </w:p>
    <w:p w14:paraId="17CF1B29">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（1）验收内容：实现招标文件和投标文件确定的服务内容和功能要求。合同、招标文件、投标文件等作为验收依据。</w:t>
      </w:r>
    </w:p>
    <w:p w14:paraId="65D57250">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（2）参与方：由甲方组织，乙方、监理单位、第三方审计单位、信息化相关专家参加。</w:t>
      </w:r>
    </w:p>
    <w:p w14:paraId="4E1FC852">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（3）验收流程：检查产品软件的功能及性能符合性，产品证明材料；定制开发软件的功能等。（验收流程是否齐全，参考最终验收）</w:t>
      </w:r>
    </w:p>
    <w:p w14:paraId="4EBEA164">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4）交付验收文档：产品移交清单、定制开发产品的设计文件、需求规格说明书、概要设计、数据库设计说明书、详细设计、测试计划、安装维护手册、用户操作手册、测试用例、第三方软件测评报告等（第三方软件测评费用由渭南市数据服务中心承担）、日常运营服务相关交付物、专项运营服务相关交付物、等保、密评测评资料（等保、密评测评费用由渭南市数据服务中心承担）。。</w:t>
      </w:r>
    </w:p>
    <w:p w14:paraId="44153873">
      <w:pPr>
        <w:pStyle w:val="11"/>
        <w:spacing w:line="338" w:lineRule="auto"/>
        <w:ind w:firstLine="480" w:firstLineChars="200"/>
        <w:jc w:val="both"/>
        <w:rPr>
          <w:rFonts w:hint="eastAsia" w:ascii="仿宋" w:hAnsi="仿宋" w:eastAsia="仿宋"/>
          <w:color w:val="000000" w:themeColor="text1"/>
          <w:sz w:val="24"/>
          <w:szCs w:val="24"/>
          <w:highlight w:val="none"/>
          <w:lang w:eastAsia="zh-CN"/>
          <w14:textFill>
            <w14:solidFill>
              <w14:schemeClr w14:val="tx1"/>
            </w14:solidFill>
          </w14:textFill>
        </w:rPr>
      </w:pPr>
      <w:r>
        <w:rPr>
          <w:rFonts w:hint="eastAsia" w:ascii="仿宋" w:hAnsi="仿宋" w:eastAsia="仿宋"/>
          <w:color w:val="000000" w:themeColor="text1"/>
          <w:sz w:val="24"/>
          <w:szCs w:val="24"/>
          <w:highlight w:val="none"/>
          <w:lang w:eastAsia="zh-CN"/>
          <w14:textFill>
            <w14:solidFill>
              <w14:schemeClr w14:val="tx1"/>
            </w14:solidFill>
          </w14:textFill>
        </w:rPr>
        <w:t>2.最终验收</w:t>
      </w:r>
    </w:p>
    <w:p w14:paraId="25CA15B6">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项目服务期满符合最终验收条件后，乙方向甲方提交最终验收申请，启动最终验收工作，形成最终验收意见。</w:t>
      </w:r>
    </w:p>
    <w:p w14:paraId="5AEECBF1">
      <w:pPr>
        <w:pStyle w:val="1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color w:val="000000" w:themeColor="text1"/>
          <w:sz w:val="24"/>
          <w:szCs w:val="24"/>
          <w:highlight w:val="none"/>
          <w:lang w:eastAsia="zh-CN"/>
          <w14:textFill>
            <w14:solidFill>
              <w14:schemeClr w14:val="tx1"/>
            </w14:solidFill>
          </w14:textFill>
        </w:rPr>
        <w:t>（</w:t>
      </w:r>
      <w:r>
        <w:rPr>
          <w:rFonts w:hint="eastAsia" w:ascii="仿宋" w:hAnsi="仿宋" w:eastAsia="仿宋" w:cstheme="minorBidi"/>
          <w:color w:val="000000" w:themeColor="text1"/>
          <w:sz w:val="24"/>
          <w:szCs w:val="24"/>
          <w:highlight w:val="none"/>
          <w:lang w:val="en-US" w:eastAsia="zh-CN"/>
          <w14:textFill>
            <w14:solidFill>
              <w14:schemeClr w14:val="tx1"/>
            </w14:solidFill>
          </w14:textFill>
        </w:rPr>
        <w:t>1</w:t>
      </w:r>
      <w:r>
        <w:rPr>
          <w:rFonts w:hint="eastAsia" w:ascii="仿宋" w:hAnsi="仿宋" w:eastAsia="仿宋" w:cstheme="minorBidi"/>
          <w:color w:val="000000" w:themeColor="text1"/>
          <w:sz w:val="24"/>
          <w:szCs w:val="24"/>
          <w:highlight w:val="none"/>
          <w:lang w:eastAsia="zh-CN"/>
          <w14:textFill>
            <w14:solidFill>
              <w14:schemeClr w14:val="tx1"/>
            </w14:solidFill>
          </w14:textFill>
        </w:rPr>
        <w:t>）</w:t>
      </w:r>
      <w:r>
        <w:rPr>
          <w:rFonts w:hint="eastAsia" w:ascii="仿宋" w:hAnsi="仿宋" w:eastAsia="仿宋" w:cstheme="minorBidi"/>
          <w:color w:val="000000" w:themeColor="text1"/>
          <w:sz w:val="24"/>
          <w:szCs w:val="24"/>
          <w:highlight w:val="none"/>
          <w:lang w:val="en-US" w:eastAsia="zh-CN"/>
          <w14:textFill>
            <w14:solidFill>
              <w14:schemeClr w14:val="tx1"/>
            </w14:solidFill>
          </w14:textFill>
        </w:rPr>
        <w:t>验收条件：交付验收</w:t>
      </w:r>
      <w:r>
        <w:rPr>
          <w:rFonts w:hint="eastAsia" w:ascii="仿宋" w:hAnsi="仿宋" w:eastAsia="仿宋" w:cstheme="minorBidi"/>
          <w:color w:val="000000" w:themeColor="text1"/>
          <w:sz w:val="24"/>
          <w:szCs w:val="24"/>
          <w:highlight w:val="none"/>
          <w14:textFill>
            <w14:solidFill>
              <w14:schemeClr w14:val="tx1"/>
            </w14:solidFill>
          </w14:textFill>
        </w:rPr>
        <w:t>合格后，</w:t>
      </w:r>
      <w:r>
        <w:rPr>
          <w:rFonts w:hint="eastAsia" w:ascii="仿宋" w:hAnsi="仿宋" w:eastAsia="仿宋" w:cstheme="minorBidi"/>
          <w:color w:val="000000" w:themeColor="text1"/>
          <w:sz w:val="24"/>
          <w:szCs w:val="24"/>
          <w:highlight w:val="none"/>
          <w:lang w:val="en-US" w:eastAsia="zh-CN"/>
          <w14:textFill>
            <w14:solidFill>
              <w14:schemeClr w14:val="tx1"/>
            </w14:solidFill>
          </w14:textFill>
        </w:rPr>
        <w:t>中标人</w:t>
      </w:r>
      <w:r>
        <w:rPr>
          <w:rFonts w:hint="eastAsia" w:ascii="仿宋" w:hAnsi="仿宋" w:eastAsia="仿宋" w:cstheme="minorBidi"/>
          <w:color w:val="000000" w:themeColor="text1"/>
          <w:sz w:val="24"/>
          <w:szCs w:val="24"/>
          <w:highlight w:val="none"/>
          <w14:textFill>
            <w14:solidFill>
              <w14:schemeClr w14:val="tx1"/>
            </w14:solidFill>
          </w14:textFill>
        </w:rPr>
        <w:t>根据合同、</w:t>
      </w:r>
      <w:r>
        <w:rPr>
          <w:rFonts w:hint="eastAsia" w:ascii="仿宋" w:hAnsi="仿宋" w:eastAsia="仿宋" w:cstheme="minorBidi"/>
          <w:color w:val="000000" w:themeColor="text1"/>
          <w:sz w:val="24"/>
          <w:szCs w:val="24"/>
          <w:highlight w:val="none"/>
          <w:lang w:val="en-US" w:eastAsia="zh-CN"/>
          <w14:textFill>
            <w14:solidFill>
              <w14:schemeClr w14:val="tx1"/>
            </w14:solidFill>
          </w14:textFill>
        </w:rPr>
        <w:t>招标文件</w:t>
      </w:r>
      <w:r>
        <w:rPr>
          <w:rFonts w:hint="eastAsia" w:ascii="仿宋" w:hAnsi="仿宋" w:eastAsia="仿宋" w:cstheme="minorBidi"/>
          <w:color w:val="000000" w:themeColor="text1"/>
          <w:sz w:val="24"/>
          <w:szCs w:val="24"/>
          <w:highlight w:val="none"/>
          <w14:textFill>
            <w14:solidFill>
              <w14:schemeClr w14:val="tx1"/>
            </w14:solidFill>
          </w14:textFill>
        </w:rPr>
        <w:t>、</w:t>
      </w:r>
      <w:r>
        <w:rPr>
          <w:rFonts w:hint="eastAsia" w:ascii="仿宋" w:hAnsi="仿宋" w:eastAsia="仿宋" w:cstheme="minorBidi"/>
          <w:color w:val="000000" w:themeColor="text1"/>
          <w:sz w:val="24"/>
          <w:szCs w:val="24"/>
          <w:highlight w:val="none"/>
          <w:lang w:val="en-US" w:eastAsia="zh-CN"/>
          <w14:textFill>
            <w14:solidFill>
              <w14:schemeClr w14:val="tx1"/>
            </w14:solidFill>
          </w14:textFill>
        </w:rPr>
        <w:t>投标文件等要求，在</w:t>
      </w:r>
      <w:r>
        <w:rPr>
          <w:rFonts w:hint="eastAsia" w:ascii="仿宋" w:hAnsi="仿宋" w:eastAsia="仿宋" w:cstheme="minorBidi"/>
          <w:color w:val="000000" w:themeColor="text1"/>
          <w:sz w:val="24"/>
          <w:szCs w:val="24"/>
          <w:highlight w:val="none"/>
          <w14:textFill>
            <w14:solidFill>
              <w14:schemeClr w14:val="tx1"/>
            </w14:solidFill>
          </w14:textFill>
        </w:rPr>
        <w:t>项目组织实施和</w:t>
      </w:r>
      <w:r>
        <w:rPr>
          <w:rFonts w:hint="eastAsia" w:ascii="仿宋" w:hAnsi="仿宋" w:eastAsia="仿宋" w:cstheme="minorBidi"/>
          <w:color w:val="000000" w:themeColor="text1"/>
          <w:sz w:val="24"/>
          <w:szCs w:val="24"/>
          <w:highlight w:val="none"/>
          <w:lang w:val="en-US" w:eastAsia="zh-CN"/>
          <w14:textFill>
            <w14:solidFill>
              <w14:schemeClr w14:val="tx1"/>
            </w14:solidFill>
          </w14:textFill>
        </w:rPr>
        <w:t>项目实施</w:t>
      </w:r>
      <w:r>
        <w:rPr>
          <w:rFonts w:hint="eastAsia" w:ascii="仿宋" w:hAnsi="仿宋" w:eastAsia="仿宋" w:cstheme="minorBidi"/>
          <w:color w:val="000000" w:themeColor="text1"/>
          <w:sz w:val="24"/>
          <w:szCs w:val="24"/>
          <w:highlight w:val="none"/>
          <w14:textFill>
            <w14:solidFill>
              <w14:schemeClr w14:val="tx1"/>
            </w14:solidFill>
          </w14:textFill>
        </w:rPr>
        <w:t>完成后向</w:t>
      </w:r>
      <w:r>
        <w:rPr>
          <w:rFonts w:hint="eastAsia" w:ascii="仿宋" w:hAnsi="仿宋" w:eastAsia="仿宋" w:cstheme="minorBidi"/>
          <w:color w:val="000000" w:themeColor="text1"/>
          <w:sz w:val="24"/>
          <w:szCs w:val="24"/>
          <w:highlight w:val="none"/>
          <w:lang w:val="en-US" w:eastAsia="zh-CN"/>
          <w14:textFill>
            <w14:solidFill>
              <w14:schemeClr w14:val="tx1"/>
            </w14:solidFill>
          </w14:textFill>
        </w:rPr>
        <w:t>采购人</w:t>
      </w:r>
      <w:r>
        <w:rPr>
          <w:rFonts w:hint="eastAsia" w:ascii="仿宋" w:hAnsi="仿宋" w:eastAsia="仿宋" w:cstheme="minorBidi"/>
          <w:color w:val="000000" w:themeColor="text1"/>
          <w:sz w:val="24"/>
          <w:szCs w:val="24"/>
          <w:highlight w:val="none"/>
          <w14:textFill>
            <w14:solidFill>
              <w14:schemeClr w14:val="tx1"/>
            </w14:solidFill>
          </w14:textFill>
        </w:rPr>
        <w:t>提出验收申请。</w:t>
      </w:r>
    </w:p>
    <w:p w14:paraId="6A15F9D2">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（2）参与方：验收工作由甲方组织，专家、监理单位和乙方项目组人员一起组成验收小组进行验收，验收后提交验收报告。</w:t>
      </w:r>
    </w:p>
    <w:p w14:paraId="7B4A6F1B">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（3）验收流程：</w:t>
      </w:r>
    </w:p>
    <w:p w14:paraId="423FCDAA">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1）由乙方提出最终验收申请，经监理单位审核，甲方同意；经过审核，材料齐全则由甲方组织验收。</w:t>
      </w:r>
    </w:p>
    <w:p w14:paraId="747B9A8F">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2）监理单位需要对所有与项目相关的文档进行完整性检查并对文档中的内容进行准确性审核，确保文档的完整性和内容的准确性。</w:t>
      </w:r>
    </w:p>
    <w:p w14:paraId="3A2A1D24">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3）监理需要检查文档是否符合相关行业规范和项目本身制定的文档标准。</w:t>
      </w:r>
    </w:p>
    <w:p w14:paraId="5A24D018">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4）监理需要对文档进行可读性审查，评估文档是否易于理解，尤其是对于非技术人员或后期维护人员。</w:t>
      </w:r>
    </w:p>
    <w:p w14:paraId="73BEA083">
      <w:pPr>
        <w:pStyle w:val="11"/>
        <w:widowControl/>
        <w:spacing w:line="338" w:lineRule="auto"/>
        <w:ind w:firstLine="480" w:firstLineChars="200"/>
        <w:jc w:val="both"/>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4）最终验收文档：本项目采购合同的所有文件，尤其是产品需求部分。包括但不限于：需求规格说明书、概要设计、数据库设计说明书、详细设计、测试计划、安装维护手册、用户操作手册、测试用例、软件测试分析报告等。</w:t>
      </w:r>
    </w:p>
    <w:p w14:paraId="1C4C771B">
      <w:pPr>
        <w:pStyle w:val="11"/>
        <w:spacing w:line="338" w:lineRule="auto"/>
        <w:ind w:firstLine="480" w:firstLineChars="200"/>
        <w:jc w:val="both"/>
        <w:rPr>
          <w:rFonts w:ascii="仿宋" w:hAnsi="仿宋" w:eastAsia="仿宋"/>
          <w:color w:val="000000" w:themeColor="text1"/>
          <w:sz w:val="24"/>
          <w:szCs w:val="24"/>
          <w:highlight w:val="none"/>
          <w:lang w:eastAsia="zh-CN"/>
          <w14:textFill>
            <w14:solidFill>
              <w14:schemeClr w14:val="tx1"/>
            </w14:solidFill>
          </w14:textFill>
        </w:rPr>
      </w:pPr>
      <w:r>
        <w:rPr>
          <w:rFonts w:hint="eastAsia" w:ascii="仿宋" w:hAnsi="仿宋" w:eastAsia="仿宋"/>
          <w:color w:val="000000" w:themeColor="text1"/>
          <w:sz w:val="24"/>
          <w:szCs w:val="24"/>
          <w:highlight w:val="none"/>
          <w:lang w:eastAsia="zh-CN"/>
          <w14:textFill>
            <w14:solidFill>
              <w14:schemeClr w14:val="tx1"/>
            </w14:solidFill>
          </w14:textFill>
        </w:rPr>
        <w:t>3.在甲方要求的期限内，乙方提交成果不具备验收条件的或验收不合格的，经甲方书面同意后可以根据实际情况，给予乙方一定的宽限期进行完善和修正。在宽限期内验收合格的，不视为违约，交付期限相应予以顺延；宽限期满仍不具备验收条件或验收不合格的，按本合同“违约责任”条款处理。</w:t>
      </w:r>
    </w:p>
    <w:p w14:paraId="49960FB2">
      <w:pPr>
        <w:pStyle w:val="11"/>
        <w:spacing w:line="338" w:lineRule="auto"/>
        <w:ind w:firstLine="480" w:firstLineChars="200"/>
        <w:jc w:val="both"/>
        <w:rPr>
          <w:rFonts w:hint="default" w:ascii="仿宋" w:hAnsi="仿宋" w:eastAsia="仿宋"/>
          <w:color w:val="000000" w:themeColor="text1"/>
          <w:sz w:val="24"/>
          <w:szCs w:val="24"/>
          <w:highlight w:val="none"/>
          <w14:textFill>
            <w14:solidFill>
              <w14:schemeClr w14:val="tx1"/>
            </w14:solidFill>
          </w14:textFill>
        </w:rPr>
      </w:pPr>
      <w:r>
        <w:rPr>
          <w:rFonts w:hint="eastAsia" w:ascii="仿宋" w:hAnsi="仿宋" w:eastAsia="仿宋"/>
          <w:color w:val="000000" w:themeColor="text1"/>
          <w:sz w:val="24"/>
          <w:szCs w:val="24"/>
          <w:highlight w:val="none"/>
          <w:lang w:val="en-US" w:eastAsia="zh-CN"/>
          <w14:textFill>
            <w14:solidFill>
              <w14:schemeClr w14:val="tx1"/>
            </w14:solidFill>
          </w14:textFill>
        </w:rPr>
        <w:t>十一</w:t>
      </w:r>
      <w:r>
        <w:rPr>
          <w:rFonts w:ascii="仿宋" w:hAnsi="仿宋" w:eastAsia="仿宋"/>
          <w:color w:val="000000" w:themeColor="text1"/>
          <w:sz w:val="24"/>
          <w:szCs w:val="24"/>
          <w:highlight w:val="none"/>
          <w14:textFill>
            <w14:solidFill>
              <w14:schemeClr w14:val="tx1"/>
            </w14:solidFill>
          </w14:textFill>
        </w:rPr>
        <w:t>、违约责任</w:t>
      </w:r>
    </w:p>
    <w:p w14:paraId="70157B85">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1.中标人未按合同要求提供服务或服务质量不能满足技术要求，且在规定时间内未使采购人满意的，采购人有权终止合同并对其违约行为进行追究。具体按《中华人民共和国民法典》中的相关条款执行。</w:t>
      </w:r>
    </w:p>
    <w:p w14:paraId="302318F8">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 xml:space="preserve">2.任何一方若违反本合同其他约定，致使本合同无法履行，违约方应向守约方赔偿实际损失。 </w:t>
      </w:r>
    </w:p>
    <w:p w14:paraId="2B802FE8">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 xml:space="preserve">3.如因中标人工作人员在履行职务过程中的疏忽、失职、过错等故意或者过失原因给甲方造成损失或侵害，包括但不限于对采购人造成财产损失、由此而导致的采购人对任何第三方的法律责任等，中标人对此均应承担全部的赔偿责任并负责妥善处理。 </w:t>
      </w:r>
    </w:p>
    <w:p w14:paraId="283CE071">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 xml:space="preserve">4.本合同约定的损失，包括但不限于直接或间接的经济损失、律师费、诉讼费、保全费、鉴定费等损失。 </w:t>
      </w:r>
    </w:p>
    <w:p w14:paraId="11C48D39">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5.本合同约定的违约情形独立存在，可叠加适用。中标人按照合同约定应当向甲方支付的违约金，中标人同意采购人从应付未付款中直接予以扣除。</w:t>
      </w:r>
    </w:p>
    <w:p w14:paraId="2E29674B">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default"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6.本合同约定的违约情形独立存在，可叠加适用。乙方按照合同约定应当向甲方支付的违约金，乙方同意甲方从应付未付款中直接予以扣除</w:t>
      </w:r>
      <w:bookmarkStart w:id="0" w:name="_GoBack"/>
      <w:bookmarkEnd w:id="0"/>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w:t>
      </w:r>
    </w:p>
    <w:p w14:paraId="4BF017B8">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default"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十二、知识产权</w:t>
      </w:r>
    </w:p>
    <w:p w14:paraId="6560F396">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1.除另有约定外，甲方提供给乙方的资料以及反映甲方要求的或其他类似性质文件，以及乙方为履行本合同约定而编制的成果文件的所有权、知识产权及相关权利属于甲方，乙方可以为实现本合同目的而复制或者以其他方式使用此类文件，但不能用于与本合同无关的其他事项。未经甲方书面同意，乙方不得为了本合同以外的目的而复制或者以其他方式使用上述文件或将之提供给任何第三方。</w:t>
      </w:r>
    </w:p>
    <w:p w14:paraId="5503D5CE">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2.乙方应保证提供的服务不会出现因第三方提出侵犯其专利权、商标权或其他知识产权而引发法律或经济纠纷，否则由乙方承担全部责任。任何被乙方用于未经授权的商业目的行为所造成的违约或侵权责任由乙方承担。</w:t>
      </w:r>
    </w:p>
    <w:p w14:paraId="0FA35F29">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default"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十三、保密条款</w:t>
      </w:r>
    </w:p>
    <w:p w14:paraId="26CF57B1">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1.乙方与甲方签署合同时，应与甲方签署保密协议,乙方服务人员应签署保密承诺书。</w:t>
      </w:r>
    </w:p>
    <w:p w14:paraId="25F6BDDD">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default"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2.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14:paraId="64334987">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default"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3.乙方应采取有效措施对甲方提供的资料和数据实施合乎规定（该类规定包括但不限于相关的保密法律法规、规定、通知等）的保密处理措施，并对此负责；</w:t>
      </w:r>
    </w:p>
    <w:p w14:paraId="6BC1C722">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default"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4.乙方有义务遵守和配合执行甲方的保密管理规定与保密措施，并在项目实施完成后，归还甲方提供的全部资料。</w:t>
      </w:r>
    </w:p>
    <w:p w14:paraId="50344134">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default"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十四、不可抗力</w:t>
      </w:r>
    </w:p>
    <w:p w14:paraId="5988BDBB">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default"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1.如果双方中任何一方遭遇法律规定的不可抗力，致使合同履行受阻时，履行合同的期限应予延长，延长的期限应由双方协商确定后达成书面协议；</w:t>
      </w:r>
    </w:p>
    <w:p w14:paraId="21476F58">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default"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2.受事故影响的一方应在不可抗力的事故发生后尽快以书面形式通知另一方，并在事故发生后5天内，将有关部门出具的证明文件送达另一方；</w:t>
      </w:r>
    </w:p>
    <w:p w14:paraId="0F6D9DBF">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default"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3.不可抗力使合同的某些内容需要变更时，双方应通过协商在5天内达成进一步履行合同的协议，因不可抗力致使合同不能继续履行的，合同终止。乙方提交已经完成的成果，并退还未完成部分的合同款项。</w:t>
      </w:r>
    </w:p>
    <w:p w14:paraId="0B10FAFB">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default"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十五、解决合同纠纷的方式</w:t>
      </w:r>
    </w:p>
    <w:p w14:paraId="00DAB206">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default"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1.在执行本合同中发生的或与本合同有关的争端，双方应通过友好协商解决，协商不成，则采取以下第1种方式解决争议：</w:t>
      </w:r>
    </w:p>
    <w:p w14:paraId="3CADFCC9">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default"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（1）向甲方所在地有管辖权的人民法院提起诉讼；</w:t>
      </w:r>
    </w:p>
    <w:p w14:paraId="4D09FCEC">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default"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（2）向渭南仲裁委员会按其仲裁规则申请仲裁。</w:t>
      </w:r>
    </w:p>
    <w:p w14:paraId="29BE460E">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default"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2.在诉讼仲裁期间，本合同应继续履行。</w:t>
      </w:r>
    </w:p>
    <w:p w14:paraId="749E8317">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default"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十六、合同生效及其他</w:t>
      </w:r>
    </w:p>
    <w:p w14:paraId="7FDC7B0C">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default"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1.本合同经双方法定代表人或授权代表签字或签章，并加盖双方公章后生效，一式      份，甲方执       份，乙方执      份，对双方均具有同等法律效力。</w:t>
      </w:r>
    </w:p>
    <w:p w14:paraId="60BC427E">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default"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2.本合同附件、项目招标文件、乙方对本项目的响应文件为本合同的组成部分，具有与本合同同等的法律效力；当以上文件出现不一致的情况时，解读顺序为本合同、招标文件、响应文件。</w:t>
      </w:r>
    </w:p>
    <w:p w14:paraId="6F05BB83">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default"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3.本合同未尽事宜，由合同双方协商另行签订补充合同，补充合同与本合同具有同等法律效力。</w:t>
      </w:r>
    </w:p>
    <w:p w14:paraId="5266D534">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default" w:ascii="仿宋" w:hAnsi="仿宋" w:eastAsia="仿宋" w:cstheme="minorBidi"/>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t>4.除本合同另有约定外，本合同一经签订，任何一方不得单方变更或解除。合同变更或解除须经双方协商一致并书面确认后作为合同附件，与本合同具有同等法律效力。</w:t>
      </w:r>
    </w:p>
    <w:p w14:paraId="0956F95A">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both"/>
        <w:textAlignment w:val="auto"/>
        <w:rPr>
          <w:rFonts w:hint="eastAsia" w:ascii="仿宋" w:hAnsi="仿宋" w:eastAsia="仿宋" w:cstheme="minorBidi"/>
          <w:b w:val="0"/>
          <w:bCs w:val="0"/>
          <w:color w:val="000000" w:themeColor="text1"/>
          <w:sz w:val="24"/>
          <w:szCs w:val="24"/>
          <w:highlight w:val="none"/>
          <w:lang w:val="en-US" w:eastAsia="zh-CN"/>
          <w14:textFill>
            <w14:solidFill>
              <w14:schemeClr w14:val="tx1"/>
            </w14:solidFill>
          </w14:textFill>
        </w:rPr>
      </w:pPr>
    </w:p>
    <w:p w14:paraId="5A6330DC">
      <w:pPr>
        <w:pStyle w:val="11"/>
        <w:spacing w:line="338" w:lineRule="auto"/>
        <w:ind w:firstLine="960"/>
        <w:jc w:val="both"/>
        <w:rPr>
          <w:rFonts w:ascii="仿宋" w:hAnsi="仿宋" w:eastAsia="仿宋"/>
          <w:color w:val="000000" w:themeColor="text1"/>
          <w:sz w:val="24"/>
          <w:szCs w:val="24"/>
          <w:highlight w:val="none"/>
          <w14:textFill>
            <w14:solidFill>
              <w14:schemeClr w14:val="tx1"/>
            </w14:solidFill>
          </w14:textFill>
        </w:rPr>
      </w:pPr>
    </w:p>
    <w:p w14:paraId="76D77C2F">
      <w:pPr>
        <w:pStyle w:val="11"/>
        <w:spacing w:line="338" w:lineRule="auto"/>
        <w:ind w:firstLine="960"/>
        <w:rPr>
          <w:rFonts w:ascii="仿宋" w:hAnsi="仿宋" w:eastAsia="仿宋"/>
          <w:color w:val="000000" w:themeColor="text1"/>
          <w:sz w:val="24"/>
          <w:szCs w:val="24"/>
          <w:highlight w:val="none"/>
          <w14:textFill>
            <w14:solidFill>
              <w14:schemeClr w14:val="tx1"/>
            </w14:solidFill>
          </w14:textFill>
        </w:rPr>
      </w:pPr>
    </w:p>
    <w:p w14:paraId="7F3DCDDA">
      <w:pPr>
        <w:pStyle w:val="11"/>
        <w:spacing w:line="338" w:lineRule="auto"/>
        <w:ind w:firstLine="960"/>
        <w:rPr>
          <w:rFonts w:hint="default" w:ascii="仿宋" w:hAnsi="仿宋" w:eastAsia="仿宋"/>
          <w:color w:val="000000" w:themeColor="text1"/>
          <w:sz w:val="24"/>
          <w:szCs w:val="24"/>
          <w:highlight w:val="none"/>
          <w14:textFill>
            <w14:solidFill>
              <w14:schemeClr w14:val="tx1"/>
            </w14:solidFill>
          </w14:textFill>
        </w:rPr>
      </w:pPr>
      <w:r>
        <w:rPr>
          <w:rFonts w:ascii="仿宋" w:hAnsi="仿宋" w:eastAsia="仿宋"/>
          <w:color w:val="000000" w:themeColor="text1"/>
          <w:sz w:val="24"/>
          <w:szCs w:val="24"/>
          <w:highlight w:val="none"/>
          <w14:textFill>
            <w14:solidFill>
              <w14:schemeClr w14:val="tx1"/>
            </w14:solidFill>
          </w14:textFill>
        </w:rPr>
        <w:t>（以下无正文为签署页）</w:t>
      </w:r>
    </w:p>
    <w:p w14:paraId="04D22F01">
      <w:pPr>
        <w:pStyle w:val="11"/>
        <w:spacing w:line="338" w:lineRule="auto"/>
        <w:ind w:firstLine="960"/>
        <w:rPr>
          <w:rFonts w:hint="default" w:ascii="仿宋" w:hAnsi="仿宋" w:eastAsia="仿宋"/>
          <w:color w:val="000000" w:themeColor="text1"/>
          <w:sz w:val="24"/>
          <w:szCs w:val="24"/>
          <w:highlight w:val="none"/>
          <w14:textFill>
            <w14:solidFill>
              <w14:schemeClr w14:val="tx1"/>
            </w14:solidFill>
          </w14:textFill>
        </w:rPr>
      </w:pPr>
    </w:p>
    <w:p w14:paraId="32F6DA85">
      <w:pPr>
        <w:pStyle w:val="11"/>
        <w:spacing w:line="338" w:lineRule="auto"/>
        <w:ind w:firstLine="960"/>
        <w:rPr>
          <w:rFonts w:hint="default" w:ascii="仿宋" w:hAnsi="仿宋" w:eastAsia="仿宋"/>
          <w:color w:val="000000" w:themeColor="text1"/>
          <w:sz w:val="24"/>
          <w:szCs w:val="24"/>
          <w:highlight w:val="none"/>
          <w14:textFill>
            <w14:solidFill>
              <w14:schemeClr w14:val="tx1"/>
            </w14:solidFill>
          </w14:textFill>
        </w:rPr>
      </w:pPr>
    </w:p>
    <w:p w14:paraId="773A79BA">
      <w:pPr>
        <w:pStyle w:val="11"/>
        <w:spacing w:line="338" w:lineRule="auto"/>
        <w:ind w:firstLine="480" w:firstLineChars="200"/>
        <w:rPr>
          <w:rFonts w:hint="default" w:ascii="仿宋" w:hAnsi="仿宋" w:eastAsia="仿宋"/>
          <w:color w:val="000000" w:themeColor="text1"/>
          <w:sz w:val="24"/>
          <w:szCs w:val="24"/>
          <w:highlight w:val="none"/>
          <w:lang w:eastAsia="zh-CN"/>
          <w14:textFill>
            <w14:solidFill>
              <w14:schemeClr w14:val="tx1"/>
            </w14:solidFill>
          </w14:textFill>
        </w:rPr>
      </w:pPr>
      <w:r>
        <w:rPr>
          <w:rFonts w:ascii="仿宋" w:hAnsi="仿宋" w:eastAsia="仿宋"/>
          <w:color w:val="000000" w:themeColor="text1"/>
          <w:sz w:val="24"/>
          <w:szCs w:val="24"/>
          <w:highlight w:val="none"/>
          <w14:textFill>
            <w14:solidFill>
              <w14:schemeClr w14:val="tx1"/>
            </w14:solidFill>
          </w14:textFill>
        </w:rPr>
        <w:t>甲方：</w:t>
      </w:r>
      <w:r>
        <w:rPr>
          <w:rFonts w:hint="eastAsia" w:ascii="仿宋" w:hAnsi="仿宋" w:eastAsia="仿宋"/>
          <w:color w:val="000000" w:themeColor="text1"/>
          <w:sz w:val="24"/>
          <w:szCs w:val="24"/>
          <w:highlight w:val="none"/>
          <w:lang w:eastAsia="zh-CN"/>
          <w14:textFill>
            <w14:solidFill>
              <w14:schemeClr w14:val="tx1"/>
            </w14:solidFill>
          </w14:textFill>
        </w:rPr>
        <w:t>渭南市数据服务中心</w:t>
      </w:r>
    </w:p>
    <w:p w14:paraId="372F3F71">
      <w:pPr>
        <w:pStyle w:val="11"/>
        <w:spacing w:line="338" w:lineRule="auto"/>
        <w:ind w:firstLine="480" w:firstLineChars="200"/>
        <w:rPr>
          <w:rFonts w:hint="default" w:ascii="仿宋" w:hAnsi="仿宋" w:eastAsia="仿宋"/>
          <w:color w:val="000000" w:themeColor="text1"/>
          <w:sz w:val="24"/>
          <w:szCs w:val="24"/>
          <w:highlight w:val="none"/>
          <w14:textFill>
            <w14:solidFill>
              <w14:schemeClr w14:val="tx1"/>
            </w14:solidFill>
          </w14:textFill>
        </w:rPr>
      </w:pPr>
      <w:r>
        <w:rPr>
          <w:rFonts w:ascii="仿宋" w:hAnsi="仿宋" w:eastAsia="仿宋"/>
          <w:color w:val="000000" w:themeColor="text1"/>
          <w:sz w:val="24"/>
          <w:szCs w:val="24"/>
          <w:highlight w:val="none"/>
          <w14:textFill>
            <w14:solidFill>
              <w14:schemeClr w14:val="tx1"/>
            </w14:solidFill>
          </w14:textFill>
        </w:rPr>
        <w:t>法定代表人或授权代表（签章）：</w:t>
      </w:r>
    </w:p>
    <w:p w14:paraId="375E9749">
      <w:pPr>
        <w:pStyle w:val="11"/>
        <w:spacing w:line="338" w:lineRule="auto"/>
        <w:ind w:firstLine="480" w:firstLineChars="200"/>
        <w:rPr>
          <w:rFonts w:hint="default" w:ascii="仿宋" w:hAnsi="仿宋" w:eastAsia="仿宋"/>
          <w:color w:val="000000" w:themeColor="text1"/>
          <w:sz w:val="24"/>
          <w:szCs w:val="24"/>
          <w:highlight w:val="none"/>
          <w14:textFill>
            <w14:solidFill>
              <w14:schemeClr w14:val="tx1"/>
            </w14:solidFill>
          </w14:textFill>
        </w:rPr>
      </w:pPr>
      <w:r>
        <w:rPr>
          <w:rFonts w:ascii="仿宋" w:hAnsi="仿宋" w:eastAsia="仿宋"/>
          <w:color w:val="000000" w:themeColor="text1"/>
          <w:sz w:val="24"/>
          <w:szCs w:val="24"/>
          <w:highlight w:val="none"/>
          <w14:textFill>
            <w14:solidFill>
              <w14:schemeClr w14:val="tx1"/>
            </w14:solidFill>
          </w14:textFill>
        </w:rPr>
        <w:t>签约日期：</w:t>
      </w:r>
    </w:p>
    <w:p w14:paraId="76ACCE5B">
      <w:pPr>
        <w:pStyle w:val="11"/>
        <w:spacing w:line="338" w:lineRule="auto"/>
        <w:ind w:firstLine="0"/>
        <w:rPr>
          <w:rFonts w:hint="default" w:ascii="仿宋" w:hAnsi="仿宋" w:eastAsia="仿宋"/>
          <w:color w:val="000000" w:themeColor="text1"/>
          <w:sz w:val="24"/>
          <w:szCs w:val="24"/>
          <w:highlight w:val="none"/>
          <w:lang w:val="en-US" w:eastAsia="zh-CN"/>
          <w14:textFill>
            <w14:solidFill>
              <w14:schemeClr w14:val="tx1"/>
            </w14:solidFill>
          </w14:textFill>
        </w:rPr>
      </w:pPr>
    </w:p>
    <w:p w14:paraId="7F929BC2">
      <w:pPr>
        <w:pStyle w:val="11"/>
        <w:spacing w:line="338" w:lineRule="auto"/>
        <w:ind w:firstLine="960"/>
        <w:rPr>
          <w:rFonts w:hint="default" w:ascii="仿宋" w:hAnsi="仿宋" w:eastAsia="仿宋"/>
          <w:color w:val="000000" w:themeColor="text1"/>
          <w:sz w:val="24"/>
          <w:szCs w:val="24"/>
          <w:highlight w:val="none"/>
          <w14:textFill>
            <w14:solidFill>
              <w14:schemeClr w14:val="tx1"/>
            </w14:solidFill>
          </w14:textFill>
        </w:rPr>
      </w:pPr>
    </w:p>
    <w:p w14:paraId="37D89085">
      <w:pPr>
        <w:pStyle w:val="11"/>
        <w:spacing w:line="338" w:lineRule="auto"/>
        <w:ind w:firstLine="480" w:firstLineChars="200"/>
        <w:rPr>
          <w:rFonts w:hint="default" w:ascii="仿宋" w:hAnsi="仿宋" w:eastAsia="仿宋"/>
          <w:color w:val="000000" w:themeColor="text1"/>
          <w:sz w:val="24"/>
          <w:szCs w:val="24"/>
          <w:highlight w:val="none"/>
          <w:lang w:eastAsia="zh-CN"/>
          <w14:textFill>
            <w14:solidFill>
              <w14:schemeClr w14:val="tx1"/>
            </w14:solidFill>
          </w14:textFill>
        </w:rPr>
      </w:pPr>
      <w:r>
        <w:rPr>
          <w:rFonts w:ascii="仿宋" w:hAnsi="仿宋" w:eastAsia="仿宋"/>
          <w:color w:val="000000" w:themeColor="text1"/>
          <w:sz w:val="24"/>
          <w:szCs w:val="24"/>
          <w:highlight w:val="none"/>
          <w:lang w:eastAsia="zh-CN"/>
          <w14:textFill>
            <w14:solidFill>
              <w14:schemeClr w14:val="tx1"/>
            </w14:solidFill>
          </w14:textFill>
        </w:rPr>
        <w:t>乙方：</w:t>
      </w:r>
    </w:p>
    <w:p w14:paraId="0F36154F">
      <w:pPr>
        <w:pStyle w:val="11"/>
        <w:spacing w:line="338" w:lineRule="auto"/>
        <w:ind w:firstLine="480" w:firstLineChars="200"/>
        <w:rPr>
          <w:rFonts w:hint="default" w:ascii="仿宋" w:hAnsi="仿宋" w:eastAsia="仿宋"/>
          <w:color w:val="000000" w:themeColor="text1"/>
          <w:sz w:val="24"/>
          <w:szCs w:val="24"/>
          <w:highlight w:val="none"/>
          <w14:textFill>
            <w14:solidFill>
              <w14:schemeClr w14:val="tx1"/>
            </w14:solidFill>
          </w14:textFill>
        </w:rPr>
      </w:pPr>
      <w:r>
        <w:rPr>
          <w:rFonts w:ascii="仿宋" w:hAnsi="仿宋" w:eastAsia="仿宋"/>
          <w:color w:val="000000" w:themeColor="text1"/>
          <w:sz w:val="24"/>
          <w:szCs w:val="24"/>
          <w:highlight w:val="none"/>
          <w14:textFill>
            <w14:solidFill>
              <w14:schemeClr w14:val="tx1"/>
            </w14:solidFill>
          </w14:textFill>
        </w:rPr>
        <w:t>法定代表人或授权代表（签章）：</w:t>
      </w:r>
    </w:p>
    <w:p w14:paraId="15F9629D">
      <w:pPr>
        <w:pStyle w:val="11"/>
        <w:spacing w:line="338" w:lineRule="auto"/>
        <w:ind w:firstLine="480" w:firstLineChars="200"/>
        <w:rPr>
          <w:rFonts w:hint="default" w:ascii="仿宋" w:hAnsi="仿宋" w:eastAsia="仿宋"/>
          <w:color w:val="000000" w:themeColor="text1"/>
          <w:sz w:val="24"/>
          <w:szCs w:val="24"/>
          <w:highlight w:val="none"/>
          <w14:textFill>
            <w14:solidFill>
              <w14:schemeClr w14:val="tx1"/>
            </w14:solidFill>
          </w14:textFill>
        </w:rPr>
      </w:pPr>
      <w:r>
        <w:rPr>
          <w:rFonts w:ascii="仿宋" w:hAnsi="仿宋" w:eastAsia="仿宋"/>
          <w:color w:val="000000" w:themeColor="text1"/>
          <w:sz w:val="24"/>
          <w:szCs w:val="24"/>
          <w:highlight w:val="none"/>
          <w14:textFill>
            <w14:solidFill>
              <w14:schemeClr w14:val="tx1"/>
            </w14:solidFill>
          </w14:textFill>
        </w:rPr>
        <w:t>签约日期：</w:t>
      </w:r>
    </w:p>
    <w:p w14:paraId="6B237075">
      <w:pPr>
        <w:spacing w:line="440" w:lineRule="exact"/>
        <w:jc w:val="center"/>
        <w:rPr>
          <w:rFonts w:hint="eastAsia" w:asciiTheme="minorEastAsia" w:hAnsiTheme="minorEastAsia" w:eastAsiaTheme="minorEastAsia" w:cstheme="minorEastAsia"/>
          <w:b/>
          <w:color w:val="auto"/>
          <w:sz w:val="32"/>
          <w:szCs w:val="32"/>
          <w:highlight w:val="none"/>
        </w:rPr>
      </w:pPr>
    </w:p>
    <w:sectPr>
      <w:footerReference r:id="rId3" w:type="default"/>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824D4">
    <w:pPr>
      <w:pStyle w:val="5"/>
      <w:jc w:val="center"/>
      <w:rPr>
        <w:rFonts w:ascii="楷体_GB2312" w:eastAsia="楷体_GB2312"/>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D91DB0">
                          <w:pPr>
                            <w:pStyle w:val="5"/>
                          </w:pPr>
                          <w:r>
                            <w:t xml:space="preserve">— </w:t>
                          </w:r>
                          <w:r>
                            <w:fldChar w:fldCharType="begin"/>
                          </w:r>
                          <w:r>
                            <w:instrText xml:space="preserve"> PAGE  \* MERGEFORMAT </w:instrText>
                          </w:r>
                          <w:r>
                            <w:fldChar w:fldCharType="separate"/>
                          </w:r>
                          <w:r>
                            <w:t>52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3CD91DB0">
                    <w:pPr>
                      <w:pStyle w:val="5"/>
                    </w:pPr>
                    <w:r>
                      <w:t xml:space="preserve">— </w:t>
                    </w:r>
                    <w:r>
                      <w:fldChar w:fldCharType="begin"/>
                    </w:r>
                    <w:r>
                      <w:instrText xml:space="preserve"> PAGE  \* MERGEFORMAT </w:instrText>
                    </w:r>
                    <w:r>
                      <w:fldChar w:fldCharType="separate"/>
                    </w:r>
                    <w:r>
                      <w:t>52</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043DA4"/>
    <w:multiLevelType w:val="singleLevel"/>
    <w:tmpl w:val="89043DA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1NWMyMWQwODgzYWU0M2JiYWU5ZDNiOWM4ZjE2ZDkifQ=="/>
  </w:docVars>
  <w:rsids>
    <w:rsidRoot w:val="56B476BB"/>
    <w:rsid w:val="02CD7086"/>
    <w:rsid w:val="02FD626C"/>
    <w:rsid w:val="07350929"/>
    <w:rsid w:val="0B977083"/>
    <w:rsid w:val="0C282C27"/>
    <w:rsid w:val="0F047ED4"/>
    <w:rsid w:val="1B1C5874"/>
    <w:rsid w:val="1E502434"/>
    <w:rsid w:val="236B26A5"/>
    <w:rsid w:val="28695261"/>
    <w:rsid w:val="2AC60A5D"/>
    <w:rsid w:val="2E1325D3"/>
    <w:rsid w:val="38AB375F"/>
    <w:rsid w:val="3EBD6CAB"/>
    <w:rsid w:val="3EE62057"/>
    <w:rsid w:val="41674D7E"/>
    <w:rsid w:val="42D722D4"/>
    <w:rsid w:val="4C8F20EA"/>
    <w:rsid w:val="4FE62F39"/>
    <w:rsid w:val="56B476BB"/>
    <w:rsid w:val="5DDA70DA"/>
    <w:rsid w:val="5E611A65"/>
    <w:rsid w:val="66917E24"/>
    <w:rsid w:val="6FA54153"/>
    <w:rsid w:val="708C1B2E"/>
    <w:rsid w:val="71402DF7"/>
    <w:rsid w:val="7B312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Lines="50" w:line="360" w:lineRule="auto"/>
    </w:pPr>
    <w:rPr>
      <w:rFonts w:ascii="宋体" w:hAnsi="宋体"/>
      <w:color w:val="000000"/>
      <w:sz w:val="24"/>
    </w:rPr>
  </w:style>
  <w:style w:type="paragraph" w:styleId="4">
    <w:name w:val="Body Text Indent"/>
    <w:basedOn w:val="1"/>
    <w:next w:val="1"/>
    <w:qFormat/>
    <w:uiPriority w:val="0"/>
    <w:pPr>
      <w:spacing w:afterLines="50" w:line="360" w:lineRule="exact"/>
      <w:ind w:firstLine="480" w:firstLineChars="200"/>
    </w:pPr>
    <w:rPr>
      <w:rFonts w:ascii="宋体" w:hAnsi="宋体"/>
      <w:sz w:val="24"/>
    </w:rPr>
  </w:style>
  <w:style w:type="paragraph" w:styleId="5">
    <w:name w:val="footer"/>
    <w:basedOn w:val="1"/>
    <w:next w:val="6"/>
    <w:qFormat/>
    <w:uiPriority w:val="0"/>
    <w:pPr>
      <w:tabs>
        <w:tab w:val="center" w:pos="4153"/>
        <w:tab w:val="right" w:pos="8306"/>
      </w:tabs>
      <w:snapToGrid w:val="0"/>
      <w:jc w:val="left"/>
    </w:pPr>
    <w:rPr>
      <w:sz w:val="18"/>
      <w:szCs w:val="18"/>
    </w:rPr>
  </w:style>
  <w:style w:type="paragraph" w:customStyle="1" w:styleId="6">
    <w:name w:val="toc 11"/>
    <w:next w:val="1"/>
    <w:autoRedefine/>
    <w:qFormat/>
    <w:uiPriority w:val="0"/>
    <w:pPr>
      <w:wordWrap w:val="0"/>
      <w:jc w:val="both"/>
    </w:pPr>
    <w:rPr>
      <w:rFonts w:ascii="宋体" w:hAnsi="宋体" w:eastAsia="宋体" w:cs="宋体"/>
      <w:sz w:val="21"/>
      <w:szCs w:val="22"/>
      <w:lang w:val="en-US" w:eastAsia="zh-CN" w:bidi="ar-SA"/>
    </w:rPr>
  </w:style>
  <w:style w:type="paragraph" w:styleId="7">
    <w:name w:val="Body Text First Indent 2"/>
    <w:basedOn w:val="4"/>
    <w:next w:val="1"/>
    <w:qFormat/>
    <w:uiPriority w:val="0"/>
    <w:pPr>
      <w:tabs>
        <w:tab w:val="left" w:pos="4900"/>
      </w:tabs>
      <w:ind w:firstLine="420"/>
    </w:pPr>
  </w:style>
  <w:style w:type="paragraph" w:customStyle="1" w:styleId="10">
    <w:name w:val="Char Char4 Char Char Char Char"/>
    <w:basedOn w:val="1"/>
    <w:autoRedefine/>
    <w:qFormat/>
    <w:uiPriority w:val="0"/>
    <w:pPr>
      <w:spacing w:line="440" w:lineRule="atLeast"/>
      <w:ind w:firstLine="482" w:firstLineChars="200"/>
    </w:pPr>
    <w:rPr>
      <w:rFonts w:ascii="宋体" w:hAnsi="宋体"/>
      <w:b/>
      <w:color w:val="000000"/>
      <w:sz w:val="24"/>
    </w:rPr>
  </w:style>
  <w:style w:type="paragraph" w:customStyle="1" w:styleId="11">
    <w:name w:val="null3"/>
    <w:autoRedefine/>
    <w:hidden/>
    <w:qFormat/>
    <w:uiPriority w:val="0"/>
    <w:rPr>
      <w:rFonts w:hint="eastAsia" w:asciiTheme="minorHAnsi" w:hAnsiTheme="minorHAnsi" w:eastAsiaTheme="minorEastAsia" w:cstheme="minorBidi"/>
      <w:lang w:val="en-US" w:eastAsia="zh-Hans" w:bidi="ar-SA"/>
    </w:rPr>
  </w:style>
  <w:style w:type="paragraph" w:customStyle="1" w:styleId="12">
    <w:name w:val="首行缩进"/>
    <w:basedOn w:val="1"/>
    <w:qFormat/>
    <w:uiPriority w:val="0"/>
    <w:pPr>
      <w:ind w:firstLine="480" w:firstLineChars="200"/>
    </w:pPr>
    <w:rPr>
      <w:rFonts w:ascii="Calibri" w:hAnsi="Calibri"/>
      <w:lang w:val="zh-CN"/>
    </w:rPr>
  </w:style>
  <w:style w:type="paragraph" w:customStyle="1" w:styleId="13">
    <w:name w:val="BodyText1I2"/>
    <w:basedOn w:val="14"/>
    <w:next w:val="1"/>
    <w:qFormat/>
    <w:uiPriority w:val="0"/>
    <w:pPr>
      <w:spacing w:after="120"/>
      <w:ind w:left="420" w:leftChars="200" w:firstLine="420" w:firstLineChars="200"/>
      <w:jc w:val="both"/>
      <w:textAlignment w:val="baseline"/>
    </w:pPr>
    <w:rPr>
      <w:rFonts w:ascii="Calibri" w:hAnsi="Calibri"/>
      <w:sz w:val="21"/>
      <w:szCs w:val="24"/>
    </w:rPr>
  </w:style>
  <w:style w:type="paragraph" w:customStyle="1" w:styleId="14">
    <w:name w:val="BodyTextIndent"/>
    <w:basedOn w:val="1"/>
    <w:qFormat/>
    <w:uiPriority w:val="0"/>
    <w:pPr>
      <w:spacing w:after="120"/>
      <w:ind w:left="200" w:leftChars="200"/>
      <w:jc w:val="both"/>
      <w:textAlignment w:val="baseline"/>
    </w:pPr>
  </w:style>
  <w:style w:type="paragraph" w:customStyle="1" w:styleId="15">
    <w:name w:val="正文1"/>
    <w:basedOn w:val="1"/>
    <w:qFormat/>
    <w:uiPriority w:val="0"/>
    <w:pPr>
      <w:ind w:firstLine="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2860</Words>
  <Characters>2912</Characters>
  <Lines>0</Lines>
  <Paragraphs>0</Paragraphs>
  <TotalTime>0</TotalTime>
  <ScaleCrop>false</ScaleCrop>
  <LinksUpToDate>false</LinksUpToDate>
  <CharactersWithSpaces>3046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2024-08-27T05:12:00Z</dcterms:created>
  <dc:creator>海若</dc:creator>
  <cp:lastModifiedBy>Queen €</cp:lastModifiedBy>
  <dcterms:modified xsi:type="dcterms:W3CDTF">2025-11-10T03:25:40Z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F05053DDA2AF498D92E20F46E746CA39_13</vt:lpwstr>
  </property>
  <property fmtid="{D5CDD505-2E9C-101B-9397-08002B2CF9AE}" pid="4" name="KSOTemplateDocerSaveRecord">
    <vt:lpwstr>eyJoZGlkIjoiYWRjMzBlMWQzZmM1NDJkMmNkYmE4YWQ2ZDRkNzI2NTUiLCJ1c2VySWQiOiI0NzQ4MzU5MjEifQ==</vt:lpwstr>
  </property>
</Properties>
</file>