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060CA">
      <w:pPr>
        <w:keepNext w:val="0"/>
        <w:keepLines w:val="0"/>
        <w:pageBreakBefore w:val="0"/>
        <w:widowControl w:val="0"/>
        <w:tabs>
          <w:tab w:val="left" w:pos="725"/>
        </w:tabs>
        <w:kinsoku/>
        <w:wordWrap/>
        <w:overflowPunct/>
        <w:topLinePunct w:val="0"/>
        <w:autoSpaceDE/>
        <w:autoSpaceDN/>
        <w:bidi w:val="0"/>
        <w:adjustRightInd/>
        <w:snapToGrid/>
        <w:spacing w:line="500" w:lineRule="exact"/>
        <w:ind w:right="34" w:rightChars="0"/>
        <w:textAlignment w:val="auto"/>
        <w:rPr>
          <w:rFonts w:hint="eastAsia"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满足《中华人民共和国政府采购法》第二十二条规定，需提供以下证明资料：</w:t>
      </w:r>
    </w:p>
    <w:p w14:paraId="5B51D4A2">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w:t>
      </w:r>
      <w:r>
        <w:rPr>
          <w:rFonts w:hint="eastAsia" w:ascii="宋体" w:hAnsi="宋体" w:cs="宋体"/>
          <w:bCs/>
          <w:kern w:val="2"/>
          <w:sz w:val="24"/>
          <w:szCs w:val="24"/>
          <w:highlight w:val="none"/>
          <w:lang w:val="en-US" w:eastAsia="zh-CN" w:bidi="ar-SA"/>
        </w:rPr>
        <w:t>供应商</w:t>
      </w:r>
      <w:r>
        <w:rPr>
          <w:rFonts w:hint="eastAsia" w:ascii="宋体" w:hAnsi="宋体" w:eastAsia="宋体" w:cs="宋体"/>
          <w:bCs/>
          <w:kern w:val="2"/>
          <w:sz w:val="24"/>
          <w:szCs w:val="24"/>
          <w:highlight w:val="none"/>
          <w:lang w:val="en-US" w:eastAsia="zh-CN" w:bidi="ar-SA"/>
        </w:rPr>
        <w:t>须提供合法有效，具有独立承担民事责任能力的证明资料；</w:t>
      </w:r>
    </w:p>
    <w:p w14:paraId="2587A299">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2、具有良好的商业信誉和健全的财务会计制度以及有依法缴纳税收和社会保障资金的良好记录：</w:t>
      </w:r>
    </w:p>
    <w:p w14:paraId="6A1D6668">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（1）财务状况报告：提供具有财务审计资质单位出具的202</w:t>
      </w:r>
      <w:r>
        <w:rPr>
          <w:rFonts w:hint="eastAsia" w:ascii="宋体" w:hAnsi="宋体" w:cs="宋体"/>
          <w:bCs/>
          <w:kern w:val="2"/>
          <w:sz w:val="24"/>
          <w:szCs w:val="24"/>
          <w:highlight w:val="none"/>
          <w:lang w:val="en-US" w:eastAsia="zh-CN" w:bidi="ar-SA"/>
        </w:rPr>
        <w:t>4</w:t>
      </w:r>
      <w:r>
        <w:rPr>
          <w:rFonts w:hint="eastAsia" w:ascii="宋体" w:hAnsi="宋体" w:eastAsia="宋体" w:cs="宋体"/>
          <w:bCs/>
          <w:kern w:val="2"/>
          <w:sz w:val="24"/>
          <w:szCs w:val="24"/>
          <w:highlight w:val="none"/>
          <w:lang w:val="en-US" w:eastAsia="zh-CN" w:bidi="ar-SA"/>
        </w:rPr>
        <w:t>年度财务审计报告（成立时间至</w:t>
      </w:r>
      <w:r>
        <w:rPr>
          <w:rFonts w:hint="eastAsia" w:ascii="宋体" w:hAnsi="宋体" w:cs="宋体"/>
          <w:bCs/>
          <w:kern w:val="2"/>
          <w:sz w:val="24"/>
          <w:szCs w:val="24"/>
          <w:highlight w:val="none"/>
          <w:lang w:val="en-US" w:eastAsia="zh-CN" w:bidi="ar-SA"/>
        </w:rPr>
        <w:t>磋商</w:t>
      </w:r>
      <w:r>
        <w:rPr>
          <w:rFonts w:hint="eastAsia" w:ascii="宋体" w:hAnsi="宋体" w:eastAsia="宋体" w:cs="宋体"/>
          <w:bCs/>
          <w:kern w:val="2"/>
          <w:sz w:val="24"/>
          <w:szCs w:val="24"/>
          <w:highlight w:val="none"/>
          <w:lang w:val="en-US" w:eastAsia="zh-CN" w:bidi="ar-SA"/>
        </w:rPr>
        <w:t>时间不足一年的可提供成立后任意时段的资产负债表）或</w:t>
      </w:r>
      <w:r>
        <w:rPr>
          <w:rFonts w:hint="eastAsia" w:ascii="宋体" w:hAnsi="宋体" w:cs="宋体"/>
          <w:bCs/>
          <w:kern w:val="2"/>
          <w:sz w:val="24"/>
          <w:szCs w:val="24"/>
          <w:highlight w:val="none"/>
          <w:lang w:val="en-US" w:eastAsia="zh-CN" w:bidi="ar-SA"/>
        </w:rPr>
        <w:t>响应</w:t>
      </w:r>
      <w:r>
        <w:rPr>
          <w:rFonts w:hint="eastAsia" w:ascii="宋体" w:hAnsi="宋体" w:eastAsia="宋体" w:cs="宋体"/>
          <w:bCs/>
          <w:kern w:val="2"/>
          <w:sz w:val="24"/>
          <w:szCs w:val="24"/>
          <w:highlight w:val="none"/>
          <w:lang w:val="en-US" w:eastAsia="zh-CN" w:bidi="ar-SA"/>
        </w:rPr>
        <w:t>文件递交截止时间前六个月内其基本账户银行出具的资信证明（附基本账户证明）或政府采购信用担保机构出具的</w:t>
      </w:r>
      <w:r>
        <w:rPr>
          <w:rFonts w:hint="eastAsia" w:ascii="宋体" w:hAnsi="宋体" w:cs="宋体"/>
          <w:bCs/>
          <w:kern w:val="2"/>
          <w:sz w:val="24"/>
          <w:szCs w:val="24"/>
          <w:highlight w:val="none"/>
          <w:lang w:val="en-US" w:eastAsia="zh-CN" w:bidi="ar-SA"/>
        </w:rPr>
        <w:t>磋商</w:t>
      </w:r>
      <w:r>
        <w:rPr>
          <w:rFonts w:hint="eastAsia" w:ascii="宋体" w:hAnsi="宋体" w:eastAsia="宋体" w:cs="宋体"/>
          <w:bCs/>
          <w:kern w:val="2"/>
          <w:sz w:val="24"/>
          <w:szCs w:val="24"/>
          <w:highlight w:val="none"/>
          <w:lang w:val="en-US" w:eastAsia="zh-CN" w:bidi="ar-SA"/>
        </w:rPr>
        <w:t>担保函；</w:t>
      </w:r>
    </w:p>
    <w:p w14:paraId="42C6C624">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（2）税收缴纳证明：提供</w:t>
      </w:r>
      <w:r>
        <w:rPr>
          <w:rFonts w:hint="eastAsia" w:ascii="宋体" w:hAnsi="宋体" w:cs="宋体"/>
          <w:bCs/>
          <w:kern w:val="2"/>
          <w:sz w:val="24"/>
          <w:szCs w:val="24"/>
          <w:highlight w:val="none"/>
          <w:lang w:val="en-US" w:eastAsia="zh-CN" w:bidi="ar-SA"/>
        </w:rPr>
        <w:t>响应</w:t>
      </w:r>
      <w:r>
        <w:rPr>
          <w:rFonts w:hint="eastAsia" w:ascii="宋体" w:hAnsi="宋体" w:eastAsia="宋体" w:cs="宋体"/>
          <w:bCs/>
          <w:kern w:val="2"/>
          <w:sz w:val="24"/>
          <w:szCs w:val="24"/>
          <w:highlight w:val="none"/>
          <w:lang w:val="en-US" w:eastAsia="zh-CN" w:bidi="ar-SA"/>
        </w:rPr>
        <w:t>文件递交截止时间前一年内任意一个月的缴费凭据；依法免税的应提供相关文件证明；</w:t>
      </w:r>
    </w:p>
    <w:p w14:paraId="2EE99708">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（3）社会保障资金缴纳证明：提供</w:t>
      </w:r>
      <w:r>
        <w:rPr>
          <w:rFonts w:hint="eastAsia" w:ascii="宋体" w:hAnsi="宋体" w:cs="宋体"/>
          <w:bCs/>
          <w:kern w:val="2"/>
          <w:sz w:val="24"/>
          <w:szCs w:val="24"/>
          <w:highlight w:val="none"/>
          <w:lang w:val="en-US" w:eastAsia="zh-CN" w:bidi="ar-SA"/>
        </w:rPr>
        <w:t>响应</w:t>
      </w:r>
      <w:r>
        <w:rPr>
          <w:rFonts w:hint="eastAsia" w:ascii="宋体" w:hAnsi="宋体" w:eastAsia="宋体" w:cs="宋体"/>
          <w:bCs/>
          <w:kern w:val="2"/>
          <w:sz w:val="24"/>
          <w:szCs w:val="24"/>
          <w:highlight w:val="none"/>
          <w:lang w:val="en-US" w:eastAsia="zh-CN" w:bidi="ar-SA"/>
        </w:rPr>
        <w:t>文件递交截止时间前一年内任意一个月的社保缴费凭据或社保机构开具的社会保险参保缴费情况证明；依法不需要缴纳社会保障资金的供应商应提供相关文件证明；</w:t>
      </w:r>
    </w:p>
    <w:p w14:paraId="30EAC6C5">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2" w:firstLineChars="200"/>
        <w:textAlignment w:val="auto"/>
        <w:rPr>
          <w:rFonts w:hint="eastAsia" w:ascii="宋体" w:hAnsi="宋体" w:eastAsia="宋体" w:cs="宋体"/>
          <w:b/>
          <w:bCs w:val="0"/>
          <w:kern w:val="2"/>
          <w:sz w:val="24"/>
          <w:szCs w:val="24"/>
          <w:highlight w:val="none"/>
          <w:lang w:val="en-US" w:eastAsia="zh-CN" w:bidi="ar-SA"/>
        </w:rPr>
      </w:pPr>
      <w:r>
        <w:rPr>
          <w:rFonts w:hint="eastAsia" w:ascii="宋体" w:hAnsi="宋体" w:eastAsia="宋体" w:cs="宋体"/>
          <w:b/>
          <w:bCs w:val="0"/>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w:t>
      </w:r>
      <w:r>
        <w:rPr>
          <w:rFonts w:hint="eastAsia" w:ascii="宋体" w:hAnsi="宋体" w:cs="宋体"/>
          <w:b/>
          <w:bCs w:val="0"/>
          <w:kern w:val="2"/>
          <w:sz w:val="24"/>
          <w:szCs w:val="24"/>
          <w:highlight w:val="none"/>
          <w:lang w:val="en-US" w:eastAsia="zh-CN" w:bidi="ar-SA"/>
        </w:rPr>
        <w:t>采购</w:t>
      </w:r>
      <w:r>
        <w:rPr>
          <w:rFonts w:hint="eastAsia" w:ascii="宋体" w:hAnsi="宋体" w:eastAsia="宋体" w:cs="宋体"/>
          <w:b/>
          <w:bCs w:val="0"/>
          <w:kern w:val="2"/>
          <w:sz w:val="24"/>
          <w:szCs w:val="24"/>
          <w:highlight w:val="none"/>
          <w:lang w:val="en-US" w:eastAsia="zh-CN" w:bidi="ar-SA"/>
        </w:rPr>
        <w:t>文件格式要求出具承诺函（详见附件1），</w:t>
      </w:r>
      <w:r>
        <w:rPr>
          <w:rFonts w:hint="eastAsia" w:ascii="宋体" w:hAnsi="宋体" w:cs="宋体"/>
          <w:b/>
          <w:bCs w:val="0"/>
          <w:kern w:val="2"/>
          <w:sz w:val="24"/>
          <w:szCs w:val="24"/>
          <w:highlight w:val="none"/>
          <w:lang w:val="en-US" w:eastAsia="zh-CN" w:bidi="ar-SA"/>
        </w:rPr>
        <w:t>成交</w:t>
      </w:r>
      <w:r>
        <w:rPr>
          <w:rFonts w:hint="eastAsia" w:ascii="宋体" w:hAnsi="宋体" w:eastAsia="宋体" w:cs="宋体"/>
          <w:b/>
          <w:bCs w:val="0"/>
          <w:kern w:val="2"/>
          <w:sz w:val="24"/>
          <w:szCs w:val="24"/>
          <w:highlight w:val="none"/>
          <w:lang w:val="en-US" w:eastAsia="zh-CN" w:bidi="ar-SA"/>
        </w:rPr>
        <w:t>供应商的承诺函同</w:t>
      </w:r>
      <w:r>
        <w:rPr>
          <w:rFonts w:hint="eastAsia" w:ascii="宋体" w:hAnsi="宋体" w:cs="宋体"/>
          <w:b/>
          <w:bCs w:val="0"/>
          <w:kern w:val="2"/>
          <w:sz w:val="24"/>
          <w:szCs w:val="24"/>
          <w:highlight w:val="none"/>
          <w:lang w:val="en-US" w:eastAsia="zh-CN" w:bidi="ar-SA"/>
        </w:rPr>
        <w:t>成交</w:t>
      </w:r>
      <w:r>
        <w:rPr>
          <w:rFonts w:hint="eastAsia" w:ascii="宋体" w:hAnsi="宋体" w:eastAsia="宋体" w:cs="宋体"/>
          <w:b/>
          <w:bCs w:val="0"/>
          <w:kern w:val="2"/>
          <w:sz w:val="24"/>
          <w:szCs w:val="24"/>
          <w:highlight w:val="none"/>
          <w:lang w:val="en-US" w:eastAsia="zh-CN" w:bidi="ar-SA"/>
        </w:rPr>
        <w:t>结果一并公示。</w:t>
      </w:r>
    </w:p>
    <w:p w14:paraId="3996621B">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w:t>
      </w:r>
    </w:p>
    <w:p w14:paraId="7E109A54">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w:t>
      </w:r>
      <w:bookmarkStart w:id="0" w:name="_GoBack"/>
      <w:r>
        <w:rPr>
          <w:rFonts w:hint="eastAsia" w:ascii="宋体" w:hAnsi="宋体" w:eastAsia="宋体" w:cs="宋体"/>
          <w:bCs/>
          <w:kern w:val="2"/>
          <w:sz w:val="24"/>
          <w:szCs w:val="24"/>
          <w:lang w:val="en-US" w:eastAsia="zh-CN" w:bidi="ar-SA"/>
        </w:rPr>
        <w:t>提供参加政府采购活动前三年内在经营活动中没有重大违法记录的书面声明（格式自拟）</w:t>
      </w:r>
      <w:bookmarkEnd w:id="0"/>
      <w:r>
        <w:rPr>
          <w:rFonts w:hint="eastAsia" w:ascii="宋体" w:hAnsi="宋体" w:eastAsia="宋体" w:cs="宋体"/>
          <w:bCs/>
          <w:kern w:val="2"/>
          <w:sz w:val="24"/>
          <w:szCs w:val="24"/>
          <w:lang w:val="en-US" w:eastAsia="zh-CN" w:bidi="ar-SA"/>
        </w:rPr>
        <w:t>。</w:t>
      </w:r>
    </w:p>
    <w:p w14:paraId="7B4A42F1">
      <w:pPr>
        <w:spacing w:line="500" w:lineRule="atLeast"/>
        <w:jc w:val="left"/>
        <w:rPr>
          <w:rFonts w:hint="default"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br w:type="page"/>
      </w:r>
      <w:r>
        <w:rPr>
          <w:rFonts w:hint="eastAsia" w:ascii="宋体" w:hAnsi="宋体" w:eastAsia="宋体" w:cs="宋体"/>
          <w:bCs/>
          <w:kern w:val="2"/>
          <w:sz w:val="24"/>
          <w:szCs w:val="24"/>
          <w:lang w:val="en-US" w:eastAsia="zh-CN" w:bidi="ar-SA"/>
        </w:rPr>
        <w:t>附件1：</w:t>
      </w:r>
    </w:p>
    <w:p w14:paraId="2BD5666E">
      <w:pPr>
        <w:spacing w:line="500" w:lineRule="atLeast"/>
        <w:jc w:val="center"/>
        <w:rPr>
          <w:rFonts w:hint="eastAsia" w:ascii="宋体" w:hAnsi="宋体" w:eastAsia="宋体" w:cs="宋体"/>
          <w:b/>
          <w:sz w:val="32"/>
          <w:szCs w:val="21"/>
          <w:highlight w:val="none"/>
        </w:rPr>
      </w:pPr>
      <w:r>
        <w:rPr>
          <w:rFonts w:hint="eastAsia" w:ascii="宋体" w:hAnsi="宋体" w:eastAsia="宋体" w:cs="宋体"/>
          <w:b/>
          <w:sz w:val="32"/>
          <w:szCs w:val="21"/>
          <w:highlight w:val="none"/>
        </w:rPr>
        <w:t>承诺书</w:t>
      </w:r>
    </w:p>
    <w:p w14:paraId="213884C1">
      <w:pPr>
        <w:spacing w:line="500" w:lineRule="atLeast"/>
        <w:rPr>
          <w:rFonts w:hint="eastAsia" w:ascii="宋体" w:hAnsi="宋体" w:cs="仿宋"/>
          <w:sz w:val="24"/>
          <w:szCs w:val="24"/>
          <w:highlight w:val="none"/>
        </w:rPr>
      </w:pPr>
      <w:r>
        <w:rPr>
          <w:rFonts w:hint="eastAsia" w:ascii="宋体" w:hAnsi="宋体" w:cs="仿宋"/>
          <w:bCs/>
          <w:sz w:val="24"/>
          <w:szCs w:val="24"/>
          <w:highlight w:val="none"/>
        </w:rPr>
        <w:t>致</w:t>
      </w:r>
      <w:r>
        <w:rPr>
          <w:rFonts w:hint="eastAsia" w:ascii="宋体" w:hAnsi="宋体" w:cs="仿宋"/>
          <w:bCs/>
          <w:sz w:val="24"/>
          <w:szCs w:val="24"/>
          <w:highlight w:val="none"/>
          <w:u w:val="single"/>
        </w:rPr>
        <w:t xml:space="preserve">         </w:t>
      </w:r>
      <w:r>
        <w:rPr>
          <w:rFonts w:hint="eastAsia" w:ascii="宋体" w:hAnsi="宋体" w:cs="仿宋"/>
          <w:bCs/>
          <w:sz w:val="24"/>
          <w:szCs w:val="24"/>
          <w:highlight w:val="none"/>
        </w:rPr>
        <w:t>（采购人）</w:t>
      </w:r>
      <w:r>
        <w:rPr>
          <w:rFonts w:hint="eastAsia" w:ascii="宋体" w:hAnsi="宋体" w:cs="仿宋"/>
          <w:sz w:val="24"/>
          <w:szCs w:val="24"/>
          <w:highlight w:val="none"/>
        </w:rPr>
        <w:t>：</w:t>
      </w:r>
    </w:p>
    <w:p w14:paraId="053DEAF2">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作为参加贵单位组织的</w:t>
      </w:r>
      <w:r>
        <w:rPr>
          <w:rFonts w:hint="eastAsia" w:ascii="宋体" w:hAnsi="宋体" w:cs="仿宋"/>
          <w:sz w:val="24"/>
          <w:szCs w:val="24"/>
          <w:highlight w:val="none"/>
          <w:u w:val="single"/>
        </w:rPr>
        <w:t xml:space="preserve">          </w:t>
      </w:r>
      <w:r>
        <w:rPr>
          <w:rFonts w:hint="eastAsia" w:ascii="宋体" w:hAnsi="宋体" w:cs="仿宋"/>
          <w:sz w:val="24"/>
          <w:szCs w:val="24"/>
          <w:highlight w:val="none"/>
        </w:rPr>
        <w:t>（项目名称）的</w:t>
      </w:r>
      <w:r>
        <w:rPr>
          <w:rFonts w:hint="eastAsia" w:ascii="宋体" w:hAnsi="宋体" w:cs="仿宋"/>
          <w:sz w:val="24"/>
          <w:szCs w:val="24"/>
          <w:highlight w:val="none"/>
          <w:lang w:val="en-US" w:eastAsia="zh-CN"/>
        </w:rPr>
        <w:t>磋商</w:t>
      </w:r>
      <w:r>
        <w:rPr>
          <w:rFonts w:hint="eastAsia" w:ascii="宋体" w:hAnsi="宋体" w:cs="仿宋"/>
          <w:sz w:val="24"/>
          <w:szCs w:val="24"/>
          <w:highlight w:val="none"/>
        </w:rPr>
        <w:t>供应商，本公司郑重承诺：</w:t>
      </w:r>
    </w:p>
    <w:p w14:paraId="058B7D97">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1、我公司具有独立承担民事责任的能力；</w:t>
      </w:r>
    </w:p>
    <w:p w14:paraId="67B03C98">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2、我公司具有良好的商业信誉和健全的财务会计制度；</w:t>
      </w:r>
    </w:p>
    <w:p w14:paraId="3DEDFFA6">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3、我公司具有履行合同所必需的设备和专业技术能力；</w:t>
      </w:r>
    </w:p>
    <w:p w14:paraId="17E448A0">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4、我公司有依法缴纳税收和社会保障资金的良好记录；</w:t>
      </w:r>
    </w:p>
    <w:p w14:paraId="04F5CFD9">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5、在参加本项目</w:t>
      </w:r>
      <w:r>
        <w:rPr>
          <w:rFonts w:hint="eastAsia" w:ascii="宋体" w:hAnsi="宋体" w:cs="仿宋"/>
          <w:sz w:val="24"/>
          <w:szCs w:val="24"/>
          <w:highlight w:val="none"/>
          <w:lang w:val="en-US" w:eastAsia="zh-CN"/>
        </w:rPr>
        <w:t>磋商</w:t>
      </w:r>
      <w:r>
        <w:rPr>
          <w:rFonts w:hint="eastAsia" w:ascii="宋体" w:hAnsi="宋体" w:cs="仿宋"/>
          <w:sz w:val="24"/>
          <w:szCs w:val="24"/>
          <w:highlight w:val="none"/>
        </w:rPr>
        <w:t>之前不存在被依法禁止经营行为、财产被接管或冻结的情况，如有隐瞒实情，愿承担一切责任及后果。</w:t>
      </w:r>
    </w:p>
    <w:p w14:paraId="6AF6E8EC">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6、近三年受到有关行政主管部门的行政处理、不良行为记录为</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en-US" w:eastAsia="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rPr>
        <w:t>次（没有填</w:t>
      </w:r>
      <w:r>
        <w:rPr>
          <w:rFonts w:hint="eastAsia" w:ascii="宋体" w:hAnsi="宋体" w:cs="仿宋"/>
          <w:b/>
          <w:sz w:val="24"/>
          <w:szCs w:val="24"/>
          <w:highlight w:val="none"/>
        </w:rPr>
        <w:t>零</w:t>
      </w:r>
      <w:r>
        <w:rPr>
          <w:rFonts w:hint="eastAsia" w:ascii="宋体" w:hAnsi="宋体" w:cs="仿宋"/>
          <w:sz w:val="24"/>
          <w:szCs w:val="24"/>
          <w:highlight w:val="none"/>
        </w:rPr>
        <w:t>），如有隐瞒实情，愿承担一切责任及后果。</w:t>
      </w:r>
    </w:p>
    <w:p w14:paraId="21DC8FF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7、参加本次</w:t>
      </w:r>
      <w:r>
        <w:rPr>
          <w:rFonts w:hint="eastAsia" w:ascii="宋体" w:hAnsi="宋体" w:cs="仿宋"/>
          <w:sz w:val="24"/>
          <w:szCs w:val="24"/>
          <w:highlight w:val="none"/>
          <w:lang w:val="en-US" w:eastAsia="zh-CN"/>
        </w:rPr>
        <w:t>磋商</w:t>
      </w:r>
      <w:r>
        <w:rPr>
          <w:rFonts w:hint="eastAsia" w:ascii="宋体" w:hAnsi="宋体" w:cs="仿宋"/>
          <w:sz w:val="24"/>
          <w:szCs w:val="24"/>
          <w:highlight w:val="none"/>
        </w:rPr>
        <w:t>提交的所有资格证明文件是真实的、有效的，如有隐瞒实情，愿承担一切责任及后果。</w:t>
      </w:r>
    </w:p>
    <w:p w14:paraId="362DBE7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3FF1EE54">
      <w:pPr>
        <w:spacing w:line="500" w:lineRule="atLeast"/>
        <w:ind w:firstLine="570"/>
        <w:rPr>
          <w:rFonts w:hint="eastAsia" w:ascii="宋体" w:hAnsi="宋体" w:cs="仿宋"/>
          <w:sz w:val="24"/>
          <w:szCs w:val="24"/>
          <w:highlight w:val="none"/>
        </w:rPr>
      </w:pPr>
    </w:p>
    <w:p w14:paraId="4D0358E3">
      <w:pPr>
        <w:spacing w:line="500" w:lineRule="atLeast"/>
        <w:ind w:firstLine="570"/>
        <w:rPr>
          <w:rFonts w:hint="eastAsia" w:ascii="宋体" w:hAnsi="宋体" w:cs="仿宋"/>
          <w:sz w:val="24"/>
          <w:szCs w:val="24"/>
          <w:highlight w:val="none"/>
        </w:rPr>
      </w:pPr>
    </w:p>
    <w:p w14:paraId="3EE53631">
      <w:pPr>
        <w:spacing w:line="500" w:lineRule="atLeast"/>
        <w:ind w:firstLine="3480" w:firstLineChars="1450"/>
        <w:jc w:val="left"/>
        <w:rPr>
          <w:rFonts w:hint="eastAsia" w:ascii="宋体" w:hAnsi="宋体" w:cs="仿宋"/>
          <w:sz w:val="24"/>
          <w:szCs w:val="24"/>
          <w:highlight w:val="none"/>
          <w:lang w:val="zh-CN"/>
        </w:rPr>
      </w:pPr>
      <w:r>
        <w:rPr>
          <w:rFonts w:hint="eastAsia" w:ascii="宋体" w:hAnsi="宋体" w:cs="仿宋"/>
          <w:sz w:val="24"/>
          <w:szCs w:val="24"/>
          <w:highlight w:val="none"/>
          <w:lang w:val="zh-CN"/>
        </w:rPr>
        <w:t>供</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应</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商：</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lang w:val="zh-CN"/>
        </w:rPr>
        <w:t>（公</w:t>
      </w:r>
      <w:r>
        <w:rPr>
          <w:rFonts w:hint="eastAsia" w:ascii="宋体" w:hAnsi="宋体" w:cs="仿宋"/>
          <w:sz w:val="24"/>
          <w:szCs w:val="24"/>
          <w:highlight w:val="none"/>
        </w:rPr>
        <w:t xml:space="preserve">      </w:t>
      </w:r>
      <w:r>
        <w:rPr>
          <w:rFonts w:hint="eastAsia" w:ascii="宋体" w:hAnsi="宋体" w:cs="仿宋"/>
          <w:sz w:val="24"/>
          <w:szCs w:val="24"/>
          <w:highlight w:val="none"/>
          <w:lang w:val="zh-CN"/>
        </w:rPr>
        <w:t>章）</w:t>
      </w:r>
    </w:p>
    <w:p w14:paraId="52B695E7">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法定代表人或被授权委托人：</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（签字或盖章）</w:t>
      </w:r>
    </w:p>
    <w:p w14:paraId="65DAF991">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 xml:space="preserve">日   </w:t>
      </w:r>
      <w:r>
        <w:rPr>
          <w:rFonts w:hint="eastAsia" w:hAnsi="宋体" w:cs="仿宋"/>
          <w:b w:val="0"/>
          <w:kern w:val="2"/>
          <w:sz w:val="24"/>
          <w:szCs w:val="24"/>
          <w:highlight w:val="none"/>
        </w:rPr>
        <w:t xml:space="preserve"> </w:t>
      </w:r>
      <w:r>
        <w:rPr>
          <w:rFonts w:hint="eastAsia" w:hAnsi="宋体" w:cs="仿宋"/>
          <w:b w:val="0"/>
          <w:kern w:val="2"/>
          <w:sz w:val="24"/>
          <w:szCs w:val="24"/>
          <w:highlight w:val="none"/>
          <w:lang w:val="zh-CN"/>
        </w:rPr>
        <w:t xml:space="preserve">  期：</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年</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月</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日</w:t>
      </w:r>
    </w:p>
    <w:p w14:paraId="354A69DA">
      <w:pPr>
        <w:spacing w:line="480" w:lineRule="auto"/>
        <w:jc w:val="right"/>
        <w:rPr>
          <w:rFonts w:hint="eastAsia" w:ascii="宋体" w:hAnsi="宋体" w:cs="仿宋"/>
          <w:b/>
          <w:bCs/>
          <w:sz w:val="24"/>
          <w:szCs w:val="24"/>
          <w:highlight w:val="none"/>
        </w:rPr>
      </w:pPr>
    </w:p>
    <w:p w14:paraId="3153F4FF">
      <w:pPr>
        <w:keepNext w:val="0"/>
        <w:keepLines w:val="0"/>
        <w:pageBreakBefore w:val="0"/>
        <w:widowControl w:val="0"/>
        <w:tabs>
          <w:tab w:val="left" w:pos="725"/>
        </w:tabs>
        <w:kinsoku/>
        <w:wordWrap/>
        <w:overflowPunct/>
        <w:topLinePunct w:val="0"/>
        <w:autoSpaceDE/>
        <w:autoSpaceDN/>
        <w:bidi w:val="0"/>
        <w:adjustRightInd/>
        <w:snapToGrid/>
        <w:spacing w:line="400" w:lineRule="exact"/>
        <w:ind w:right="33" w:rightChars="0"/>
        <w:textAlignment w:val="auto"/>
        <w:rPr>
          <w:rFonts w:hint="eastAsia" w:ascii="宋体" w:hAnsi="宋体" w:eastAsia="宋体" w:cs="宋体"/>
          <w:bCs/>
          <w:kern w:val="2"/>
          <w:sz w:val="24"/>
          <w:szCs w:val="24"/>
          <w:lang w:val="en-US" w:eastAsia="zh-CN" w:bidi="ar-SA"/>
        </w:rPr>
      </w:pPr>
      <w:r>
        <w:rPr>
          <w:rFonts w:hint="eastAsia" w:ascii="宋体" w:hAnsi="宋体" w:cs="仿宋"/>
          <w:b/>
          <w:bCs/>
          <w:sz w:val="24"/>
          <w:szCs w:val="24"/>
          <w:highlight w:val="none"/>
        </w:rPr>
        <w:t>注：</w:t>
      </w:r>
      <w:r>
        <w:rPr>
          <w:rFonts w:hint="eastAsia" w:ascii="宋体" w:hAnsi="宋体" w:cs="仿宋"/>
          <w:b/>
          <w:bCs/>
          <w:sz w:val="24"/>
          <w:szCs w:val="24"/>
          <w:highlight w:val="none"/>
          <w:lang w:val="en-US" w:eastAsia="zh-CN"/>
        </w:rPr>
        <w:t>成交</w:t>
      </w:r>
      <w:r>
        <w:rPr>
          <w:rFonts w:ascii="宋体" w:hAnsi="宋体" w:cs="仿宋"/>
          <w:b/>
          <w:bCs/>
          <w:sz w:val="24"/>
          <w:szCs w:val="24"/>
          <w:highlight w:val="none"/>
        </w:rPr>
        <w:t>供应商的承诺函同</w:t>
      </w:r>
      <w:r>
        <w:rPr>
          <w:rFonts w:hint="eastAsia" w:ascii="宋体" w:hAnsi="宋体" w:cs="仿宋"/>
          <w:b/>
          <w:bCs/>
          <w:sz w:val="24"/>
          <w:szCs w:val="24"/>
          <w:highlight w:val="none"/>
          <w:lang w:val="en-US" w:eastAsia="zh-CN"/>
        </w:rPr>
        <w:t>成交</w:t>
      </w:r>
      <w:r>
        <w:rPr>
          <w:rFonts w:ascii="宋体" w:hAnsi="宋体" w:cs="仿宋"/>
          <w:b/>
          <w:bCs/>
          <w:sz w:val="24"/>
          <w:szCs w:val="24"/>
          <w:highlight w:val="none"/>
        </w:rPr>
        <w:t>结果一并公示</w:t>
      </w:r>
      <w:r>
        <w:rPr>
          <w:rFonts w:hint="eastAsia" w:ascii="宋体" w:hAnsi="宋体" w:cs="仿宋"/>
          <w:b/>
          <w:bCs/>
          <w:sz w:val="24"/>
          <w:szCs w:val="24"/>
          <w:highlight w:val="none"/>
        </w:rPr>
        <w:t>。</w:t>
      </w:r>
    </w:p>
    <w:p w14:paraId="63242810">
      <w:pPr>
        <w:keepNext w:val="0"/>
        <w:keepLines w:val="0"/>
        <w:pageBreakBefore w:val="0"/>
        <w:widowControl w:val="0"/>
        <w:kinsoku/>
        <w:wordWrap/>
        <w:overflowPunct/>
        <w:topLinePunct w:val="0"/>
        <w:autoSpaceDE/>
        <w:autoSpaceDN/>
        <w:bidi w:val="0"/>
        <w:adjustRightInd/>
        <w:snapToGrid/>
        <w:spacing w:line="400" w:lineRule="exact"/>
        <w:ind w:right="90" w:rightChars="43"/>
        <w:textAlignment w:val="auto"/>
        <w:rPr>
          <w:rFonts w:hint="eastAsia" w:ascii="宋体" w:hAnsi="宋体" w:eastAsia="宋体" w:cs="宋体"/>
          <w:bCs/>
          <w:kern w:val="2"/>
          <w:sz w:val="24"/>
          <w:szCs w:val="24"/>
          <w:lang w:val="en-US" w:eastAsia="zh-CN" w:bidi="ar-SA"/>
        </w:rPr>
      </w:pPr>
    </w:p>
    <w:sectPr>
      <w:headerReference r:id="rId5" w:type="default"/>
      <w:footerReference r:id="rId6" w:type="default"/>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30D89">
    <w:pPr>
      <w:pStyle w:val="16"/>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AF6C3">
    <w:pPr>
      <w:pStyle w:val="17"/>
      <w:pBdr>
        <w:top w:val="none" w:color="auto" w:sz="0" w:space="0"/>
        <w:left w:val="none" w:color="auto" w:sz="0" w:space="0"/>
        <w:bottom w:val="none" w:color="auto" w:sz="0" w:space="1"/>
        <w:right w:val="none" w:color="auto" w:sz="0" w:space="0"/>
        <w:between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1"/>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4DD5"/>
    <w:rsid w:val="00006423"/>
    <w:rsid w:val="00012145"/>
    <w:rsid w:val="00013B36"/>
    <w:rsid w:val="00016703"/>
    <w:rsid w:val="0002174F"/>
    <w:rsid w:val="00042EAE"/>
    <w:rsid w:val="00044965"/>
    <w:rsid w:val="00047970"/>
    <w:rsid w:val="00050305"/>
    <w:rsid w:val="00053431"/>
    <w:rsid w:val="00060000"/>
    <w:rsid w:val="0006144C"/>
    <w:rsid w:val="00064585"/>
    <w:rsid w:val="00065AB7"/>
    <w:rsid w:val="00065FA3"/>
    <w:rsid w:val="00066F4A"/>
    <w:rsid w:val="00071273"/>
    <w:rsid w:val="0007318E"/>
    <w:rsid w:val="000733CF"/>
    <w:rsid w:val="000771AC"/>
    <w:rsid w:val="000813A6"/>
    <w:rsid w:val="000850DA"/>
    <w:rsid w:val="00086F65"/>
    <w:rsid w:val="00090BF5"/>
    <w:rsid w:val="00093B12"/>
    <w:rsid w:val="000962E9"/>
    <w:rsid w:val="00096827"/>
    <w:rsid w:val="000B0479"/>
    <w:rsid w:val="000B507F"/>
    <w:rsid w:val="000B610F"/>
    <w:rsid w:val="000B7EAA"/>
    <w:rsid w:val="000C152E"/>
    <w:rsid w:val="000C40E7"/>
    <w:rsid w:val="000C6C99"/>
    <w:rsid w:val="000F2D25"/>
    <w:rsid w:val="000F3AE9"/>
    <w:rsid w:val="00104E77"/>
    <w:rsid w:val="00106259"/>
    <w:rsid w:val="001137D4"/>
    <w:rsid w:val="001143B6"/>
    <w:rsid w:val="00122FC0"/>
    <w:rsid w:val="00134C2B"/>
    <w:rsid w:val="00137D49"/>
    <w:rsid w:val="0014107E"/>
    <w:rsid w:val="0014362E"/>
    <w:rsid w:val="00145E3B"/>
    <w:rsid w:val="00145F6B"/>
    <w:rsid w:val="00150835"/>
    <w:rsid w:val="00152D69"/>
    <w:rsid w:val="00153EFA"/>
    <w:rsid w:val="00160597"/>
    <w:rsid w:val="00162BE2"/>
    <w:rsid w:val="00163C80"/>
    <w:rsid w:val="00164ED4"/>
    <w:rsid w:val="001657EE"/>
    <w:rsid w:val="00166459"/>
    <w:rsid w:val="00176F21"/>
    <w:rsid w:val="00177DF0"/>
    <w:rsid w:val="00186D5D"/>
    <w:rsid w:val="00187A82"/>
    <w:rsid w:val="00195336"/>
    <w:rsid w:val="00197848"/>
    <w:rsid w:val="001A6CE6"/>
    <w:rsid w:val="001A6E6A"/>
    <w:rsid w:val="001A700A"/>
    <w:rsid w:val="001A7145"/>
    <w:rsid w:val="001B3707"/>
    <w:rsid w:val="001C3171"/>
    <w:rsid w:val="001C3790"/>
    <w:rsid w:val="001C4818"/>
    <w:rsid w:val="001D18DE"/>
    <w:rsid w:val="001D542B"/>
    <w:rsid w:val="001D6F61"/>
    <w:rsid w:val="001E257D"/>
    <w:rsid w:val="001E5082"/>
    <w:rsid w:val="001F5682"/>
    <w:rsid w:val="001F7471"/>
    <w:rsid w:val="0020385E"/>
    <w:rsid w:val="00204504"/>
    <w:rsid w:val="0021654B"/>
    <w:rsid w:val="002170E7"/>
    <w:rsid w:val="00226710"/>
    <w:rsid w:val="00227967"/>
    <w:rsid w:val="002309E7"/>
    <w:rsid w:val="00233402"/>
    <w:rsid w:val="00234E35"/>
    <w:rsid w:val="00235EB7"/>
    <w:rsid w:val="002361E3"/>
    <w:rsid w:val="00250193"/>
    <w:rsid w:val="00255415"/>
    <w:rsid w:val="0025547D"/>
    <w:rsid w:val="00257B2F"/>
    <w:rsid w:val="00260904"/>
    <w:rsid w:val="0026222B"/>
    <w:rsid w:val="00263C0E"/>
    <w:rsid w:val="00265E8F"/>
    <w:rsid w:val="00265E9C"/>
    <w:rsid w:val="00267B1B"/>
    <w:rsid w:val="00270F25"/>
    <w:rsid w:val="0028005F"/>
    <w:rsid w:val="002836F4"/>
    <w:rsid w:val="00283D8A"/>
    <w:rsid w:val="00284972"/>
    <w:rsid w:val="0028664E"/>
    <w:rsid w:val="00290705"/>
    <w:rsid w:val="002945EE"/>
    <w:rsid w:val="002968A1"/>
    <w:rsid w:val="002A5982"/>
    <w:rsid w:val="002B1E9D"/>
    <w:rsid w:val="002B2BE3"/>
    <w:rsid w:val="002B536B"/>
    <w:rsid w:val="002B7B6E"/>
    <w:rsid w:val="002C01F7"/>
    <w:rsid w:val="002C2D4B"/>
    <w:rsid w:val="002C416C"/>
    <w:rsid w:val="002D47CE"/>
    <w:rsid w:val="002D5EA9"/>
    <w:rsid w:val="002D6E7A"/>
    <w:rsid w:val="002E65EB"/>
    <w:rsid w:val="002F5D47"/>
    <w:rsid w:val="002F7F08"/>
    <w:rsid w:val="00301891"/>
    <w:rsid w:val="0030718E"/>
    <w:rsid w:val="00312E22"/>
    <w:rsid w:val="003148EC"/>
    <w:rsid w:val="00316FCC"/>
    <w:rsid w:val="00322F4D"/>
    <w:rsid w:val="00325578"/>
    <w:rsid w:val="00331809"/>
    <w:rsid w:val="0034432F"/>
    <w:rsid w:val="003472BD"/>
    <w:rsid w:val="003506FB"/>
    <w:rsid w:val="00351F0D"/>
    <w:rsid w:val="0036053E"/>
    <w:rsid w:val="00362203"/>
    <w:rsid w:val="00364855"/>
    <w:rsid w:val="00371053"/>
    <w:rsid w:val="0037526D"/>
    <w:rsid w:val="0038426C"/>
    <w:rsid w:val="003844C7"/>
    <w:rsid w:val="00384A01"/>
    <w:rsid w:val="00385886"/>
    <w:rsid w:val="003A2287"/>
    <w:rsid w:val="003A3BC7"/>
    <w:rsid w:val="003A3BE5"/>
    <w:rsid w:val="003A4549"/>
    <w:rsid w:val="003A4A4D"/>
    <w:rsid w:val="003B1135"/>
    <w:rsid w:val="003B3305"/>
    <w:rsid w:val="003B3356"/>
    <w:rsid w:val="003B457D"/>
    <w:rsid w:val="003C19DF"/>
    <w:rsid w:val="003C75A3"/>
    <w:rsid w:val="003D3085"/>
    <w:rsid w:val="003D6374"/>
    <w:rsid w:val="003D6F14"/>
    <w:rsid w:val="003E2F1F"/>
    <w:rsid w:val="003E3C5F"/>
    <w:rsid w:val="003E45B6"/>
    <w:rsid w:val="003E4810"/>
    <w:rsid w:val="003E5961"/>
    <w:rsid w:val="003E78C7"/>
    <w:rsid w:val="00403698"/>
    <w:rsid w:val="00407178"/>
    <w:rsid w:val="00410705"/>
    <w:rsid w:val="00415BF1"/>
    <w:rsid w:val="00422293"/>
    <w:rsid w:val="0042407C"/>
    <w:rsid w:val="004366DC"/>
    <w:rsid w:val="00440038"/>
    <w:rsid w:val="00443F1D"/>
    <w:rsid w:val="004475C9"/>
    <w:rsid w:val="004636DC"/>
    <w:rsid w:val="00467E50"/>
    <w:rsid w:val="00484249"/>
    <w:rsid w:val="004945F4"/>
    <w:rsid w:val="00494916"/>
    <w:rsid w:val="004A46C9"/>
    <w:rsid w:val="004A6F44"/>
    <w:rsid w:val="004B3183"/>
    <w:rsid w:val="004B4E50"/>
    <w:rsid w:val="004C3DE4"/>
    <w:rsid w:val="004D67EE"/>
    <w:rsid w:val="004E1218"/>
    <w:rsid w:val="004E5FF2"/>
    <w:rsid w:val="004F19AC"/>
    <w:rsid w:val="004F34B8"/>
    <w:rsid w:val="004F3F7E"/>
    <w:rsid w:val="005071D3"/>
    <w:rsid w:val="00521108"/>
    <w:rsid w:val="005218EE"/>
    <w:rsid w:val="00524046"/>
    <w:rsid w:val="00524533"/>
    <w:rsid w:val="005245DD"/>
    <w:rsid w:val="0052658E"/>
    <w:rsid w:val="0053007D"/>
    <w:rsid w:val="005435D8"/>
    <w:rsid w:val="00545519"/>
    <w:rsid w:val="00556344"/>
    <w:rsid w:val="00556439"/>
    <w:rsid w:val="005572EA"/>
    <w:rsid w:val="00560A4E"/>
    <w:rsid w:val="005616C2"/>
    <w:rsid w:val="00561F04"/>
    <w:rsid w:val="005620F9"/>
    <w:rsid w:val="00564107"/>
    <w:rsid w:val="00566051"/>
    <w:rsid w:val="005727F4"/>
    <w:rsid w:val="00572D70"/>
    <w:rsid w:val="00582E15"/>
    <w:rsid w:val="00582FF3"/>
    <w:rsid w:val="00590073"/>
    <w:rsid w:val="005931FD"/>
    <w:rsid w:val="00593EEA"/>
    <w:rsid w:val="005A7D4C"/>
    <w:rsid w:val="005B7999"/>
    <w:rsid w:val="005C0126"/>
    <w:rsid w:val="005C0FDD"/>
    <w:rsid w:val="005C3072"/>
    <w:rsid w:val="005C508A"/>
    <w:rsid w:val="005D2282"/>
    <w:rsid w:val="005D2DC0"/>
    <w:rsid w:val="005D59FD"/>
    <w:rsid w:val="005D5F43"/>
    <w:rsid w:val="005E3527"/>
    <w:rsid w:val="005E4C3F"/>
    <w:rsid w:val="005F67B3"/>
    <w:rsid w:val="005F684E"/>
    <w:rsid w:val="0060103B"/>
    <w:rsid w:val="006012D1"/>
    <w:rsid w:val="00601BEA"/>
    <w:rsid w:val="00602A74"/>
    <w:rsid w:val="00603B59"/>
    <w:rsid w:val="00605E8A"/>
    <w:rsid w:val="00613D9F"/>
    <w:rsid w:val="006148E8"/>
    <w:rsid w:val="00615C6D"/>
    <w:rsid w:val="00620E62"/>
    <w:rsid w:val="00622B81"/>
    <w:rsid w:val="0062376A"/>
    <w:rsid w:val="00626188"/>
    <w:rsid w:val="00631E49"/>
    <w:rsid w:val="0063700A"/>
    <w:rsid w:val="00640B81"/>
    <w:rsid w:val="00661F8E"/>
    <w:rsid w:val="00662E30"/>
    <w:rsid w:val="006639BF"/>
    <w:rsid w:val="00663AAE"/>
    <w:rsid w:val="00664E47"/>
    <w:rsid w:val="006666F9"/>
    <w:rsid w:val="0067571A"/>
    <w:rsid w:val="00684236"/>
    <w:rsid w:val="006854F7"/>
    <w:rsid w:val="006905AE"/>
    <w:rsid w:val="00690D68"/>
    <w:rsid w:val="006918BC"/>
    <w:rsid w:val="00692444"/>
    <w:rsid w:val="00692861"/>
    <w:rsid w:val="0069349E"/>
    <w:rsid w:val="006A2AC9"/>
    <w:rsid w:val="006B21B4"/>
    <w:rsid w:val="006B3B3F"/>
    <w:rsid w:val="006B7264"/>
    <w:rsid w:val="006C1D9F"/>
    <w:rsid w:val="006C2E23"/>
    <w:rsid w:val="006D1358"/>
    <w:rsid w:val="006D6421"/>
    <w:rsid w:val="006E1B19"/>
    <w:rsid w:val="006E1C69"/>
    <w:rsid w:val="006E2CD6"/>
    <w:rsid w:val="006E33A7"/>
    <w:rsid w:val="006F266E"/>
    <w:rsid w:val="006F3FF9"/>
    <w:rsid w:val="007024CE"/>
    <w:rsid w:val="0070539D"/>
    <w:rsid w:val="007103DF"/>
    <w:rsid w:val="00711923"/>
    <w:rsid w:val="007143CE"/>
    <w:rsid w:val="00715C8C"/>
    <w:rsid w:val="00717AD6"/>
    <w:rsid w:val="00721529"/>
    <w:rsid w:val="007222AF"/>
    <w:rsid w:val="00725466"/>
    <w:rsid w:val="007257C7"/>
    <w:rsid w:val="007257EF"/>
    <w:rsid w:val="0072674C"/>
    <w:rsid w:val="0073060E"/>
    <w:rsid w:val="0073537E"/>
    <w:rsid w:val="00737DFC"/>
    <w:rsid w:val="00743669"/>
    <w:rsid w:val="00746632"/>
    <w:rsid w:val="00751EE8"/>
    <w:rsid w:val="0075349E"/>
    <w:rsid w:val="007544F7"/>
    <w:rsid w:val="0075453F"/>
    <w:rsid w:val="00761F12"/>
    <w:rsid w:val="0077024A"/>
    <w:rsid w:val="007709F3"/>
    <w:rsid w:val="00781306"/>
    <w:rsid w:val="007852C6"/>
    <w:rsid w:val="00785421"/>
    <w:rsid w:val="0078684B"/>
    <w:rsid w:val="00794CA6"/>
    <w:rsid w:val="007A34EE"/>
    <w:rsid w:val="007B6679"/>
    <w:rsid w:val="007C2F00"/>
    <w:rsid w:val="007C3C0F"/>
    <w:rsid w:val="007C7E6A"/>
    <w:rsid w:val="007D3391"/>
    <w:rsid w:val="007D7A4A"/>
    <w:rsid w:val="007E1CF9"/>
    <w:rsid w:val="007E1E0D"/>
    <w:rsid w:val="007F1B32"/>
    <w:rsid w:val="007F2494"/>
    <w:rsid w:val="007F643C"/>
    <w:rsid w:val="00805879"/>
    <w:rsid w:val="00814791"/>
    <w:rsid w:val="00815BAA"/>
    <w:rsid w:val="00820400"/>
    <w:rsid w:val="00822B3D"/>
    <w:rsid w:val="00825F77"/>
    <w:rsid w:val="0082759F"/>
    <w:rsid w:val="00832DB8"/>
    <w:rsid w:val="00837142"/>
    <w:rsid w:val="0083736A"/>
    <w:rsid w:val="008426F6"/>
    <w:rsid w:val="0084719C"/>
    <w:rsid w:val="00851C6E"/>
    <w:rsid w:val="00854B4B"/>
    <w:rsid w:val="008552CA"/>
    <w:rsid w:val="00856573"/>
    <w:rsid w:val="008572CB"/>
    <w:rsid w:val="00863505"/>
    <w:rsid w:val="00870993"/>
    <w:rsid w:val="00870A5B"/>
    <w:rsid w:val="00872E2B"/>
    <w:rsid w:val="008751F0"/>
    <w:rsid w:val="008828A2"/>
    <w:rsid w:val="00883351"/>
    <w:rsid w:val="00887C66"/>
    <w:rsid w:val="00892874"/>
    <w:rsid w:val="00894369"/>
    <w:rsid w:val="008A02A9"/>
    <w:rsid w:val="008A5FCF"/>
    <w:rsid w:val="008B188F"/>
    <w:rsid w:val="008B1A27"/>
    <w:rsid w:val="008D13EE"/>
    <w:rsid w:val="008D3A6F"/>
    <w:rsid w:val="008D5AAF"/>
    <w:rsid w:val="008D66F0"/>
    <w:rsid w:val="008E1818"/>
    <w:rsid w:val="008E22A7"/>
    <w:rsid w:val="008E532C"/>
    <w:rsid w:val="008E5BCD"/>
    <w:rsid w:val="008E6F7A"/>
    <w:rsid w:val="008F1ECA"/>
    <w:rsid w:val="008F2AFC"/>
    <w:rsid w:val="00904CF0"/>
    <w:rsid w:val="009113AC"/>
    <w:rsid w:val="0091234E"/>
    <w:rsid w:val="00913DD1"/>
    <w:rsid w:val="0091574E"/>
    <w:rsid w:val="00921AAC"/>
    <w:rsid w:val="009357BC"/>
    <w:rsid w:val="00950B71"/>
    <w:rsid w:val="00960FCF"/>
    <w:rsid w:val="00961E31"/>
    <w:rsid w:val="0096236B"/>
    <w:rsid w:val="0096733C"/>
    <w:rsid w:val="00967F1B"/>
    <w:rsid w:val="009706BD"/>
    <w:rsid w:val="00974948"/>
    <w:rsid w:val="00981E43"/>
    <w:rsid w:val="00984FF9"/>
    <w:rsid w:val="00990C89"/>
    <w:rsid w:val="00997E80"/>
    <w:rsid w:val="009A37BB"/>
    <w:rsid w:val="009B2665"/>
    <w:rsid w:val="009B3DA4"/>
    <w:rsid w:val="009B47D3"/>
    <w:rsid w:val="009B7277"/>
    <w:rsid w:val="009D11BA"/>
    <w:rsid w:val="009D54E3"/>
    <w:rsid w:val="009E00FD"/>
    <w:rsid w:val="009E3190"/>
    <w:rsid w:val="009E347D"/>
    <w:rsid w:val="009F4B44"/>
    <w:rsid w:val="00A01B0D"/>
    <w:rsid w:val="00A075CA"/>
    <w:rsid w:val="00A1590E"/>
    <w:rsid w:val="00A23052"/>
    <w:rsid w:val="00A27520"/>
    <w:rsid w:val="00A3165F"/>
    <w:rsid w:val="00A318E2"/>
    <w:rsid w:val="00A343BC"/>
    <w:rsid w:val="00A35EEA"/>
    <w:rsid w:val="00A744C5"/>
    <w:rsid w:val="00A7718B"/>
    <w:rsid w:val="00A874D2"/>
    <w:rsid w:val="00A93C1C"/>
    <w:rsid w:val="00A95039"/>
    <w:rsid w:val="00AA3031"/>
    <w:rsid w:val="00AA3F0E"/>
    <w:rsid w:val="00AB34BD"/>
    <w:rsid w:val="00AB4256"/>
    <w:rsid w:val="00AB750E"/>
    <w:rsid w:val="00AC1928"/>
    <w:rsid w:val="00AC4F97"/>
    <w:rsid w:val="00AC789C"/>
    <w:rsid w:val="00AD241F"/>
    <w:rsid w:val="00AD6466"/>
    <w:rsid w:val="00AD73F3"/>
    <w:rsid w:val="00AE2627"/>
    <w:rsid w:val="00AE2F75"/>
    <w:rsid w:val="00AE3141"/>
    <w:rsid w:val="00AE4232"/>
    <w:rsid w:val="00AE448E"/>
    <w:rsid w:val="00AF2EFC"/>
    <w:rsid w:val="00AF3601"/>
    <w:rsid w:val="00AF7EEB"/>
    <w:rsid w:val="00B04819"/>
    <w:rsid w:val="00B151A3"/>
    <w:rsid w:val="00B1716D"/>
    <w:rsid w:val="00B20263"/>
    <w:rsid w:val="00B2431A"/>
    <w:rsid w:val="00B24FC1"/>
    <w:rsid w:val="00B30C48"/>
    <w:rsid w:val="00B3598F"/>
    <w:rsid w:val="00B3649E"/>
    <w:rsid w:val="00B414EC"/>
    <w:rsid w:val="00B53172"/>
    <w:rsid w:val="00B54A59"/>
    <w:rsid w:val="00B570EE"/>
    <w:rsid w:val="00B5719F"/>
    <w:rsid w:val="00B603A7"/>
    <w:rsid w:val="00B63B63"/>
    <w:rsid w:val="00B67535"/>
    <w:rsid w:val="00B8100A"/>
    <w:rsid w:val="00B82D13"/>
    <w:rsid w:val="00B86293"/>
    <w:rsid w:val="00B86FED"/>
    <w:rsid w:val="00B97CD1"/>
    <w:rsid w:val="00BA0685"/>
    <w:rsid w:val="00BA0839"/>
    <w:rsid w:val="00BA209B"/>
    <w:rsid w:val="00BA7184"/>
    <w:rsid w:val="00BA7721"/>
    <w:rsid w:val="00BB2A9F"/>
    <w:rsid w:val="00BB2ACB"/>
    <w:rsid w:val="00BC080B"/>
    <w:rsid w:val="00BC4591"/>
    <w:rsid w:val="00BD1563"/>
    <w:rsid w:val="00BD431C"/>
    <w:rsid w:val="00BE27B9"/>
    <w:rsid w:val="00BE3EA1"/>
    <w:rsid w:val="00BF0951"/>
    <w:rsid w:val="00BF4E6C"/>
    <w:rsid w:val="00BF5436"/>
    <w:rsid w:val="00C027A4"/>
    <w:rsid w:val="00C1584C"/>
    <w:rsid w:val="00C21C43"/>
    <w:rsid w:val="00C23B58"/>
    <w:rsid w:val="00C3030F"/>
    <w:rsid w:val="00C329B5"/>
    <w:rsid w:val="00C370B6"/>
    <w:rsid w:val="00C37A3A"/>
    <w:rsid w:val="00C46339"/>
    <w:rsid w:val="00C5342D"/>
    <w:rsid w:val="00C60CAB"/>
    <w:rsid w:val="00C646E3"/>
    <w:rsid w:val="00C678EF"/>
    <w:rsid w:val="00C70A40"/>
    <w:rsid w:val="00C955BF"/>
    <w:rsid w:val="00C96B6F"/>
    <w:rsid w:val="00CA40EE"/>
    <w:rsid w:val="00CA4111"/>
    <w:rsid w:val="00CA6AF1"/>
    <w:rsid w:val="00CA7F37"/>
    <w:rsid w:val="00CB2408"/>
    <w:rsid w:val="00CB2BA7"/>
    <w:rsid w:val="00CB3B2C"/>
    <w:rsid w:val="00CB4A6B"/>
    <w:rsid w:val="00CB70DC"/>
    <w:rsid w:val="00CC1E5F"/>
    <w:rsid w:val="00CC3658"/>
    <w:rsid w:val="00CC6E66"/>
    <w:rsid w:val="00CD2272"/>
    <w:rsid w:val="00CD7360"/>
    <w:rsid w:val="00CD7D25"/>
    <w:rsid w:val="00CE7AF1"/>
    <w:rsid w:val="00CF1E6E"/>
    <w:rsid w:val="00CF2AA3"/>
    <w:rsid w:val="00CF3AAE"/>
    <w:rsid w:val="00CF4079"/>
    <w:rsid w:val="00CF40D6"/>
    <w:rsid w:val="00D0143E"/>
    <w:rsid w:val="00D05350"/>
    <w:rsid w:val="00D07325"/>
    <w:rsid w:val="00D14968"/>
    <w:rsid w:val="00D15696"/>
    <w:rsid w:val="00D212AA"/>
    <w:rsid w:val="00D21D12"/>
    <w:rsid w:val="00D27B1C"/>
    <w:rsid w:val="00D30A47"/>
    <w:rsid w:val="00D3505B"/>
    <w:rsid w:val="00D358EE"/>
    <w:rsid w:val="00D400FB"/>
    <w:rsid w:val="00D42C43"/>
    <w:rsid w:val="00D541BD"/>
    <w:rsid w:val="00D609DF"/>
    <w:rsid w:val="00D73F60"/>
    <w:rsid w:val="00D74B52"/>
    <w:rsid w:val="00D76399"/>
    <w:rsid w:val="00D81EE3"/>
    <w:rsid w:val="00D827C3"/>
    <w:rsid w:val="00D85A3F"/>
    <w:rsid w:val="00D85B73"/>
    <w:rsid w:val="00D85D45"/>
    <w:rsid w:val="00D8710F"/>
    <w:rsid w:val="00D933C4"/>
    <w:rsid w:val="00D94DFB"/>
    <w:rsid w:val="00D95110"/>
    <w:rsid w:val="00D95C6C"/>
    <w:rsid w:val="00DA00C0"/>
    <w:rsid w:val="00DA12A9"/>
    <w:rsid w:val="00DA6CD3"/>
    <w:rsid w:val="00DB1CEA"/>
    <w:rsid w:val="00DB41A5"/>
    <w:rsid w:val="00DB5084"/>
    <w:rsid w:val="00DB612A"/>
    <w:rsid w:val="00DB7926"/>
    <w:rsid w:val="00DC0702"/>
    <w:rsid w:val="00DC0772"/>
    <w:rsid w:val="00DC0878"/>
    <w:rsid w:val="00DC0DCA"/>
    <w:rsid w:val="00DC1C25"/>
    <w:rsid w:val="00DC1C69"/>
    <w:rsid w:val="00DC492E"/>
    <w:rsid w:val="00DD2BAF"/>
    <w:rsid w:val="00DD573C"/>
    <w:rsid w:val="00DD5816"/>
    <w:rsid w:val="00DD6CD9"/>
    <w:rsid w:val="00DE0181"/>
    <w:rsid w:val="00DE21F6"/>
    <w:rsid w:val="00DE2509"/>
    <w:rsid w:val="00DF5AB6"/>
    <w:rsid w:val="00E11437"/>
    <w:rsid w:val="00E11FEC"/>
    <w:rsid w:val="00E125CD"/>
    <w:rsid w:val="00E17268"/>
    <w:rsid w:val="00E20499"/>
    <w:rsid w:val="00E20D80"/>
    <w:rsid w:val="00E331C5"/>
    <w:rsid w:val="00E33B6D"/>
    <w:rsid w:val="00E345CF"/>
    <w:rsid w:val="00E36FDB"/>
    <w:rsid w:val="00E42AF3"/>
    <w:rsid w:val="00E46AFA"/>
    <w:rsid w:val="00E50DB2"/>
    <w:rsid w:val="00E61DC4"/>
    <w:rsid w:val="00E655D9"/>
    <w:rsid w:val="00E7377B"/>
    <w:rsid w:val="00E832D1"/>
    <w:rsid w:val="00E90E3C"/>
    <w:rsid w:val="00EA40F0"/>
    <w:rsid w:val="00EA4E18"/>
    <w:rsid w:val="00EA70ED"/>
    <w:rsid w:val="00EA7988"/>
    <w:rsid w:val="00EC007C"/>
    <w:rsid w:val="00EC0A9B"/>
    <w:rsid w:val="00ED4C02"/>
    <w:rsid w:val="00ED54B9"/>
    <w:rsid w:val="00ED5E50"/>
    <w:rsid w:val="00EE137F"/>
    <w:rsid w:val="00EE478E"/>
    <w:rsid w:val="00EE6F7B"/>
    <w:rsid w:val="00EE6FE1"/>
    <w:rsid w:val="00EF0BB3"/>
    <w:rsid w:val="00F01FA3"/>
    <w:rsid w:val="00F1016C"/>
    <w:rsid w:val="00F12FBF"/>
    <w:rsid w:val="00F327C4"/>
    <w:rsid w:val="00F34985"/>
    <w:rsid w:val="00F369BA"/>
    <w:rsid w:val="00F36DD4"/>
    <w:rsid w:val="00F401C9"/>
    <w:rsid w:val="00F41220"/>
    <w:rsid w:val="00F442E9"/>
    <w:rsid w:val="00F60F05"/>
    <w:rsid w:val="00F634A0"/>
    <w:rsid w:val="00F73EE2"/>
    <w:rsid w:val="00F75CB3"/>
    <w:rsid w:val="00F7799F"/>
    <w:rsid w:val="00F801A7"/>
    <w:rsid w:val="00F82907"/>
    <w:rsid w:val="00F84C7E"/>
    <w:rsid w:val="00F869F5"/>
    <w:rsid w:val="00F915A4"/>
    <w:rsid w:val="00F94009"/>
    <w:rsid w:val="00FA0997"/>
    <w:rsid w:val="00FA4EAE"/>
    <w:rsid w:val="00FA6A40"/>
    <w:rsid w:val="00FD0B01"/>
    <w:rsid w:val="00FD3FDA"/>
    <w:rsid w:val="00FD7565"/>
    <w:rsid w:val="00FE37AB"/>
    <w:rsid w:val="00FE3E69"/>
    <w:rsid w:val="00FE5F19"/>
    <w:rsid w:val="00FF128E"/>
    <w:rsid w:val="00FF69B2"/>
    <w:rsid w:val="01D118B6"/>
    <w:rsid w:val="03F81D8A"/>
    <w:rsid w:val="05806BED"/>
    <w:rsid w:val="060B74A0"/>
    <w:rsid w:val="0CA3647B"/>
    <w:rsid w:val="0DF50453"/>
    <w:rsid w:val="13FF3FE3"/>
    <w:rsid w:val="148F7B9D"/>
    <w:rsid w:val="151D352B"/>
    <w:rsid w:val="16B057E4"/>
    <w:rsid w:val="176D04EC"/>
    <w:rsid w:val="18244BCE"/>
    <w:rsid w:val="19900BBF"/>
    <w:rsid w:val="1E3E757C"/>
    <w:rsid w:val="211F1DA3"/>
    <w:rsid w:val="2182013C"/>
    <w:rsid w:val="224962CC"/>
    <w:rsid w:val="25A6155B"/>
    <w:rsid w:val="29447620"/>
    <w:rsid w:val="2D435367"/>
    <w:rsid w:val="2E523429"/>
    <w:rsid w:val="30184881"/>
    <w:rsid w:val="326C3278"/>
    <w:rsid w:val="38477DEA"/>
    <w:rsid w:val="3AC37EB4"/>
    <w:rsid w:val="3CDE7E6E"/>
    <w:rsid w:val="3D8A281E"/>
    <w:rsid w:val="3F6D4A33"/>
    <w:rsid w:val="3F723D94"/>
    <w:rsid w:val="407E252F"/>
    <w:rsid w:val="42F231C8"/>
    <w:rsid w:val="48A8252C"/>
    <w:rsid w:val="49C4658A"/>
    <w:rsid w:val="4AB21C10"/>
    <w:rsid w:val="4B1E1E6D"/>
    <w:rsid w:val="4DC56074"/>
    <w:rsid w:val="50633ED3"/>
    <w:rsid w:val="52FD491D"/>
    <w:rsid w:val="56816A82"/>
    <w:rsid w:val="57A6086E"/>
    <w:rsid w:val="586905D2"/>
    <w:rsid w:val="5C5C00D4"/>
    <w:rsid w:val="5C785852"/>
    <w:rsid w:val="600C514D"/>
    <w:rsid w:val="67C57DEE"/>
    <w:rsid w:val="682A4C46"/>
    <w:rsid w:val="6A3B58C7"/>
    <w:rsid w:val="6A526FD7"/>
    <w:rsid w:val="6E631597"/>
    <w:rsid w:val="6E9161A5"/>
    <w:rsid w:val="71BB524C"/>
    <w:rsid w:val="722A0C15"/>
    <w:rsid w:val="725C7E2D"/>
    <w:rsid w:val="7A9F007B"/>
    <w:rsid w:val="7C70032C"/>
    <w:rsid w:val="7D416A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1"/>
    <w:qFormat/>
    <w:uiPriority w:val="0"/>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24">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8">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annotation text"/>
    <w:basedOn w:val="1"/>
    <w:link w:val="33"/>
    <w:qFormat/>
    <w:uiPriority w:val="0"/>
    <w:pPr>
      <w:jc w:val="left"/>
    </w:pPr>
  </w:style>
  <w:style w:type="paragraph" w:styleId="10">
    <w:name w:val="Body Text"/>
    <w:basedOn w:val="1"/>
    <w:next w:val="11"/>
    <w:link w:val="34"/>
    <w:qFormat/>
    <w:uiPriority w:val="99"/>
    <w:rPr>
      <w:color w:val="993300"/>
      <w:sz w:val="24"/>
    </w:rPr>
  </w:style>
  <w:style w:type="paragraph" w:styleId="11">
    <w:name w:val="Body Text First Indent"/>
    <w:basedOn w:val="10"/>
    <w:qFormat/>
    <w:uiPriority w:val="0"/>
    <w:pPr>
      <w:tabs>
        <w:tab w:val="left" w:pos="567"/>
      </w:tabs>
      <w:ind w:firstLine="420" w:firstLineChars="100"/>
    </w:pPr>
    <w:rPr>
      <w:rFonts w:ascii="Times New Roman" w:hAnsi="Times New Roman"/>
      <w:sz w:val="18"/>
      <w:szCs w:val="18"/>
    </w:rPr>
  </w:style>
  <w:style w:type="paragraph" w:styleId="12">
    <w:name w:val="Body Text Indent"/>
    <w:basedOn w:val="1"/>
    <w:qFormat/>
    <w:uiPriority w:val="0"/>
    <w:pPr>
      <w:ind w:firstLine="480"/>
    </w:pPr>
    <w:rPr>
      <w:rFonts w:ascii="宋体" w:hAnsi="宋体"/>
    </w:rPr>
  </w:style>
  <w:style w:type="paragraph" w:styleId="13">
    <w:name w:val="Plain Text"/>
    <w:basedOn w:val="1"/>
    <w:qFormat/>
    <w:uiPriority w:val="0"/>
    <w:rPr>
      <w:rFonts w:ascii="宋体" w:hAnsi="Courier New" w:cs="Courier New"/>
      <w:szCs w:val="21"/>
    </w:rPr>
  </w:style>
  <w:style w:type="paragraph" w:styleId="14">
    <w:name w:val="Body Text Indent 2"/>
    <w:basedOn w:val="1"/>
    <w:qFormat/>
    <w:uiPriority w:val="0"/>
    <w:pPr>
      <w:spacing w:after="120" w:line="480" w:lineRule="auto"/>
      <w:ind w:left="420" w:leftChars="200"/>
    </w:pPr>
  </w:style>
  <w:style w:type="paragraph" w:styleId="15">
    <w:name w:val="Balloon Text"/>
    <w:basedOn w:val="1"/>
    <w:link w:val="35"/>
    <w:qFormat/>
    <w:uiPriority w:val="0"/>
    <w:pPr>
      <w:spacing w:line="240" w:lineRule="auto"/>
    </w:pPr>
    <w:rPr>
      <w:sz w:val="18"/>
      <w:szCs w:val="18"/>
    </w:rPr>
  </w:style>
  <w:style w:type="paragraph" w:styleId="16">
    <w:name w:val="footer"/>
    <w:basedOn w:val="1"/>
    <w:link w:val="36"/>
    <w:qFormat/>
    <w:uiPriority w:val="99"/>
    <w:pPr>
      <w:tabs>
        <w:tab w:val="center" w:pos="4153"/>
        <w:tab w:val="right" w:pos="8306"/>
      </w:tabs>
      <w:snapToGrid w:val="0"/>
      <w:jc w:val="left"/>
    </w:pPr>
    <w:rPr>
      <w:sz w:val="18"/>
      <w:szCs w:val="18"/>
    </w:rPr>
  </w:style>
  <w:style w:type="paragraph" w:styleId="1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8">
    <w:name w:val="toc 1"/>
    <w:basedOn w:val="1"/>
    <w:next w:val="1"/>
    <w:qFormat/>
    <w:uiPriority w:val="39"/>
    <w:pPr>
      <w:spacing w:line="240" w:lineRule="auto"/>
    </w:pPr>
  </w:style>
  <w:style w:type="paragraph" w:styleId="19">
    <w:name w:val="table of figures"/>
    <w:basedOn w:val="1"/>
    <w:next w:val="1"/>
    <w:qFormat/>
    <w:uiPriority w:val="0"/>
    <w:pPr>
      <w:spacing w:line="360" w:lineRule="auto"/>
      <w:ind w:hanging="200"/>
    </w:pPr>
    <w:rPr>
      <w:rFonts w:ascii="宋体"/>
      <w:kern w:val="0"/>
      <w:sz w:val="20"/>
      <w:szCs w:val="20"/>
    </w:rPr>
  </w:style>
  <w:style w:type="paragraph" w:styleId="20">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1">
    <w:name w:val="Title"/>
    <w:basedOn w:val="1"/>
    <w:next w:val="1"/>
    <w:link w:val="37"/>
    <w:qFormat/>
    <w:uiPriority w:val="0"/>
    <w:pPr>
      <w:spacing w:before="240" w:after="60"/>
      <w:jc w:val="center"/>
      <w:outlineLvl w:val="0"/>
    </w:pPr>
    <w:rPr>
      <w:rFonts w:ascii="Cambria" w:hAnsi="Cambria"/>
      <w:b/>
      <w:bCs/>
      <w:sz w:val="32"/>
      <w:szCs w:val="32"/>
    </w:rPr>
  </w:style>
  <w:style w:type="paragraph" w:styleId="22">
    <w:name w:val="Body Text First Indent 2"/>
    <w:basedOn w:val="12"/>
    <w:qFormat/>
    <w:uiPriority w:val="0"/>
    <w:pPr>
      <w:ind w:firstLine="420"/>
    </w:pPr>
  </w:style>
  <w:style w:type="character" w:styleId="25">
    <w:name w:val="Strong"/>
    <w:qFormat/>
    <w:uiPriority w:val="22"/>
    <w:rPr>
      <w:b/>
      <w:bCs/>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20"/>
    <w:rPr>
      <w:rFonts w:cs="Times New Roman"/>
    </w:rPr>
  </w:style>
  <w:style w:type="character" w:styleId="29">
    <w:name w:val="Hyperlink"/>
    <w:qFormat/>
    <w:uiPriority w:val="99"/>
    <w:rPr>
      <w:rFonts w:cs="Times New Roman"/>
      <w:color w:val="0000FF"/>
      <w:u w:val="none"/>
    </w:rPr>
  </w:style>
  <w:style w:type="character" w:customStyle="1" w:styleId="30">
    <w:name w:val="标题 1 Char"/>
    <w:link w:val="2"/>
    <w:qFormat/>
    <w:uiPriority w:val="0"/>
    <w:rPr>
      <w:kern w:val="44"/>
      <w:sz w:val="44"/>
      <w:szCs w:val="24"/>
    </w:rPr>
  </w:style>
  <w:style w:type="character" w:customStyle="1" w:styleId="31">
    <w:name w:val="标题 5 Char"/>
    <w:link w:val="6"/>
    <w:qFormat/>
    <w:uiPriority w:val="0"/>
    <w:rPr>
      <w:b/>
      <w:bCs/>
      <w:kern w:val="2"/>
      <w:sz w:val="28"/>
      <w:szCs w:val="28"/>
    </w:rPr>
  </w:style>
  <w:style w:type="character" w:customStyle="1" w:styleId="32">
    <w:name w:val="标题 6 Char"/>
    <w:link w:val="7"/>
    <w:semiHidden/>
    <w:qFormat/>
    <w:uiPriority w:val="0"/>
    <w:rPr>
      <w:rFonts w:ascii="Cambria" w:hAnsi="Cambria" w:eastAsia="宋体" w:cs="Times New Roman"/>
      <w:b/>
      <w:bCs/>
      <w:kern w:val="2"/>
      <w:sz w:val="24"/>
      <w:szCs w:val="24"/>
    </w:rPr>
  </w:style>
  <w:style w:type="character" w:customStyle="1" w:styleId="33">
    <w:name w:val="批注文字 字符"/>
    <w:link w:val="9"/>
    <w:qFormat/>
    <w:uiPriority w:val="0"/>
    <w:rPr>
      <w:kern w:val="2"/>
      <w:sz w:val="21"/>
      <w:szCs w:val="24"/>
    </w:rPr>
  </w:style>
  <w:style w:type="character" w:customStyle="1" w:styleId="34">
    <w:name w:val="正文文本 Char"/>
    <w:link w:val="10"/>
    <w:qFormat/>
    <w:uiPriority w:val="99"/>
    <w:rPr>
      <w:color w:val="993300"/>
      <w:kern w:val="2"/>
      <w:sz w:val="24"/>
      <w:szCs w:val="24"/>
    </w:rPr>
  </w:style>
  <w:style w:type="character" w:customStyle="1" w:styleId="35">
    <w:name w:val="批注框文本 Char"/>
    <w:link w:val="15"/>
    <w:qFormat/>
    <w:uiPriority w:val="0"/>
    <w:rPr>
      <w:kern w:val="2"/>
      <w:sz w:val="18"/>
      <w:szCs w:val="18"/>
    </w:rPr>
  </w:style>
  <w:style w:type="character" w:customStyle="1" w:styleId="36">
    <w:name w:val="页脚 Char"/>
    <w:link w:val="16"/>
    <w:qFormat/>
    <w:uiPriority w:val="99"/>
    <w:rPr>
      <w:kern w:val="2"/>
      <w:sz w:val="18"/>
      <w:szCs w:val="18"/>
    </w:rPr>
  </w:style>
  <w:style w:type="character" w:customStyle="1" w:styleId="37">
    <w:name w:val="标题 Char"/>
    <w:link w:val="21"/>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99"/>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56">
    <w:name w:val="_Style 1"/>
    <w:basedOn w:val="1"/>
    <w:qFormat/>
    <w:uiPriority w:val="0"/>
    <w:pPr>
      <w:spacing w:line="240" w:lineRule="auto"/>
      <w:ind w:firstLine="420" w:firstLineChars="200"/>
    </w:pPr>
    <w:rPr>
      <w:rFonts w:ascii="Calibri" w:hAnsi="Calibri"/>
      <w:szCs w:val="22"/>
    </w:rPr>
  </w:style>
  <w:style w:type="paragraph" w:customStyle="1" w:styleId="57">
    <w:name w:val="Table Paragraph"/>
    <w:basedOn w:val="1"/>
    <w:qFormat/>
    <w:uiPriority w:val="1"/>
    <w:pPr>
      <w:spacing w:line="240" w:lineRule="auto"/>
      <w:jc w:val="left"/>
    </w:pPr>
    <w:rPr>
      <w:rFonts w:ascii="Calibri" w:hAnsi="Calibri"/>
      <w:kern w:val="0"/>
      <w:sz w:val="22"/>
      <w:szCs w:val="22"/>
      <w:lang w:eastAsia="en-US"/>
    </w:rPr>
  </w:style>
  <w:style w:type="character" w:customStyle="1" w:styleId="58">
    <w:name w:val="未处理的提及"/>
    <w:unhideWhenUsed/>
    <w:qFormat/>
    <w:uiPriority w:val="99"/>
    <w:rPr>
      <w:color w:val="605E5C"/>
      <w:shd w:val="clear" w:color="auto" w:fill="E1DFDD"/>
    </w:rPr>
  </w:style>
  <w:style w:type="paragraph" w:customStyle="1" w:styleId="59">
    <w:name w:val="表格文字中"/>
    <w:basedOn w:val="1"/>
    <w:qFormat/>
    <w:uiPriority w:val="0"/>
    <w:pPr>
      <w:adjustRightInd w:val="0"/>
      <w:snapToGrid w:val="0"/>
      <w:spacing w:line="240" w:lineRule="auto"/>
      <w:ind w:left="22" w:leftChars="8"/>
      <w:jc w:val="center"/>
    </w:pPr>
    <w:rPr>
      <w:kern w:val="0"/>
      <w:sz w:val="24"/>
    </w:rPr>
  </w:style>
  <w:style w:type="paragraph" w:customStyle="1" w:styleId="60">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character" w:customStyle="1" w:styleId="61">
    <w:name w:val="正文文本 字符"/>
    <w:qFormat/>
    <w:uiPriority w:val="99"/>
    <w:rPr>
      <w:color w:val="993300"/>
      <w:kern w:val="2"/>
      <w:sz w:val="24"/>
      <w:szCs w:val="24"/>
    </w:rPr>
  </w:style>
  <w:style w:type="paragraph" w:customStyle="1" w:styleId="62">
    <w:name w:val="_Style 61"/>
    <w:basedOn w:val="1"/>
    <w:next w:val="1"/>
    <w:qFormat/>
    <w:uiPriority w:val="39"/>
    <w:pPr>
      <w:spacing w:line="240" w:lineRule="auto"/>
    </w:pPr>
  </w:style>
  <w:style w:type="character" w:customStyle="1" w:styleId="63">
    <w:name w:val="批注文字 Char"/>
    <w:qFormat/>
    <w:uiPriority w:val="0"/>
    <w:rPr>
      <w:kern w:val="2"/>
      <w:sz w:val="21"/>
      <w:szCs w:val="24"/>
    </w:rPr>
  </w:style>
  <w:style w:type="paragraph" w:customStyle="1" w:styleId="64">
    <w:name w:val="u-content"/>
    <w:basedOn w:val="1"/>
    <w:qFormat/>
    <w:uiPriority w:val="99"/>
    <w:pPr>
      <w:widowControl/>
      <w:spacing w:before="100" w:beforeAutospacing="1" w:after="100" w:afterAutospacing="1" w:line="240" w:lineRule="auto"/>
      <w:jc w:val="left"/>
    </w:pPr>
    <w:rPr>
      <w:rFonts w:ascii="宋体" w:hAnsi="宋体" w:cs="宋体"/>
      <w:kern w:val="0"/>
      <w:sz w:val="24"/>
    </w:rPr>
  </w:style>
  <w:style w:type="character" w:customStyle="1" w:styleId="65">
    <w:name w:val="u-content1"/>
    <w:qFormat/>
    <w:uiPriority w:val="0"/>
  </w:style>
  <w:style w:type="character" w:customStyle="1" w:styleId="66">
    <w:name w:val="noticepurchasetime-noticepurchasetime"/>
    <w:qFormat/>
    <w:uiPriority w:val="0"/>
  </w:style>
  <w:style w:type="character" w:customStyle="1" w:styleId="67">
    <w:name w:val="noticebidtime-bidaddress"/>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1008</Words>
  <Characters>1022</Characters>
  <Lines>250</Lines>
  <Paragraphs>70</Paragraphs>
  <TotalTime>15</TotalTime>
  <ScaleCrop>false</ScaleCrop>
  <LinksUpToDate>false</LinksUpToDate>
  <CharactersWithSpaces>1116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2021-06-15T15:08:00Z</dcterms:created>
  <dc:creator>Windows 用户</dc:creator>
  <cp:lastModifiedBy>123</cp:lastModifiedBy>
  <cp:lastPrinted>2024-03-13T10:12:00Z</cp:lastPrinted>
  <dcterms:modified xsi:type="dcterms:W3CDTF">2025-11-27T00:33:50Z</dcterms:modified>
  <dc:title>项目编号：</dc:title>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9ABDC27F1BE0451B8E9BED43503E141B_13</vt:lpwstr>
  </property>
  <property fmtid="{D5CDD505-2E9C-101B-9397-08002B2CF9AE}" pid="4" name="KSOTemplateDocerSaveRecord">
    <vt:lpwstr>eyJoZGlkIjoiMjlmOGIyNDkwN2VkY2NiY2RjODBlMjM4Y2YwMTQyMjkiLCJ1c2VySWQiOiIxMjAwNDUzOTU1In0=</vt:lpwstr>
  </property>
</Properties>
</file>