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C29D1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法</w:t>
      </w:r>
      <w:r>
        <w:rPr>
          <w:rFonts w:hint="eastAsia" w:ascii="宋体" w:hAnsi="宋体"/>
          <w:b/>
          <w:sz w:val="32"/>
          <w:szCs w:val="32"/>
        </w:rPr>
        <w:t>定代表人证明书与法定代表人授权书</w:t>
      </w:r>
    </w:p>
    <w:p w14:paraId="5BEEE4DD">
      <w:pPr>
        <w:tabs>
          <w:tab w:val="left" w:pos="210"/>
        </w:tabs>
        <w:spacing w:line="320" w:lineRule="exact"/>
        <w:rPr>
          <w:rFonts w:hint="eastAsia" w:ascii="宋体" w:hAnsi="宋体" w:cs="Arial"/>
          <w:b/>
          <w:kern w:val="0"/>
          <w:sz w:val="32"/>
          <w:szCs w:val="32"/>
        </w:rPr>
      </w:pPr>
    </w:p>
    <w:p w14:paraId="4458CB37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0E6C5570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635F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74FE5805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286C0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41D6128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7F76F82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38C2050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6AB106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73E58E1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0E5BD1B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6B5717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noWrap w:val="0"/>
            <w:vAlign w:val="center"/>
          </w:tcPr>
          <w:p w14:paraId="7B5919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45460D5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194E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31879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653EC3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6DB9F66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4525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6DAA33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143C957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6F790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9C69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6F9548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4206DC2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05BBEBF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79C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4A9FC60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558D12D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703E4CD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</w:rPr>
            </w:pPr>
          </w:p>
        </w:tc>
      </w:tr>
      <w:tr w14:paraId="298E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665AB46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17AEE3D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360B57F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81A1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5F6BFBE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noWrap w:val="0"/>
            <w:vAlign w:val="center"/>
          </w:tcPr>
          <w:p w14:paraId="6BF017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77F7BA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39F6EA3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noWrap w:val="0"/>
            <w:vAlign w:val="center"/>
          </w:tcPr>
          <w:p w14:paraId="6835F0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5123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3DE179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651143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 w14:paraId="0BAEB94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CD05B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noWrap w:val="0"/>
            <w:vAlign w:val="center"/>
          </w:tcPr>
          <w:p w14:paraId="5B637FB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9D6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0F61B0C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noWrap w:val="0"/>
            <w:vAlign w:val="center"/>
          </w:tcPr>
          <w:p w14:paraId="307F19A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noWrap w:val="0"/>
            <w:vAlign w:val="center"/>
          </w:tcPr>
          <w:p w14:paraId="29F3AC2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30E3A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 w14:paraId="759B0D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noWrap w:val="0"/>
            <w:vAlign w:val="center"/>
          </w:tcPr>
          <w:p w14:paraId="4DE97F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noWrap w:val="0"/>
            <w:vAlign w:val="center"/>
          </w:tcPr>
          <w:p w14:paraId="5D8E69C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327CD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 w14:paraId="661680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noWrap w:val="0"/>
            <w:vAlign w:val="center"/>
          </w:tcPr>
          <w:p w14:paraId="5F7FC09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noWrap w:val="0"/>
            <w:vAlign w:val="bottom"/>
          </w:tcPr>
          <w:p w14:paraId="73DB630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6C073F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5E6196C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640C3DF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</w:rPr>
            </w:pPr>
          </w:p>
          <w:p w14:paraId="013116F9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0680DD30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323E092D">
      <w:pPr>
        <w:pStyle w:val="2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61879360">
      <w:pPr>
        <w:pStyle w:val="2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</w:t>
      </w:r>
      <w:r>
        <w:rPr>
          <w:rFonts w:hint="eastAsia" w:hAnsi="宋体"/>
          <w:sz w:val="24"/>
          <w:szCs w:val="24"/>
          <w:u w:val="single"/>
          <w:lang w:val="en-US" w:eastAsia="zh-CN"/>
        </w:rPr>
        <w:t>及包号</w:t>
      </w:r>
      <w:r>
        <w:rPr>
          <w:rFonts w:hint="eastAsia" w:hAnsi="宋体"/>
          <w:sz w:val="24"/>
          <w:szCs w:val="24"/>
          <w:u w:val="single"/>
        </w:rPr>
        <w:t>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</w:rPr>
        <w:t>磋商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</w:rPr>
        <w:t>磋商</w:t>
      </w:r>
      <w:r>
        <w:rPr>
          <w:rFonts w:hint="eastAsia" w:hAnsi="宋体"/>
          <w:sz w:val="24"/>
          <w:szCs w:val="24"/>
        </w:rPr>
        <w:t>大会之日起计算有效期为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5958FC6B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03AB516E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  <w:bookmarkStart w:id="0" w:name="_GoBack"/>
      <w:bookmarkEnd w:id="0"/>
    </w:p>
    <w:p w14:paraId="7EE3AF5E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1DC3BB94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2A3A5F4D">
      <w:pPr>
        <w:pStyle w:val="2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733593F4">
      <w:pPr>
        <w:pStyle w:val="2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04D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2AEF7B82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2475DD3E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0673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1AFE512E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16CEBCFC">
            <w:pPr>
              <w:pStyle w:val="2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3774A22D">
      <w:pPr>
        <w:pStyle w:val="2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5CF101C7">
      <w:pPr>
        <w:pStyle w:val="2"/>
        <w:spacing w:line="44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</w:t>
      </w:r>
      <w:r>
        <w:rPr>
          <w:rFonts w:hint="eastAsia" w:hAnsi="宋体"/>
          <w:sz w:val="24"/>
        </w:rPr>
        <w:t>磋商</w:t>
      </w:r>
      <w:r>
        <w:rPr>
          <w:rFonts w:hint="eastAsia" w:hAnsi="宋体"/>
          <w:sz w:val="24"/>
          <w:szCs w:val="24"/>
        </w:rPr>
        <w:t>大会之日计算不得少于九十天。</w:t>
      </w:r>
    </w:p>
    <w:p w14:paraId="4BD0247A">
      <w:pPr>
        <w:pStyle w:val="2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OGEyM2JhNDIyMWNjZTJhZTY0M2ZhNjhhYjc0MWYifQ=="/>
  </w:docVars>
  <w:rsids>
    <w:rsidRoot w:val="74FD12D9"/>
    <w:rsid w:val="0B10484B"/>
    <w:rsid w:val="555B6B79"/>
    <w:rsid w:val="64C71C3D"/>
    <w:rsid w:val="74FD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490</Characters>
  <Lines>0</Lines>
  <Paragraphs>0</Paragraphs>
  <TotalTime>0</TotalTime>
  <ScaleCrop>false</ScaleCrop>
  <LinksUpToDate>false</LinksUpToDate>
  <CharactersWithSpaces>681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2024-09-24T06:32:00Z</dcterms:created>
  <dc:creator>rq</dc:creator>
  <cp:lastModifiedBy>rq</cp:lastModifiedBy>
  <dcterms:modified xsi:type="dcterms:W3CDTF">2025-12-16T02:45:55Z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7A001F372A2C4AC69DB40E68A296C7C6_11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