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版本号：ZCSP-渭南市-2025-00903、XHLJZC-WN2025-12320251215001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2026年血液检测体外诊断试剂、耗材采购项目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ZCSP-渭南市-2025-00903、XHLJZC-WN2025-123</w:t>
      </w:r>
      <w:r>
        <w:br/>
      </w:r>
      <w:r>
        <w:br/>
      </w:r>
      <w:r>
        <w:br/>
      </w:r>
      <w:r>
        <w:br/>
      </w:r>
      <w:r>
        <w:br/>
      </w:r>
    </w:p>
    <w:p>
      <w:pPr>
        <w:pStyle w:val="null3"/>
        <w:jc w:val="center"/>
        <w:outlineLvl w:val="5"/>
      </w:pPr>
      <w:r>
        <w:rPr>
          <w:rFonts w:ascii="仿宋_GB2312" w:hAnsi="仿宋_GB2312" w:cs="仿宋_GB2312" w:eastAsia="仿宋_GB2312"/>
          <w:sz w:val="15"/>
          <w:b/>
        </w:rPr>
        <w:t>渭南市中心血站</w:t>
      </w:r>
    </w:p>
    <w:p>
      <w:pPr>
        <w:pStyle w:val="null3"/>
        <w:jc w:val="center"/>
        <w:outlineLvl w:val="5"/>
      </w:pPr>
      <w:r>
        <w:rPr>
          <w:rFonts w:ascii="仿宋_GB2312" w:hAnsi="仿宋_GB2312" w:cs="仿宋_GB2312" w:eastAsia="仿宋_GB2312"/>
          <w:sz w:val="15"/>
          <w:b/>
        </w:rPr>
        <w:t>西安欣华联建工程咨询有限公司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2025年12月15日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渭南市中心血站</w:t>
      </w:r>
      <w:r>
        <w:rPr>
          <w:rFonts w:ascii="仿宋_GB2312" w:hAnsi="仿宋_GB2312" w:cs="仿宋_GB2312" w:eastAsia="仿宋_GB2312"/>
        </w:rPr>
        <w:t>委托，拟对</w:t>
      </w:r>
      <w:r>
        <w:rPr>
          <w:rFonts w:ascii="仿宋_GB2312" w:hAnsi="仿宋_GB2312" w:cs="仿宋_GB2312" w:eastAsia="仿宋_GB2312"/>
        </w:rPr>
        <w:t>2026年血液检测体外诊断试剂、耗材采购项目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ZCSP-渭南市-2025-00903、XHLJZC-WN2025-123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2026年血液检测体外诊断试剂、耗材采购项目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一包：血液成分分离机配套管路，二包：一次性血液成分分离管路，三包：一次性使用血小板分离器、ACP225 加甘油耗材、ACP236 去甘油耗材，四包：核酸试剂（一），五包：核酸试剂（二），六包：核酸试剂（三），七包：射频血袋标签、射频标签碳带，八包：体检码标签、血标签(打印机用)常温、碳带、贴包机标签、包装袋，九包：试剂类，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4、有依法缴纳税收和社会保障资金的良好记录：提供2024年6月以来任意3个月依法缴纳税收和社会保险的相关证明材料；注：依法免税或不需要缴纳社会保险的供应商提供相关部门出具的证明文件。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资质条件：（7.1）所投产品为医疗器械的：供应商为代理商提供医疗器械经营许可证或备案证，并提供医疗器械注册证或备案证；供应商为生产厂家提供医疗器械生产许可证或备案证，并提供医疗器械注册证或备案证； （7.2）所投产品为进口产品的：提供所投产品来源渠道合法的证明文件（包括但不限于制造商授权书或国内总代的授权书等）。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4、有依法缴纳税收和社会保障资金的良好记录：提供2024年6月以来任意3个月依法缴纳税收和社会保险的相关证明材料；注：依法免税或不需要缴纳社会保险的供应商提供相关部门出具的证明文件。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资质条件：（7.1）所投产品为医疗器械的：供应商为代理商提供医疗器械经营许可证或备案证，并提供医疗器械注册证或备案证；供应商为生产厂家提供医疗器械生产许可证或备案证，并提供医疗器械注册证或备案证； （7.2）所投产品为进口产品的：提供所投产品来源渠道合法的证明文件（包括但不限于制造商授权书或国内总代的授权书等）。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4、有依法缴纳税收和社会保障资金的良好记录：提供2024年6月以来任意3个月依法缴纳税收和社会保险的相关证明材料；注：依法免税或不需要缴纳社会保险的供应商提供相关部门出具的证明文件。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资质条件：（7.1）所投产品为医疗器械的：供应商为代理商提供医疗器械经营许可证或备案证，并提供医疗器械注册证或备案证；供应商为生产厂家提供医疗器械生产许可证或备案证，并提供医疗器械注册证或备案证； （7.2）所投产品为进口产品的：提供所投产品来源渠道合法的证明文件（包括但不限于制造商授权书或国内总代的授权书等）。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4、有依法缴纳税收和社会保障资金的良好记录：提供2024年6月以来任意3个月依法缴纳税收和社会保险的相关证明材料；注：依法免税或不需要缴纳社会保险的供应商提供相关部门出具的证明文件。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资质条件：所投产品为医疗器械的：供应商为代理商提供医疗器械经营许可证或备案证，并提供医疗器械注册证或备案证；供应商为生产厂家提供医疗器械生产许可证或备案证，并提供医疗器械注册证或备案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4、有依法缴纳税收和社会保障资金的良好记录：提供2024年6月以来任意3个月依法缴纳税收和社会保险的相关证明材料；注：依法免税或不需要缴纳社会保险的供应商提供相关部门出具的证明文件。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资质条件：所投产品为医疗器械的：供应商为代理商提供医疗器械经营许可证或备案证，并提供医疗器械注册证或备案证；供应商为生产厂家提供医疗器械生产许可证或备案证，并提供医疗器械注册证或备案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4、有依法缴纳税收和社会保障资金的良好记录：提供2024年6月以来任意3个月依法缴纳税收和社会保险的相关证明材料；注：依法免税或不需要缴纳社会保险的供应商提供相关部门出具的证明文件。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资质条件：所投产品为医疗器械的：供应商为代理商提供医疗器械经营许可证或备案证，并提供医疗器械注册证或备案证；供应商为生产厂家提供医疗器械生产许可证或备案证，并提供医疗器械注册证或备案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4、有依法缴纳税收和社会保障资金的良好记录：提供2024年6月以来任意3个月依法缴纳税收和社会保险的相关证明材料；注：依法免税或不需要缴纳社会保险的供应商提供相关部门出具的证明文件。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资质条件：所投产品为医疗器械的：供应商为代理商提供医疗器械经营许可证或备案证，并提供医疗器械注册证或备案证；供应商为生产厂家提供医疗器械生产许可证或备案证，并提供医疗器械注册证或备案证。</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4、有依法缴纳税收和社会保障资金的良好记录：提供2024年6月以来任意3个月依法缴纳税收和社会保险的相关证明材料；注：依法免税或不需要缴纳社会保险的供应商提供相关部门出具的证明文件。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资质条件：所投产品为医疗器械的：供应商为代理商提供医疗器械经营许可证或备案证，并提供医疗器械注册证或备案证；供应商为生产厂家提供医疗器械生产许可证或备案证，并提供医疗器械注册证或备案证。</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4、有依法缴纳税收和社会保障资金的良好记录：提供2024年6月以来任意3个月依法缴纳税收和社会保险的相关证明材料；注：依法免税或不需要缴纳社会保险的供应商提供相关部门出具的证明文件。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资质条件：（7.1）所投产品为医疗器械的：供应商为代理商提供医疗器械经营许可证或备案证，并提供医疗器械注册证或备案证；供应商为生产厂家提供医疗器械生产许可证或备案证，并提供医疗器械注册证或备案证； （7.2）所投产品为进口产品的：提供所投产品来源渠道合法的证明文件（包括但不限于制造商授权书或国内总代的授权书等）。</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渭南市高新区万国西路5号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钱华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0913-2115568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029-89182932、029-89183511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采购包1：1,372,000.00元</w:t>
            </w:r>
          </w:p>
          <w:p>
            <w:pPr>
              <w:pStyle w:val="null3"/>
            </w:pPr>
            <w:r>
              <w:rPr>
                <w:rFonts w:ascii="仿宋_GB2312" w:hAnsi="仿宋_GB2312" w:cs="仿宋_GB2312" w:eastAsia="仿宋_GB2312"/>
              </w:rPr>
              <w:t>采购包2：196,000.00元</w:t>
            </w:r>
          </w:p>
          <w:p>
            <w:pPr>
              <w:pStyle w:val="null3"/>
            </w:pPr>
            <w:r>
              <w:rPr>
                <w:rFonts w:ascii="仿宋_GB2312" w:hAnsi="仿宋_GB2312" w:cs="仿宋_GB2312" w:eastAsia="仿宋_GB2312"/>
              </w:rPr>
              <w:t>采购包3：316,500.00元</w:t>
            </w:r>
          </w:p>
          <w:p>
            <w:pPr>
              <w:pStyle w:val="null3"/>
            </w:pPr>
            <w:r>
              <w:rPr>
                <w:rFonts w:ascii="仿宋_GB2312" w:hAnsi="仿宋_GB2312" w:cs="仿宋_GB2312" w:eastAsia="仿宋_GB2312"/>
              </w:rPr>
              <w:t>采购包4：1,309,440.00元</w:t>
            </w:r>
          </w:p>
          <w:p>
            <w:pPr>
              <w:pStyle w:val="null3"/>
            </w:pPr>
            <w:r>
              <w:rPr>
                <w:rFonts w:ascii="仿宋_GB2312" w:hAnsi="仿宋_GB2312" w:cs="仿宋_GB2312" w:eastAsia="仿宋_GB2312"/>
              </w:rPr>
              <w:t>采购包5：700,000.00元</w:t>
            </w:r>
          </w:p>
          <w:p>
            <w:pPr>
              <w:pStyle w:val="null3"/>
            </w:pPr>
            <w:r>
              <w:rPr>
                <w:rFonts w:ascii="仿宋_GB2312" w:hAnsi="仿宋_GB2312" w:cs="仿宋_GB2312" w:eastAsia="仿宋_GB2312"/>
              </w:rPr>
              <w:t>采购包6：665,280.00元</w:t>
            </w:r>
          </w:p>
          <w:p>
            <w:pPr>
              <w:pStyle w:val="null3"/>
            </w:pPr>
            <w:r>
              <w:rPr>
                <w:rFonts w:ascii="仿宋_GB2312" w:hAnsi="仿宋_GB2312" w:cs="仿宋_GB2312" w:eastAsia="仿宋_GB2312"/>
              </w:rPr>
              <w:t>采购包7：455,750.00元</w:t>
            </w:r>
          </w:p>
          <w:p>
            <w:pPr>
              <w:pStyle w:val="null3"/>
            </w:pPr>
            <w:r>
              <w:rPr>
                <w:rFonts w:ascii="仿宋_GB2312" w:hAnsi="仿宋_GB2312" w:cs="仿宋_GB2312" w:eastAsia="仿宋_GB2312"/>
              </w:rPr>
              <w:t>采购包8：146,250.00元</w:t>
            </w:r>
          </w:p>
          <w:p>
            <w:pPr>
              <w:pStyle w:val="null3"/>
            </w:pPr>
            <w:r>
              <w:rPr>
                <w:rFonts w:ascii="仿宋_GB2312" w:hAnsi="仿宋_GB2312" w:cs="仿宋_GB2312" w:eastAsia="仿宋_GB2312"/>
              </w:rPr>
              <w:t>采购包9：481,640.00元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采购包1：1,372,000.00元</w:t>
            </w:r>
          </w:p>
          <w:p>
            <w:pPr>
              <w:pStyle w:val="null3"/>
            </w:pPr>
            <w:r>
              <w:rPr>
                <w:rFonts w:ascii="仿宋_GB2312" w:hAnsi="仿宋_GB2312" w:cs="仿宋_GB2312" w:eastAsia="仿宋_GB2312"/>
              </w:rPr>
              <w:t>采购包2：196,000.00元</w:t>
            </w:r>
          </w:p>
          <w:p>
            <w:pPr>
              <w:pStyle w:val="null3"/>
            </w:pPr>
            <w:r>
              <w:rPr>
                <w:rFonts w:ascii="仿宋_GB2312" w:hAnsi="仿宋_GB2312" w:cs="仿宋_GB2312" w:eastAsia="仿宋_GB2312"/>
              </w:rPr>
              <w:t>采购包3：316,500.00元</w:t>
            </w:r>
          </w:p>
          <w:p>
            <w:pPr>
              <w:pStyle w:val="null3"/>
            </w:pPr>
            <w:r>
              <w:rPr>
                <w:rFonts w:ascii="仿宋_GB2312" w:hAnsi="仿宋_GB2312" w:cs="仿宋_GB2312" w:eastAsia="仿宋_GB2312"/>
              </w:rPr>
              <w:t>采购包4：1,309,440.00元</w:t>
            </w:r>
          </w:p>
          <w:p>
            <w:pPr>
              <w:pStyle w:val="null3"/>
            </w:pPr>
            <w:r>
              <w:rPr>
                <w:rFonts w:ascii="仿宋_GB2312" w:hAnsi="仿宋_GB2312" w:cs="仿宋_GB2312" w:eastAsia="仿宋_GB2312"/>
              </w:rPr>
              <w:t>采购包5：700,000.00元</w:t>
            </w:r>
          </w:p>
          <w:p>
            <w:pPr>
              <w:pStyle w:val="null3"/>
            </w:pPr>
            <w:r>
              <w:rPr>
                <w:rFonts w:ascii="仿宋_GB2312" w:hAnsi="仿宋_GB2312" w:cs="仿宋_GB2312" w:eastAsia="仿宋_GB2312"/>
              </w:rPr>
              <w:t>采购包6：665,280.00元</w:t>
            </w:r>
          </w:p>
          <w:p>
            <w:pPr>
              <w:pStyle w:val="null3"/>
            </w:pPr>
            <w:r>
              <w:rPr>
                <w:rFonts w:ascii="仿宋_GB2312" w:hAnsi="仿宋_GB2312" w:cs="仿宋_GB2312" w:eastAsia="仿宋_GB2312"/>
              </w:rPr>
              <w:t>采购包7：455,750.00元</w:t>
            </w:r>
          </w:p>
          <w:p>
            <w:pPr>
              <w:pStyle w:val="null3"/>
            </w:pPr>
            <w:r>
              <w:rPr>
                <w:rFonts w:ascii="仿宋_GB2312" w:hAnsi="仿宋_GB2312" w:cs="仿宋_GB2312" w:eastAsia="仿宋_GB2312"/>
              </w:rPr>
              <w:t>采购包8：146,250.00元</w:t>
            </w:r>
          </w:p>
          <w:p>
            <w:pPr>
              <w:pStyle w:val="null3"/>
            </w:pPr>
            <w:r>
              <w:rPr>
                <w:rFonts w:ascii="仿宋_GB2312" w:hAnsi="仿宋_GB2312" w:cs="仿宋_GB2312" w:eastAsia="仿宋_GB2312"/>
              </w:rPr>
              <w:t>采购包9：481,640.00元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供应商支付代理服务费，代理服务费参照原《国家计委关于印发&lt;招标代理服务收费管理暂行办法&gt;的通知》（计价格〔2002〕1980号）、《国家发展改革委员会办公厅关于招标代理服务收费有关问题的通知》（发改办价格〔2003〕857号）的规定标准执行，按差额定率累进法收取费用，100万以下按1.5%收取，100万-500万按1.1%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渭南市中心血站</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渭南市中心血站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一包：血液成分分离机配套管路，二包：一次性血液成分分离管路，三包：一次性使用血小板分离器、ACP225 加甘油耗材、ACP236 去甘油耗材，四包：核酸试剂（一），五包：核酸试剂（二），六包：核酸试剂（三），七包：射频血袋标签、射频标签碳带，八包：体检码标签、血标签(打印机用)常温、碳带、贴包机标签、包装袋，九包：试剂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1,372,000.00</w:t>
      </w:r>
    </w:p>
    <w:p>
      <w:pPr>
        <w:pStyle w:val="null3"/>
      </w:pPr>
      <w:r>
        <w:rPr>
          <w:rFonts w:ascii="仿宋_GB2312" w:hAnsi="仿宋_GB2312" w:cs="仿宋_GB2312" w:eastAsia="仿宋_GB2312"/>
        </w:rPr>
        <w:t>采购包最高限价（元）: 1,372,000.00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血液成分分离机配套管路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1,372,000.00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196,000.00</w:t>
      </w:r>
    </w:p>
    <w:p>
      <w:pPr>
        <w:pStyle w:val="null3"/>
      </w:pPr>
      <w:r>
        <w:rPr>
          <w:rFonts w:ascii="仿宋_GB2312" w:hAnsi="仿宋_GB2312" w:cs="仿宋_GB2312" w:eastAsia="仿宋_GB2312"/>
        </w:rPr>
        <w:t>采购包最高限价（元）: 196,000.00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一次性血液成分分离管路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316,500.00</w:t>
      </w:r>
    </w:p>
    <w:p>
      <w:pPr>
        <w:pStyle w:val="null3"/>
      </w:pPr>
      <w:r>
        <w:rPr>
          <w:rFonts w:ascii="仿宋_GB2312" w:hAnsi="仿宋_GB2312" w:cs="仿宋_GB2312" w:eastAsia="仿宋_GB2312"/>
        </w:rPr>
        <w:t>采购包最高限价（元）: 316,500.00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一次性使用血小板分离器、ACP225 加甘油耗材、ACP236 去甘油耗材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316,500.00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1,309,440.00</w:t>
      </w:r>
    </w:p>
    <w:p>
      <w:pPr>
        <w:pStyle w:val="null3"/>
      </w:pPr>
      <w:r>
        <w:rPr>
          <w:rFonts w:ascii="仿宋_GB2312" w:hAnsi="仿宋_GB2312" w:cs="仿宋_GB2312" w:eastAsia="仿宋_GB2312"/>
        </w:rPr>
        <w:t>采购包最高限价（元）: 1,309,440.00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核酸试剂（一）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1,309,440.00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核酸试剂（二）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665,280.00</w:t>
      </w:r>
    </w:p>
    <w:p>
      <w:pPr>
        <w:pStyle w:val="null3"/>
      </w:pPr>
      <w:r>
        <w:rPr>
          <w:rFonts w:ascii="仿宋_GB2312" w:hAnsi="仿宋_GB2312" w:cs="仿宋_GB2312" w:eastAsia="仿宋_GB2312"/>
        </w:rPr>
        <w:t>采购包最高限价（元）: 665,280.00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核酸试剂（三）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665,280.00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455,750.00</w:t>
      </w:r>
    </w:p>
    <w:p>
      <w:pPr>
        <w:pStyle w:val="null3"/>
      </w:pPr>
      <w:r>
        <w:rPr>
          <w:rFonts w:ascii="仿宋_GB2312" w:hAnsi="仿宋_GB2312" w:cs="仿宋_GB2312" w:eastAsia="仿宋_GB2312"/>
        </w:rPr>
        <w:t>采购包最高限价（元）: 455,750.00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射频血袋标签、射频标签碳带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455,750.00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146,250.00</w:t>
      </w:r>
    </w:p>
    <w:p>
      <w:pPr>
        <w:pStyle w:val="null3"/>
      </w:pPr>
      <w:r>
        <w:rPr>
          <w:rFonts w:ascii="仿宋_GB2312" w:hAnsi="仿宋_GB2312" w:cs="仿宋_GB2312" w:eastAsia="仿宋_GB2312"/>
        </w:rPr>
        <w:t>采购包最高限价（元）: 146,250.00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体检码标签、血标签(打印机用)常温、碳带、贴包机标签、包装袋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146,250.00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481,640.00</w:t>
      </w:r>
    </w:p>
    <w:p>
      <w:pPr>
        <w:pStyle w:val="null3"/>
      </w:pPr>
      <w:r>
        <w:rPr>
          <w:rFonts w:ascii="仿宋_GB2312" w:hAnsi="仿宋_GB2312" w:cs="仿宋_GB2312" w:eastAsia="仿宋_GB2312"/>
        </w:rPr>
        <w:t>采购包最高限价（元）: 481,640.00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试剂类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481,640.00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标的名称：血液成分分离机配套管路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4"/>
              <w:gridCol w:w="311"/>
              <w:gridCol w:w="348"/>
              <w:gridCol w:w="1495"/>
              <w:gridCol w:w="287"/>
            </w:tblGrid>
            <w:tr>
              <w:tc>
                <w:tcPr>
                  <w:tcW w:type="dxa" w:w="1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序号</w:t>
                  </w:r>
                </w:p>
              </w:tc>
              <w:tc>
                <w:tcPr>
                  <w:tcW w:type="dxa" w:w="31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耗材名称</w:t>
                  </w:r>
                </w:p>
              </w:tc>
              <w:tc>
                <w:tcPr>
                  <w:tcW w:type="dxa" w:w="34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规格</w:t>
                  </w:r>
                </w:p>
              </w:tc>
              <w:tc>
                <w:tcPr>
                  <w:tcW w:type="dxa" w:w="149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耗材参数</w:t>
                  </w:r>
                </w:p>
              </w:tc>
              <w:tc>
                <w:tcPr>
                  <w:tcW w:type="dxa" w:w="2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b/>
                    </w:rPr>
                    <w:t>最高单价</w:t>
                  </w:r>
                </w:p>
                <w:p>
                  <w:pPr>
                    <w:pStyle w:val="null3"/>
                    <w:spacing w:before="105" w:after="105"/>
                    <w:jc w:val="center"/>
                  </w:pPr>
                  <w:r>
                    <w:rPr>
                      <w:rFonts w:ascii="仿宋_GB2312" w:hAnsi="仿宋_GB2312" w:cs="仿宋_GB2312" w:eastAsia="仿宋_GB2312"/>
                      <w:sz w:val="21"/>
                      <w:b/>
                    </w:rPr>
                    <w:t>（元 ）</w:t>
                  </w:r>
                </w:p>
              </w:tc>
            </w:tr>
            <w:tr>
              <w:tc>
                <w:tcPr>
                  <w:tcW w:type="dxa" w:w="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1</w:t>
                  </w:r>
                </w:p>
              </w:tc>
              <w:tc>
                <w:tcPr>
                  <w:tcW w:type="dxa" w:w="3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血液成分分离机配套管路</w:t>
                  </w:r>
                </w:p>
                <w:p>
                  <w:pPr>
                    <w:pStyle w:val="null3"/>
                    <w:jc w:val="center"/>
                  </w:pPr>
                  <w:r>
                    <w:rPr>
                      <w:rFonts w:ascii="仿宋_GB2312" w:hAnsi="仿宋_GB2312" w:cs="仿宋_GB2312" w:eastAsia="仿宋_GB2312"/>
                      <w:sz w:val="21"/>
                      <w:b/>
                    </w:rPr>
                    <w:t>（进口）</w:t>
                  </w:r>
                </w:p>
              </w:tc>
              <w:tc>
                <w:tcPr>
                  <w:tcW w:type="dxa" w:w="3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6套/箱</w:t>
                  </w:r>
                </w:p>
              </w:tc>
              <w:tc>
                <w:tcPr>
                  <w:tcW w:type="dxa" w:w="1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1、适用于Trima Accel血细胞分离机</w:t>
                  </w:r>
                </w:p>
                <w:p>
                  <w:pPr>
                    <w:pStyle w:val="null3"/>
                    <w:jc w:val="both"/>
                  </w:pPr>
                  <w:r>
                    <w:rPr>
                      <w:rFonts w:ascii="仿宋_GB2312" w:hAnsi="仿宋_GB2312" w:cs="仿宋_GB2312" w:eastAsia="仿宋_GB2312"/>
                      <w:sz w:val="21"/>
                    </w:rPr>
                    <w:t>2、可采集去白细胞血小板。可从一个供者身上采集双份标准单位的血小板，采集成品为去除白细胞的血小板，且非过滤法去除白细胞，无血小板激化。</w:t>
                  </w:r>
                </w:p>
                <w:p>
                  <w:pPr>
                    <w:pStyle w:val="null3"/>
                    <w:jc w:val="both"/>
                  </w:pPr>
                  <w:r>
                    <w:rPr>
                      <w:rFonts w:ascii="仿宋_GB2312" w:hAnsi="仿宋_GB2312" w:cs="仿宋_GB2312" w:eastAsia="仿宋_GB2312"/>
                      <w:sz w:val="21"/>
                    </w:rPr>
                    <w:t>3、可进行去白细胞血浆采集。</w:t>
                  </w:r>
                </w:p>
                <w:p>
                  <w:pPr>
                    <w:pStyle w:val="null3"/>
                    <w:jc w:val="both"/>
                  </w:pPr>
                  <w:r>
                    <w:rPr>
                      <w:rFonts w:ascii="仿宋_GB2312" w:hAnsi="仿宋_GB2312" w:cs="仿宋_GB2312" w:eastAsia="仿宋_GB2312"/>
                      <w:sz w:val="21"/>
                    </w:rPr>
                    <w:t>4、可以从一名献血者身上收集任意组合的血浆、血小板。</w:t>
                  </w:r>
                </w:p>
                <w:p>
                  <w:pPr>
                    <w:pStyle w:val="null3"/>
                    <w:spacing w:before="105" w:after="105"/>
                    <w:jc w:val="left"/>
                  </w:pPr>
                  <w:r>
                    <w:rPr>
                      <w:rFonts w:ascii="仿宋_GB2312" w:hAnsi="仿宋_GB2312" w:cs="仿宋_GB2312" w:eastAsia="仿宋_GB2312"/>
                      <w:sz w:val="21"/>
                    </w:rPr>
                    <w:t>5、结构组成：血小板袋2个、血浆袋1个、LRS舱1个、耗材具有独立的全血留样袋和血小板留样袋，全血留样袋上有真空的单向专用留样针。</w:t>
                  </w:r>
                </w:p>
              </w:tc>
              <w:tc>
                <w:tcPr>
                  <w:tcW w:type="dxa" w:w="2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980.00</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标的名称：一次性血液成分分离管路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78"/>
              <w:gridCol w:w="427"/>
              <w:gridCol w:w="200"/>
              <w:gridCol w:w="1639"/>
              <w:gridCol w:w="210"/>
            </w:tblGrid>
            <w:tr>
              <w:tc>
                <w:tcPr>
                  <w:tcW w:type="dxa" w:w="7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序号</w:t>
                  </w:r>
                </w:p>
              </w:tc>
              <w:tc>
                <w:tcPr>
                  <w:tcW w:type="dxa" w:w="4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耗材名称</w:t>
                  </w:r>
                </w:p>
              </w:tc>
              <w:tc>
                <w:tcPr>
                  <w:tcW w:type="dxa" w:w="20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规格</w:t>
                  </w:r>
                </w:p>
              </w:tc>
              <w:tc>
                <w:tcPr>
                  <w:tcW w:type="dxa" w:w="163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耗材参数</w:t>
                  </w:r>
                </w:p>
              </w:tc>
              <w:tc>
                <w:tcPr>
                  <w:tcW w:type="dxa" w:w="2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b/>
                    </w:rPr>
                    <w:t>最高单价（元）</w:t>
                  </w:r>
                </w:p>
              </w:tc>
            </w:tr>
            <w:tr>
              <w:tc>
                <w:tcPr>
                  <w:tcW w:type="dxa" w:w="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1</w:t>
                  </w:r>
                </w:p>
              </w:tc>
              <w:tc>
                <w:tcPr>
                  <w:tcW w:type="dxa" w:w="4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一次性血液成分分离管路</w:t>
                  </w:r>
                </w:p>
                <w:p>
                  <w:pPr>
                    <w:pStyle w:val="null3"/>
                    <w:jc w:val="center"/>
                  </w:pPr>
                  <w:r>
                    <w:rPr>
                      <w:rFonts w:ascii="仿宋_GB2312" w:hAnsi="仿宋_GB2312" w:cs="仿宋_GB2312" w:eastAsia="仿宋_GB2312"/>
                      <w:sz w:val="21"/>
                      <w:b/>
                    </w:rPr>
                    <w:t>（进口）</w:t>
                  </w:r>
                </w:p>
              </w:tc>
              <w:tc>
                <w:tcPr>
                  <w:tcW w:type="dxa" w:w="2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型号</w:t>
                  </w:r>
                  <w:r>
                    <w:rPr>
                      <w:rFonts w:ascii="仿宋_GB2312" w:hAnsi="仿宋_GB2312" w:cs="仿宋_GB2312" w:eastAsia="仿宋_GB2312"/>
                      <w:sz w:val="21"/>
                      <w:b/>
                    </w:rPr>
                    <w:t>C6R8882</w:t>
                  </w:r>
                  <w:r>
                    <w:rPr>
                      <w:rFonts w:ascii="仿宋_GB2312" w:hAnsi="仿宋_GB2312" w:cs="仿宋_GB2312" w:eastAsia="仿宋_GB2312"/>
                      <w:sz w:val="21"/>
                      <w:b/>
                    </w:rPr>
                    <w:t xml:space="preserve"> </w:t>
                  </w:r>
                  <w:r>
                    <w:rPr>
                      <w:rFonts w:ascii="仿宋_GB2312" w:hAnsi="仿宋_GB2312" w:cs="仿宋_GB2312" w:eastAsia="仿宋_GB2312"/>
                      <w:sz w:val="21"/>
                      <w:b/>
                    </w:rPr>
                    <w:t>双份</w:t>
                  </w:r>
                </w:p>
                <w:p>
                  <w:pPr>
                    <w:pStyle w:val="null3"/>
                    <w:spacing w:before="105" w:after="105"/>
                    <w:jc w:val="center"/>
                  </w:pPr>
                </w:p>
              </w:tc>
              <w:tc>
                <w:tcPr>
                  <w:tcW w:type="dxa" w:w="163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rPr>
                    <w:t>1.耗材外包装为密封防压包装</w:t>
                  </w:r>
                </w:p>
                <w:p>
                  <w:pPr>
                    <w:pStyle w:val="null3"/>
                  </w:pPr>
                  <w:r>
                    <w:rPr>
                      <w:rFonts w:ascii="仿宋_GB2312" w:hAnsi="仿宋_GB2312" w:cs="仿宋_GB2312" w:eastAsia="仿宋_GB2312"/>
                      <w:sz w:val="21"/>
                    </w:rPr>
                    <w:t>2.</w:t>
                  </w:r>
                  <w:r>
                    <w:rPr>
                      <w:rFonts w:ascii="仿宋_GB2312" w:hAnsi="仿宋_GB2312" w:cs="仿宋_GB2312" w:eastAsia="仿宋_GB2312"/>
                      <w:sz w:val="21"/>
                    </w:rPr>
                    <w:t>每个循环外周血量</w:t>
                  </w:r>
                  <w:r>
                    <w:rPr>
                      <w:rFonts w:ascii="仿宋_GB2312" w:hAnsi="仿宋_GB2312" w:cs="仿宋_GB2312" w:eastAsia="仿宋_GB2312"/>
                      <w:sz w:val="21"/>
                    </w:rPr>
                    <w:t>£</w:t>
                  </w:r>
                  <w:r>
                    <w:rPr>
                      <w:rFonts w:ascii="仿宋_GB2312" w:hAnsi="仿宋_GB2312" w:cs="仿宋_GB2312" w:eastAsia="仿宋_GB2312"/>
                      <w:sz w:val="21"/>
                    </w:rPr>
                    <w:t>205ml</w:t>
                  </w:r>
                </w:p>
                <w:p>
                  <w:pPr>
                    <w:pStyle w:val="null3"/>
                    <w:ind w:left="225"/>
                  </w:pPr>
                  <w:r>
                    <w:rPr>
                      <w:rFonts w:ascii="仿宋_GB2312" w:hAnsi="仿宋_GB2312" w:cs="仿宋_GB2312" w:eastAsia="仿宋_GB2312"/>
                      <w:sz w:val="21"/>
                    </w:rPr>
                    <w:t>3.采集单份血小板或双份血小板时，具备采集过程中盐水初始化及静脉盐水补偿的功能，符合国家《献血相关血管迷走神经预防和处置指南》中对单采过程体外血容量的控制要求；</w:t>
                  </w:r>
                </w:p>
                <w:p>
                  <w:pPr>
                    <w:pStyle w:val="null3"/>
                  </w:pPr>
                  <w:r>
                    <w:rPr>
                      <w:rFonts w:ascii="仿宋_GB2312" w:hAnsi="仿宋_GB2312" w:cs="仿宋_GB2312" w:eastAsia="仿宋_GB2312"/>
                      <w:sz w:val="21"/>
                    </w:rPr>
                    <w:t>4.管路灭菌方式:辐照灭菌。避免环氧乙烷毒性</w:t>
                  </w:r>
                </w:p>
                <w:p>
                  <w:pPr>
                    <w:pStyle w:val="null3"/>
                  </w:pPr>
                  <w:r>
                    <w:rPr>
                      <w:rFonts w:ascii="仿宋_GB2312" w:hAnsi="仿宋_GB2312" w:cs="仿宋_GB2312" w:eastAsia="仿宋_GB2312"/>
                      <w:sz w:val="21"/>
                    </w:rPr>
                    <w:t>5.管路上的血小板保存袋在20-24摄氏度、不间断震荡条件下，可保存血小板≥5天。</w:t>
                  </w:r>
                </w:p>
                <w:p>
                  <w:pPr>
                    <w:pStyle w:val="null3"/>
                    <w:ind w:left="225"/>
                  </w:pPr>
                  <w:r>
                    <w:rPr>
                      <w:rFonts w:ascii="仿宋_GB2312" w:hAnsi="仿宋_GB2312" w:cs="仿宋_GB2312" w:eastAsia="仿宋_GB2312"/>
                      <w:sz w:val="21"/>
                    </w:rPr>
                    <w:t>6.17G穿刺针</w:t>
                  </w:r>
                </w:p>
                <w:p>
                  <w:pPr>
                    <w:pStyle w:val="null3"/>
                    <w:ind w:left="225"/>
                  </w:pPr>
                  <w:r>
                    <w:rPr>
                      <w:rFonts w:ascii="仿宋_GB2312" w:hAnsi="仿宋_GB2312" w:cs="仿宋_GB2312" w:eastAsia="仿宋_GB2312"/>
                      <w:sz w:val="21"/>
                    </w:rPr>
                    <w:t>7.管路具有独立的全血采样袋,取样器；全血采样袋不需要颠倒即可顺利用真空管取样</w:t>
                  </w:r>
                </w:p>
                <w:p>
                  <w:pPr>
                    <w:pStyle w:val="null3"/>
                    <w:ind w:left="225"/>
                  </w:pPr>
                  <w:r>
                    <w:rPr>
                      <w:rFonts w:ascii="仿宋_GB2312" w:hAnsi="仿宋_GB2312" w:cs="仿宋_GB2312" w:eastAsia="仿宋_GB2312"/>
                      <w:sz w:val="21"/>
                    </w:rPr>
                    <w:t>8. 盐水和抗凝剂管路上有0.2um 的除菌滤器；</w:t>
                  </w:r>
                </w:p>
                <w:p>
                  <w:pPr>
                    <w:pStyle w:val="null3"/>
                    <w:ind w:left="225"/>
                  </w:pPr>
                  <w:r>
                    <w:rPr>
                      <w:rFonts w:ascii="仿宋_GB2312" w:hAnsi="仿宋_GB2312" w:cs="仿宋_GB2312" w:eastAsia="仿宋_GB2312"/>
                      <w:sz w:val="21"/>
                    </w:rPr>
                    <w:t>9. 进血和返血管路上标识不同颜色条纹 ，便于操作者识别并正确放置到进血及返血管路夹。</w:t>
                  </w:r>
                </w:p>
                <w:p>
                  <w:pPr>
                    <w:pStyle w:val="null3"/>
                  </w:pPr>
                  <w:r>
                    <w:rPr>
                      <w:rFonts w:ascii="仿宋_GB2312" w:hAnsi="仿宋_GB2312" w:cs="仿宋_GB2312" w:eastAsia="仿宋_GB2312"/>
                      <w:sz w:val="21"/>
                    </w:rPr>
                    <w:t>10.耗材采集后红细胞残留量20±2ml</w:t>
                  </w:r>
                </w:p>
                <w:p>
                  <w:pPr>
                    <w:pStyle w:val="null3"/>
                    <w:ind w:left="435"/>
                  </w:pPr>
                  <w:r>
                    <w:rPr>
                      <w:rFonts w:ascii="仿宋_GB2312" w:hAnsi="仿宋_GB2312" w:cs="仿宋_GB2312" w:eastAsia="仿宋_GB2312"/>
                      <w:sz w:val="21"/>
                      <w:b/>
                    </w:rPr>
                    <w:t>11.</w:t>
                  </w:r>
                  <w:r>
                    <w:rPr>
                      <w:rFonts w:ascii="仿宋_GB2312" w:hAnsi="仿宋_GB2312" w:cs="仿宋_GB2312" w:eastAsia="仿宋_GB2312"/>
                      <w:sz w:val="21"/>
                      <w:b/>
                    </w:rPr>
                    <w:t xml:space="preserve"> </w:t>
                  </w:r>
                  <w:r>
                    <w:rPr>
                      <w:rFonts w:ascii="仿宋_GB2312" w:hAnsi="仿宋_GB2312" w:cs="仿宋_GB2312" w:eastAsia="仿宋_GB2312"/>
                      <w:sz w:val="21"/>
                    </w:rPr>
                    <w:t>采集保存末期的血小板产品质量参数要满足</w:t>
                  </w:r>
                  <w:r>
                    <w:rPr>
                      <w:rFonts w:ascii="仿宋_GB2312" w:hAnsi="仿宋_GB2312" w:cs="仿宋_GB2312" w:eastAsia="仿宋_GB2312"/>
                      <w:sz w:val="21"/>
                    </w:rPr>
                    <w:t>GB 18469-2012《全血及成分血质量要求》，其中</w:t>
                  </w:r>
                  <w:r>
                    <w:rPr>
                      <w:rFonts w:ascii="仿宋_GB2312" w:hAnsi="仿宋_GB2312" w:cs="仿宋_GB2312" w:eastAsia="仿宋_GB2312"/>
                      <w:sz w:val="21"/>
                    </w:rPr>
                    <w:t>：血小板含量：单份血小板：≥2.5×10</w:t>
                  </w:r>
                  <w:r>
                    <w:rPr>
                      <w:rFonts w:ascii="仿宋_GB2312" w:hAnsi="仿宋_GB2312" w:cs="仿宋_GB2312" w:eastAsia="仿宋_GB2312"/>
                      <w:sz w:val="21"/>
                      <w:vertAlign w:val="superscript"/>
                    </w:rPr>
                    <w:t>11</w:t>
                  </w:r>
                  <w:r>
                    <w:rPr>
                      <w:rFonts w:ascii="仿宋_GB2312" w:hAnsi="仿宋_GB2312" w:cs="仿宋_GB2312" w:eastAsia="仿宋_GB2312"/>
                      <w:sz w:val="21"/>
                    </w:rPr>
                    <w:t>个/袋；双份血小板：≥5×10</w:t>
                  </w:r>
                  <w:r>
                    <w:rPr>
                      <w:rFonts w:ascii="仿宋_GB2312" w:hAnsi="仿宋_GB2312" w:cs="仿宋_GB2312" w:eastAsia="仿宋_GB2312"/>
                      <w:sz w:val="21"/>
                      <w:vertAlign w:val="superscript"/>
                    </w:rPr>
                    <w:t>11</w:t>
                  </w:r>
                  <w:r>
                    <w:rPr>
                      <w:rFonts w:ascii="仿宋_GB2312" w:hAnsi="仿宋_GB2312" w:cs="仿宋_GB2312" w:eastAsia="仿宋_GB2312"/>
                      <w:sz w:val="21"/>
                    </w:rPr>
                    <w:t>个/袋；</w:t>
                  </w:r>
                </w:p>
                <w:p>
                  <w:pPr>
                    <w:pStyle w:val="null3"/>
                  </w:pPr>
                  <w:r>
                    <w:rPr>
                      <w:rFonts w:ascii="仿宋_GB2312" w:hAnsi="仿宋_GB2312" w:cs="仿宋_GB2312" w:eastAsia="仿宋_GB2312"/>
                      <w:sz w:val="21"/>
                    </w:rPr>
                    <w:t>12.</w:t>
                  </w:r>
                  <w:r>
                    <w:rPr>
                      <w:rFonts w:ascii="仿宋_GB2312" w:hAnsi="仿宋_GB2312" w:cs="仿宋_GB2312" w:eastAsia="仿宋_GB2312"/>
                      <w:sz w:val="21"/>
                    </w:rPr>
                    <w:t>无需采用任何过滤技术，所采集的血小板产品白细胞含量低于1×10</w:t>
                  </w:r>
                  <w:r>
                    <w:rPr>
                      <w:rFonts w:ascii="仿宋_GB2312" w:hAnsi="仿宋_GB2312" w:cs="仿宋_GB2312" w:eastAsia="仿宋_GB2312"/>
                      <w:sz w:val="21"/>
                      <w:vertAlign w:val="superscript"/>
                    </w:rPr>
                    <w:t>6</w:t>
                  </w:r>
                  <w:r>
                    <w:rPr>
                      <w:rFonts w:ascii="仿宋_GB2312" w:hAnsi="仿宋_GB2312" w:cs="仿宋_GB2312" w:eastAsia="仿宋_GB2312"/>
                      <w:sz w:val="21"/>
                    </w:rPr>
                    <w:t>/单位（90%置信区间）</w:t>
                  </w:r>
                </w:p>
                <w:p>
                  <w:pPr>
                    <w:pStyle w:val="null3"/>
                  </w:pPr>
                </w:p>
              </w:tc>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980.00</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标的名称：一次性使用血小板分离器、ACP225 加甘油耗材、ACP236 去甘油耗材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6"/>
              <w:gridCol w:w="379"/>
              <w:gridCol w:w="352"/>
              <w:gridCol w:w="1072"/>
              <w:gridCol w:w="512"/>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w:t>
                  </w:r>
                </w:p>
              </w:tc>
              <w:tc>
                <w:tcPr>
                  <w:tcW w:type="dxa" w:w="10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耗材参数</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最高单价</w:t>
                  </w:r>
                  <w:r>
                    <w:rPr>
                      <w:rFonts w:ascii="仿宋_GB2312" w:hAnsi="仿宋_GB2312" w:cs="仿宋_GB2312" w:eastAsia="仿宋_GB2312"/>
                      <w:sz w:val="21"/>
                      <w:b/>
                    </w:rPr>
                    <w:t>（元）</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一次性使用血小板分离器</w:t>
                  </w:r>
                </w:p>
                <w:p>
                  <w:pPr>
                    <w:pStyle w:val="null3"/>
                    <w:jc w:val="center"/>
                  </w:pPr>
                  <w:r>
                    <w:rPr>
                      <w:rFonts w:ascii="仿宋_GB2312" w:hAnsi="仿宋_GB2312" w:cs="仿宋_GB2312" w:eastAsia="仿宋_GB2312"/>
                      <w:sz w:val="21"/>
                    </w:rPr>
                    <w:t>（进口）</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0996E-00</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产品组成:一套产品须包括：225毫升Latham杯，配备17G侧孔双翼穿刺针，穿刺针与管路采用标准接口，方便更换。独立全血留样袋，真空留样器，一个五天血小板保存袋，一个1000ML新鲜冰冻血浆袋，DPM/SPM细菌过滤器，抗凝剂管道独立细菌过滤器，耗材可选择血小板和血浆组合采集，单针操作。</w:t>
                  </w:r>
                  <w:r>
                    <w:br/>
                  </w:r>
                  <w:r>
                    <w:rPr>
                      <w:rFonts w:ascii="仿宋_GB2312" w:hAnsi="仿宋_GB2312" w:cs="仿宋_GB2312" w:eastAsia="仿宋_GB2312"/>
                      <w:sz w:val="21"/>
                    </w:rPr>
                    <w:t xml:space="preserve"> 二、产品资质:为原装进口，通过（1）ISO13485体系认证、（2）欧共体CE认证、（3）中华人民共和国食品与药品监督管理局（CFDA）颁发的医疗器械注册证。</w:t>
                  </w:r>
                  <w:r>
                    <w:br/>
                  </w:r>
                  <w:r>
                    <w:rPr>
                      <w:rFonts w:ascii="仿宋_GB2312" w:hAnsi="仿宋_GB2312" w:cs="仿宋_GB2312" w:eastAsia="仿宋_GB2312"/>
                      <w:sz w:val="21"/>
                    </w:rPr>
                    <w:t xml:space="preserve"> 三、外包装:密封防压包装</w:t>
                  </w:r>
                  <w:r>
                    <w:br/>
                  </w:r>
                  <w:r>
                    <w:rPr>
                      <w:rFonts w:ascii="仿宋_GB2312" w:hAnsi="仿宋_GB2312" w:cs="仿宋_GB2312" w:eastAsia="仿宋_GB2312"/>
                      <w:sz w:val="21"/>
                    </w:rPr>
                    <w:t xml:space="preserve"> 四、血小板收集保存袋要求:袋体厚薄均匀，透气性能好，在22-24摄氏度、不间断震荡条件下可保存血小板五天。 其采集保存的血小板产品质量要满足临床治疗标准，单人份治疗量（≥2.5x1011/袋），其中白细胞混入量≤5.0x108/袋，红细胞混入量≤8.0x109/ 袋</w:t>
                  </w:r>
                  <w:r>
                    <w:br/>
                  </w:r>
                  <w:r>
                    <w:rPr>
                      <w:rFonts w:ascii="仿宋_GB2312" w:hAnsi="仿宋_GB2312" w:cs="仿宋_GB2312" w:eastAsia="仿宋_GB2312"/>
                      <w:sz w:val="21"/>
                    </w:rPr>
                    <w:t xml:space="preserve"> 五、适配机器:适用于HAEMONETICS生产的便携式血液成分分离机（型号：9000）</w:t>
                  </w:r>
                  <w:r>
                    <w:br/>
                  </w:r>
                  <w:r>
                    <w:rPr>
                      <w:rFonts w:ascii="仿宋_GB2312" w:hAnsi="仿宋_GB2312" w:cs="仿宋_GB2312" w:eastAsia="仿宋_GB2312"/>
                      <w:sz w:val="21"/>
                    </w:rPr>
                    <w:t xml:space="preserve"> 六、售后服务:具备完善的耗材赔付体系</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755.00</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ACP225 加甘油耗材</w:t>
                  </w:r>
                </w:p>
                <w:p>
                  <w:pPr>
                    <w:pStyle w:val="null3"/>
                    <w:jc w:val="center"/>
                  </w:pPr>
                  <w:r>
                    <w:rPr>
                      <w:rFonts w:ascii="仿宋_GB2312" w:hAnsi="仿宋_GB2312" w:cs="仿宋_GB2312" w:eastAsia="仿宋_GB2312"/>
                      <w:sz w:val="21"/>
                    </w:rPr>
                    <w:t>（进口）</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00225-00</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一、产品组成：一套产品须包括：甘油溶液穿刺器、棘轮夹、血液泵管、细菌过滤器、DPM过滤器、滑动夹和热合软管组成。</w:t>
                  </w:r>
                  <w:r>
                    <w:br/>
                  </w:r>
                  <w:r>
                    <w:rPr>
                      <w:rFonts w:ascii="仿宋_GB2312" w:hAnsi="仿宋_GB2312" w:cs="仿宋_GB2312" w:eastAsia="仿宋_GB2312"/>
                      <w:sz w:val="21"/>
                    </w:rPr>
                    <w:t xml:space="preserve"> 二、产品资质：为原装进口，通过（1）ISO13485体系认证、（2）欧共体CE认证或美国食品与药品管理局（FDA）认证、（3）中华人民共和国食品与药品监督管理局（CFDA）颁发的医疗器械注册证。</w:t>
                  </w:r>
                  <w:r>
                    <w:br/>
                  </w:r>
                  <w:r>
                    <w:rPr>
                      <w:rFonts w:ascii="仿宋_GB2312" w:hAnsi="仿宋_GB2312" w:cs="仿宋_GB2312" w:eastAsia="仿宋_GB2312"/>
                      <w:sz w:val="21"/>
                    </w:rPr>
                    <w:t xml:space="preserve"> 三、外包装：密封防压包装</w:t>
                  </w:r>
                  <w:r>
                    <w:br/>
                  </w:r>
                  <w:r>
                    <w:rPr>
                      <w:rFonts w:ascii="仿宋_GB2312" w:hAnsi="仿宋_GB2312" w:cs="仿宋_GB2312" w:eastAsia="仿宋_GB2312"/>
                      <w:sz w:val="21"/>
                    </w:rPr>
                    <w:t xml:space="preserve"> 四、加甘油红细胞要求：无菌条件下加入甘油，适宜于红细胞冰冻保存。</w:t>
                  </w:r>
                  <w:r>
                    <w:br/>
                  </w:r>
                  <w:r>
                    <w:rPr>
                      <w:rFonts w:ascii="仿宋_GB2312" w:hAnsi="仿宋_GB2312" w:cs="仿宋_GB2312" w:eastAsia="仿宋_GB2312"/>
                      <w:sz w:val="21"/>
                    </w:rPr>
                    <w:t xml:space="preserve"> 五、适配机器：适用于美国血液技术公司的加甘油去甘油红细胞处理系统（ACP215 ）</w:t>
                  </w:r>
                  <w:r>
                    <w:br/>
                  </w:r>
                  <w:r>
                    <w:rPr>
                      <w:rFonts w:ascii="仿宋_GB2312" w:hAnsi="仿宋_GB2312" w:cs="仿宋_GB2312" w:eastAsia="仿宋_GB2312"/>
                      <w:sz w:val="21"/>
                    </w:rPr>
                    <w:t xml:space="preserve"> 六、售后服务：具备完善的耗材赔付体系</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ACP236 去甘</w:t>
                  </w:r>
                  <w:r>
                    <w:br/>
                  </w:r>
                  <w:r>
                    <w:rPr>
                      <w:rFonts w:ascii="仿宋_GB2312" w:hAnsi="仿宋_GB2312" w:cs="仿宋_GB2312" w:eastAsia="仿宋_GB2312"/>
                      <w:sz w:val="21"/>
                    </w:rPr>
                    <w:t xml:space="preserve"> 油耗材</w:t>
                  </w:r>
                </w:p>
                <w:p>
                  <w:pPr>
                    <w:pStyle w:val="null3"/>
                    <w:jc w:val="center"/>
                  </w:pPr>
                  <w:r>
                    <w:rPr>
                      <w:rFonts w:ascii="仿宋_GB2312" w:hAnsi="仿宋_GB2312" w:cs="仿宋_GB2312" w:eastAsia="仿宋_GB2312"/>
                      <w:sz w:val="21"/>
                    </w:rPr>
                    <w:t>（进口）</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00236-00</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产品组成：一套产品须包括：高渗溶液管路、洗涤溶液管路、添加液软管、细菌过滤器、溶液泵管、血液泵管、325ml的BMB离心杯、DPM过滤器、SPM过滤器、热合软管、红细胞成分血收集袋、废液袋和滑动夹组成。</w:t>
                  </w:r>
                  <w:r>
                    <w:br/>
                  </w:r>
                  <w:r>
                    <w:rPr>
                      <w:rFonts w:ascii="仿宋_GB2312" w:hAnsi="仿宋_GB2312" w:cs="仿宋_GB2312" w:eastAsia="仿宋_GB2312"/>
                      <w:sz w:val="21"/>
                    </w:rPr>
                    <w:t xml:space="preserve"> 必须为密闭系统管路。</w:t>
                  </w:r>
                  <w:r>
                    <w:br/>
                  </w:r>
                  <w:r>
                    <w:rPr>
                      <w:rFonts w:ascii="仿宋_GB2312" w:hAnsi="仿宋_GB2312" w:cs="仿宋_GB2312" w:eastAsia="仿宋_GB2312"/>
                      <w:sz w:val="21"/>
                    </w:rPr>
                    <w:t xml:space="preserve"> 二、产品资质：为原装进口，通过（1）ISO13485体系认证、（2）欧共体CE认证或美国食品与药品管理局（FDA）认证、（3）中华人民共和国食品与药品监督管理局（CFDA）颁发的医疗器械注册证。</w:t>
                  </w:r>
                  <w:r>
                    <w:br/>
                  </w:r>
                  <w:r>
                    <w:rPr>
                      <w:rFonts w:ascii="仿宋_GB2312" w:hAnsi="仿宋_GB2312" w:cs="仿宋_GB2312" w:eastAsia="仿宋_GB2312"/>
                      <w:sz w:val="21"/>
                    </w:rPr>
                    <w:t xml:space="preserve"> 三、外包装：密封防压包装</w:t>
                  </w:r>
                  <w:r>
                    <w:br/>
                  </w:r>
                  <w:r>
                    <w:rPr>
                      <w:rFonts w:ascii="仿宋_GB2312" w:hAnsi="仿宋_GB2312" w:cs="仿宋_GB2312" w:eastAsia="仿宋_GB2312"/>
                      <w:sz w:val="21"/>
                    </w:rPr>
                    <w:t xml:space="preserve"> 四、红细胞去甘油要求：去甘油化洗涤后红细胞质控要求应该达到或优于GB18469-2012标准。在添加红细胞保存液的情况下，洗涤后红细胞可以在4度保存14天。</w:t>
                  </w:r>
                  <w:r>
                    <w:br/>
                  </w:r>
                  <w:r>
                    <w:rPr>
                      <w:rFonts w:ascii="仿宋_GB2312" w:hAnsi="仿宋_GB2312" w:cs="仿宋_GB2312" w:eastAsia="仿宋_GB2312"/>
                      <w:sz w:val="21"/>
                    </w:rPr>
                    <w:t xml:space="preserve"> 五、适配机器：适用于美国血液技术公司的加甘油去甘油红细胞处理系统（ACP215）</w:t>
                  </w:r>
                  <w:r>
                    <w:br/>
                  </w:r>
                  <w:r>
                    <w:rPr>
                      <w:rFonts w:ascii="仿宋_GB2312" w:hAnsi="仿宋_GB2312" w:cs="仿宋_GB2312" w:eastAsia="仿宋_GB2312"/>
                      <w:sz w:val="21"/>
                    </w:rPr>
                    <w:t xml:space="preserve"> 六、售后服务：具备完善的耗材赔付体系</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500.00</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标的名称：核酸试剂（一）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49"/>
              <w:gridCol w:w="340"/>
              <w:gridCol w:w="347"/>
              <w:gridCol w:w="1"/>
              <w:gridCol w:w="1322"/>
              <w:gridCol w:w="392"/>
              <w:gridCol w:w="2"/>
            </w:tblGrid>
            <w:tr>
              <w:tc>
                <w:tcPr>
                  <w:tcW w:type="dxa" w:w="14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序号</w:t>
                  </w:r>
                </w:p>
              </w:tc>
              <w:tc>
                <w:tcPr>
                  <w:tcW w:type="dxa" w:w="34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耗材名称</w:t>
                  </w:r>
                </w:p>
              </w:tc>
              <w:tc>
                <w:tcPr>
                  <w:tcW w:type="dxa" w:w="348"/>
                  <w:gridSpan w:val="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规格</w:t>
                  </w:r>
                </w:p>
              </w:tc>
              <w:tc>
                <w:tcPr>
                  <w:tcW w:type="dxa" w:w="13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耗材参数</w:t>
                  </w:r>
                </w:p>
              </w:tc>
              <w:tc>
                <w:tcPr>
                  <w:tcW w:type="dxa" w:w="394"/>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b/>
                    </w:rPr>
                    <w:t>最高单价</w:t>
                  </w:r>
                </w:p>
                <w:p>
                  <w:pPr>
                    <w:pStyle w:val="null3"/>
                    <w:spacing w:before="105" w:after="105"/>
                    <w:jc w:val="center"/>
                  </w:pPr>
                  <w:r>
                    <w:rPr>
                      <w:rFonts w:ascii="仿宋_GB2312" w:hAnsi="仿宋_GB2312" w:cs="仿宋_GB2312" w:eastAsia="仿宋_GB2312"/>
                      <w:sz w:val="21"/>
                      <w:b/>
                    </w:rPr>
                    <w:t>（元/人份）</w:t>
                  </w:r>
                </w:p>
              </w:tc>
            </w:tr>
            <w:tr>
              <w:tc>
                <w:tcPr>
                  <w:tcW w:type="dxa" w:w="1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1</w:t>
                  </w:r>
                </w:p>
              </w:tc>
              <w:tc>
                <w:tcPr>
                  <w:tcW w:type="dxa" w:w="3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乙型肝炎病毒、丙型肝炎病毒、人类免疫缺陷病毒（1+2型）</w:t>
                  </w:r>
                </w:p>
                <w:p>
                  <w:pPr>
                    <w:pStyle w:val="null3"/>
                    <w:jc w:val="center"/>
                  </w:pPr>
                  <w:r>
                    <w:rPr>
                      <w:rFonts w:ascii="仿宋_GB2312" w:hAnsi="仿宋_GB2312" w:cs="仿宋_GB2312" w:eastAsia="仿宋_GB2312"/>
                      <w:sz w:val="21"/>
                      <w:b/>
                    </w:rPr>
                    <w:t>核酸检测试剂盒（PCR-荧光法）</w:t>
                  </w:r>
                </w:p>
              </w:tc>
              <w:tc>
                <w:tcPr>
                  <w:tcW w:type="dxa" w:w="3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48测试/套</w:t>
                  </w:r>
                </w:p>
              </w:tc>
              <w:tc>
                <w:tcPr>
                  <w:tcW w:type="dxa" w:w="1323"/>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1.试剂用于血站对血液样本进行乙型肝炎病毒、丙型肝炎病毒和人类免疫缺陷病毒（HBV/HCV/HIV1+2型）三种病毒的核酸筛查。</w:t>
                  </w:r>
                </w:p>
                <w:p>
                  <w:pPr>
                    <w:pStyle w:val="null3"/>
                    <w:jc w:val="left"/>
                  </w:pPr>
                  <w:r>
                    <w:rPr>
                      <w:rFonts w:ascii="仿宋_GB2312" w:hAnsi="仿宋_GB2312" w:cs="仿宋_GB2312" w:eastAsia="仿宋_GB2312"/>
                      <w:sz w:val="21"/>
                    </w:rPr>
                    <w:t>2.试剂为全自动核酸血液筛查系统（品牌：BACME）原厂家专用配套试剂，包装：48测试/盒。</w:t>
                  </w:r>
                </w:p>
                <w:p>
                  <w:pPr>
                    <w:pStyle w:val="null3"/>
                    <w:jc w:val="left"/>
                  </w:pPr>
                  <w:r>
                    <w:rPr>
                      <w:rFonts w:ascii="仿宋_GB2312" w:hAnsi="仿宋_GB2312" w:cs="仿宋_GB2312" w:eastAsia="仿宋_GB2312"/>
                      <w:sz w:val="21"/>
                    </w:rPr>
                    <w:t>3.基于实时多色荧光PCR 检测原理；</w:t>
                  </w:r>
                </w:p>
                <w:p>
                  <w:pPr>
                    <w:pStyle w:val="null3"/>
                    <w:jc w:val="left"/>
                  </w:pPr>
                  <w:r>
                    <w:rPr>
                      <w:rFonts w:ascii="仿宋_GB2312" w:hAnsi="仿宋_GB2312" w:cs="仿宋_GB2312" w:eastAsia="仿宋_GB2312"/>
                      <w:sz w:val="21"/>
                    </w:rPr>
                    <w:t>4.混样检测，标本的混样数量要求≥7 个标本/pool，以保证工作效率。</w:t>
                  </w:r>
                </w:p>
                <w:p>
                  <w:pPr>
                    <w:pStyle w:val="null3"/>
                    <w:jc w:val="left"/>
                  </w:pPr>
                  <w:r>
                    <w:rPr>
                      <w:rFonts w:ascii="仿宋_GB2312" w:hAnsi="仿宋_GB2312" w:cs="仿宋_GB2312" w:eastAsia="仿宋_GB2312"/>
                      <w:sz w:val="21"/>
                    </w:rPr>
                    <w:t>5.含核酸提取、扩增检测等所需所有试剂，乙型肝炎病毒、丙型肝炎病毒和人类免疫缺陷病毒（HBV/HCV/HIV1+2型）三种病毒检测与鉴别，一次检测即可鉴别 HBV/HCV/HIV 三种病毒。</w:t>
                  </w:r>
                </w:p>
                <w:p>
                  <w:pPr>
                    <w:pStyle w:val="null3"/>
                    <w:jc w:val="left"/>
                  </w:pPr>
                  <w:r>
                    <w:rPr>
                      <w:rFonts w:ascii="仿宋_GB2312" w:hAnsi="仿宋_GB2312" w:cs="仿宋_GB2312" w:eastAsia="仿宋_GB2312"/>
                      <w:sz w:val="21"/>
                    </w:rPr>
                    <w:t>6.基因型/亚型和突变的覆盖要求:HIV－1 M 组 、N组、O 组；HIV-2型所有基因型；HCV 1-6 亚型；HBV A-H 所有亚型（以设备配套试剂盒说明书为准）；</w:t>
                  </w:r>
                </w:p>
                <w:p>
                  <w:pPr>
                    <w:pStyle w:val="null3"/>
                    <w:jc w:val="left"/>
                  </w:pPr>
                  <w:r>
                    <w:rPr>
                      <w:rFonts w:ascii="仿宋_GB2312" w:hAnsi="仿宋_GB2312" w:cs="仿宋_GB2312" w:eastAsia="仿宋_GB2312"/>
                      <w:sz w:val="21"/>
                    </w:rPr>
                    <w:t>7.对 HBV、HCV 和 HIV 的分析敏感性(95%最低检出限，以设备配套试剂盒说明书中单人份检测灵敏度为准，使用现行国家参考品)要求: HIV≤50IU/ml，HCV≤15IU/ml，HBV≤5IU/ml；</w:t>
                  </w:r>
                </w:p>
                <w:p>
                  <w:pPr>
                    <w:pStyle w:val="null3"/>
                    <w:jc w:val="left"/>
                  </w:pPr>
                  <w:r>
                    <w:rPr>
                      <w:rFonts w:ascii="仿宋_GB2312" w:hAnsi="仿宋_GB2312" w:cs="仿宋_GB2312" w:eastAsia="仿宋_GB2312"/>
                      <w:sz w:val="21"/>
                    </w:rPr>
                    <w:t>8.质量控制：同时提供双内标和配套质控品，其中，双内标可监控核酸提取和扩增检测的全过程。</w:t>
                  </w:r>
                </w:p>
                <w:p>
                  <w:pPr>
                    <w:pStyle w:val="null3"/>
                    <w:jc w:val="left"/>
                  </w:pPr>
                  <w:r>
                    <w:rPr>
                      <w:rFonts w:ascii="仿宋_GB2312" w:hAnsi="仿宋_GB2312" w:cs="仿宋_GB2312" w:eastAsia="仿宋_GB2312"/>
                      <w:sz w:val="21"/>
                    </w:rPr>
                    <w:t>9.需配有防止扩增产物污染的有效措施，采用国际标准的 UNG 酶，以防止扩增产物污染，避免假阳性。</w:t>
                  </w:r>
                </w:p>
                <w:p>
                  <w:pPr>
                    <w:pStyle w:val="null3"/>
                    <w:jc w:val="left"/>
                  </w:pPr>
                  <w:r>
                    <w:rPr>
                      <w:rFonts w:ascii="仿宋_GB2312" w:hAnsi="仿宋_GB2312" w:cs="仿宋_GB2312" w:eastAsia="仿宋_GB2312"/>
                      <w:sz w:val="21"/>
                    </w:rPr>
                    <w:t>10.可同时进行常规试验或拆分试验（混样检测模式时）。</w:t>
                  </w:r>
                </w:p>
                <w:p>
                  <w:pPr>
                    <w:pStyle w:val="null3"/>
                    <w:jc w:val="left"/>
                  </w:pPr>
                  <w:r>
                    <w:rPr>
                      <w:rFonts w:ascii="仿宋_GB2312" w:hAnsi="仿宋_GB2312" w:cs="仿宋_GB2312" w:eastAsia="仿宋_GB2312"/>
                      <w:sz w:val="21"/>
                    </w:rPr>
                    <w:t>11.设备可以自动扫描条码识别样本，并进行跟踪。</w:t>
                  </w:r>
                </w:p>
                <w:p>
                  <w:pPr>
                    <w:pStyle w:val="null3"/>
                    <w:jc w:val="left"/>
                  </w:pPr>
                  <w:r>
                    <w:rPr>
                      <w:rFonts w:ascii="仿宋_GB2312" w:hAnsi="仿宋_GB2312" w:cs="仿宋_GB2312" w:eastAsia="仿宋_GB2312"/>
                      <w:sz w:val="21"/>
                    </w:rPr>
                    <w:t>12.检测结束后，结果通过系统一键传输。</w:t>
                  </w:r>
                </w:p>
                <w:p>
                  <w:pPr>
                    <w:pStyle w:val="null3"/>
                    <w:jc w:val="left"/>
                  </w:pPr>
                  <w:r>
                    <w:rPr>
                      <w:rFonts w:ascii="仿宋_GB2312" w:hAnsi="仿宋_GB2312" w:cs="仿宋_GB2312" w:eastAsia="仿宋_GB2312"/>
                      <w:sz w:val="21"/>
                    </w:rPr>
                    <w:t>13.生产厂家的《药品生产许可证》，并提供官方网站生产品名截图，需包含此次投标产品。</w:t>
                  </w:r>
                </w:p>
                <w:p>
                  <w:pPr>
                    <w:pStyle w:val="null3"/>
                    <w:jc w:val="left"/>
                  </w:pPr>
                  <w:r>
                    <w:rPr>
                      <w:rFonts w:ascii="仿宋_GB2312" w:hAnsi="仿宋_GB2312" w:cs="仿宋_GB2312" w:eastAsia="仿宋_GB2312"/>
                      <w:sz w:val="21"/>
                    </w:rPr>
                    <w:t>14.试剂盒能够匹配BACME核酸检测系统。</w:t>
                  </w:r>
                </w:p>
              </w:tc>
              <w:tc>
                <w:tcPr>
                  <w:tcW w:type="dxa" w:w="3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31.00</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标的名称：核酸试剂（二）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8"/>
              <w:gridCol w:w="222"/>
              <w:gridCol w:w="192"/>
              <w:gridCol w:w="1749"/>
              <w:gridCol w:w="252"/>
            </w:tblGrid>
            <w:tr>
              <w:tc>
                <w:tcPr>
                  <w:tcW w:type="dxa" w:w="13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序号</w:t>
                  </w:r>
                </w:p>
              </w:tc>
              <w:tc>
                <w:tcPr>
                  <w:tcW w:type="dxa" w:w="2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耗材名称</w:t>
                  </w:r>
                </w:p>
              </w:tc>
              <w:tc>
                <w:tcPr>
                  <w:tcW w:type="dxa" w:w="19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规格</w:t>
                  </w:r>
                </w:p>
              </w:tc>
              <w:tc>
                <w:tcPr>
                  <w:tcW w:type="dxa" w:w="174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耗材参数</w:t>
                  </w:r>
                </w:p>
              </w:tc>
              <w:tc>
                <w:tcPr>
                  <w:tcW w:type="dxa" w:w="25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b/>
                    </w:rPr>
                    <w:t>最高单价</w:t>
                  </w:r>
                  <w:r>
                    <w:rPr>
                      <w:rFonts w:ascii="仿宋_GB2312" w:hAnsi="仿宋_GB2312" w:cs="仿宋_GB2312" w:eastAsia="仿宋_GB2312"/>
                      <w:sz w:val="21"/>
                      <w:b/>
                    </w:rPr>
                    <w:t>（元）</w:t>
                  </w:r>
                </w:p>
              </w:tc>
            </w:tr>
            <w:tr>
              <w:tc>
                <w:tcPr>
                  <w:tcW w:type="dxa" w:w="13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1</w:t>
                  </w:r>
                </w:p>
              </w:tc>
              <w:tc>
                <w:tcPr>
                  <w:tcW w:type="dxa" w:w="2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乙型肝炎病毒 丙型肝炎病毒 人类免疫缺陷病毒 （1 型）核酸检测试剂盒（PCR- 荧光法）</w:t>
                  </w:r>
                </w:p>
              </w:tc>
              <w:tc>
                <w:tcPr>
                  <w:tcW w:type="dxa" w:w="1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both"/>
                  </w:pPr>
                  <w:r>
                    <w:rPr>
                      <w:rFonts w:ascii="仿宋_GB2312" w:hAnsi="仿宋_GB2312" w:cs="仿宋_GB2312" w:eastAsia="仿宋_GB2312"/>
                      <w:sz w:val="21"/>
                    </w:rPr>
                    <w:t>48 测试/套（混检）</w:t>
                  </w:r>
                </w:p>
              </w:tc>
              <w:tc>
                <w:tcPr>
                  <w:tcW w:type="dxa" w:w="17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1.检测项目：用于血站对乙型肝炎病毒（HBV DNA）、丙型 肝炎病毒（HCV RNA）、人类免疫 缺陷病毒（HIV RNA）。 三种病毒的核酸筛查</w:t>
                  </w:r>
                </w:p>
                <w:p>
                  <w:pPr>
                    <w:pStyle w:val="null3"/>
                    <w:jc w:val="both"/>
                  </w:pPr>
                  <w:r>
                    <w:rPr>
                      <w:rFonts w:ascii="仿宋_GB2312" w:hAnsi="仿宋_GB2312" w:cs="仿宋_GB2312" w:eastAsia="仿宋_GB2312"/>
                      <w:sz w:val="21"/>
                    </w:rPr>
                    <w:t>2.试剂检测原理：实时荧光聚合酶链反应。</w:t>
                  </w:r>
                </w:p>
                <w:p>
                  <w:pPr>
                    <w:pStyle w:val="null3"/>
                    <w:jc w:val="both"/>
                  </w:pPr>
                  <w:r>
                    <w:rPr>
                      <w:rFonts w:ascii="仿宋_GB2312" w:hAnsi="仿宋_GB2312" w:cs="仿宋_GB2312" w:eastAsia="仿宋_GB2312"/>
                      <w:sz w:val="21"/>
                    </w:rPr>
                    <w:t>3.适用检测样本：血清或 EDTA 盐、枸橼酸盐 抗凝的血浆 标本。</w:t>
                  </w:r>
                </w:p>
                <w:p>
                  <w:pPr>
                    <w:pStyle w:val="null3"/>
                    <w:jc w:val="both"/>
                  </w:pPr>
                  <w:r>
                    <w:rPr>
                      <w:rFonts w:ascii="仿宋_GB2312" w:hAnsi="仿宋_GB2312" w:cs="仿宋_GB2312" w:eastAsia="仿宋_GB2312"/>
                      <w:sz w:val="21"/>
                    </w:rPr>
                    <w:t>4.检测灵敏度（检测下限） (95%置信区间)： 单人份检测：HBV DNA≤10 IU/ml，HCV RNA≤ 25IU/ml， HIV RNA -1(M)≤50IU/ml。</w:t>
                  </w:r>
                </w:p>
                <w:p>
                  <w:pPr>
                    <w:pStyle w:val="null3"/>
                    <w:jc w:val="both"/>
                  </w:pPr>
                  <w:r>
                    <w:rPr>
                      <w:rFonts w:ascii="仿宋_GB2312" w:hAnsi="仿宋_GB2312" w:cs="仿宋_GB2312" w:eastAsia="仿宋_GB2312"/>
                      <w:sz w:val="21"/>
                    </w:rPr>
                    <w:t>5.检测试剂特异性≥ 99.0%</w:t>
                  </w:r>
                </w:p>
                <w:p>
                  <w:pPr>
                    <w:pStyle w:val="null3"/>
                    <w:jc w:val="both"/>
                  </w:pPr>
                  <w:r>
                    <w:rPr>
                      <w:rFonts w:ascii="仿宋_GB2312" w:hAnsi="仿宋_GB2312" w:cs="仿宋_GB2312" w:eastAsia="仿宋_GB2312"/>
                      <w:sz w:val="21"/>
                    </w:rPr>
                    <w:t>6.检测系统能够在同一反应管内进行乙肝病 毒 DNA、丙肝病毒 RNA，人免疫缺陷病毒 RNA 三项联合检测；</w:t>
                  </w:r>
                </w:p>
                <w:p>
                  <w:pPr>
                    <w:pStyle w:val="null3"/>
                    <w:jc w:val="both"/>
                  </w:pPr>
                  <w:r>
                    <w:rPr>
                      <w:rFonts w:ascii="仿宋_GB2312" w:hAnsi="仿宋_GB2312" w:cs="仿宋_GB2312" w:eastAsia="仿宋_GB2312"/>
                      <w:sz w:val="21"/>
                    </w:rPr>
                    <w:t>7.检测试剂在初筛后即可知道阳性感染种类；</w:t>
                  </w:r>
                </w:p>
                <w:p>
                  <w:pPr>
                    <w:pStyle w:val="null3"/>
                    <w:jc w:val="both"/>
                  </w:pPr>
                  <w:r>
                    <w:rPr>
                      <w:rFonts w:ascii="仿宋_GB2312" w:hAnsi="仿宋_GB2312" w:cs="仿宋_GB2312" w:eastAsia="仿宋_GB2312"/>
                      <w:sz w:val="21"/>
                    </w:rPr>
                    <w:t>8.核酸检测试剂盒包含 DNA/RNA 双内对照；</w:t>
                  </w:r>
                </w:p>
                <w:p>
                  <w:pPr>
                    <w:pStyle w:val="null3"/>
                    <w:jc w:val="both"/>
                  </w:pPr>
                  <w:r>
                    <w:rPr>
                      <w:rFonts w:ascii="仿宋_GB2312" w:hAnsi="仿宋_GB2312" w:cs="仿宋_GB2312" w:eastAsia="仿宋_GB2312"/>
                      <w:sz w:val="21"/>
                    </w:rPr>
                    <w:t>（InternalControl）系统，能够监控核酸提取、扩增和检测全过程。</w:t>
                  </w:r>
                </w:p>
                <w:p>
                  <w:pPr>
                    <w:pStyle w:val="null3"/>
                    <w:jc w:val="both"/>
                  </w:pPr>
                  <w:r>
                    <w:rPr>
                      <w:rFonts w:ascii="仿宋_GB2312" w:hAnsi="仿宋_GB2312" w:cs="仿宋_GB2312" w:eastAsia="仿宋_GB2312"/>
                      <w:sz w:val="21"/>
                    </w:rPr>
                    <w:t>9.检测模式为≤ 8 人份的混样检测。</w:t>
                  </w:r>
                </w:p>
                <w:p>
                  <w:pPr>
                    <w:pStyle w:val="null3"/>
                    <w:jc w:val="both"/>
                  </w:pPr>
                  <w:r>
                    <w:rPr>
                      <w:rFonts w:ascii="仿宋_GB2312" w:hAnsi="仿宋_GB2312" w:cs="仿宋_GB2312" w:eastAsia="仿宋_GB2312"/>
                      <w:sz w:val="21"/>
                    </w:rPr>
                    <w:t>10.试剂应与现有的核酸检测系统可以匹配。</w:t>
                  </w:r>
                </w:p>
                <w:p>
                  <w:pPr>
                    <w:pStyle w:val="null3"/>
                    <w:jc w:val="both"/>
                  </w:pPr>
                  <w:r>
                    <w:rPr>
                      <w:rFonts w:ascii="仿宋_GB2312" w:hAnsi="仿宋_GB2312" w:cs="仿宋_GB2312" w:eastAsia="仿宋_GB2312"/>
                      <w:sz w:val="21"/>
                    </w:rPr>
                    <w:t>11.配套耗材：负责提供从样本进样至病毒核 酸检测结果检出整个过程所需的配套耗材， 包括专用带滤芯一次性吸头、 磁棒套、洗液、 96 孔深孔板、PCR 扩增板（反应管）、2ml 反应管等。</w:t>
                  </w:r>
                </w:p>
                <w:p>
                  <w:pPr>
                    <w:pStyle w:val="null3"/>
                    <w:jc w:val="both"/>
                  </w:pPr>
                  <w:r>
                    <w:rPr>
                      <w:rFonts w:ascii="仿宋_GB2312" w:hAnsi="仿宋_GB2312" w:cs="仿宋_GB2312" w:eastAsia="仿宋_GB2312"/>
                      <w:sz w:val="21"/>
                    </w:rPr>
                    <w:t>12.提供中文操作使用及中文培训教材。</w:t>
                  </w:r>
                </w:p>
                <w:p>
                  <w:pPr>
                    <w:pStyle w:val="null3"/>
                    <w:jc w:val="both"/>
                  </w:pPr>
                  <w:r>
                    <w:rPr>
                      <w:rFonts w:ascii="仿宋_GB2312" w:hAnsi="仿宋_GB2312" w:cs="仿宋_GB2312" w:eastAsia="仿宋_GB2312"/>
                      <w:sz w:val="21"/>
                    </w:rPr>
                    <w:t>13.定期对甲方人员进行核酸检测试剂相关培训。</w:t>
                  </w:r>
                </w:p>
              </w:tc>
              <w:tc>
                <w:tcPr>
                  <w:tcW w:type="dxa" w:w="2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14000.00</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标的名称：核酸试剂（三）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9"/>
              <w:gridCol w:w="335"/>
              <w:gridCol w:w="166"/>
              <w:gridCol w:w="1636"/>
              <w:gridCol w:w="275"/>
            </w:tblGrid>
            <w:tr>
              <w:tc>
                <w:tcPr>
                  <w:tcW w:type="dxa" w:w="13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序号</w:t>
                  </w:r>
                </w:p>
              </w:tc>
              <w:tc>
                <w:tcPr>
                  <w:tcW w:type="dxa" w:w="3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耗材名称</w:t>
                  </w:r>
                </w:p>
              </w:tc>
              <w:tc>
                <w:tcPr>
                  <w:tcW w:type="dxa" w:w="16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规格</w:t>
                  </w:r>
                </w:p>
              </w:tc>
              <w:tc>
                <w:tcPr>
                  <w:tcW w:type="dxa" w:w="163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耗材参数</w:t>
                  </w:r>
                </w:p>
              </w:tc>
              <w:tc>
                <w:tcPr>
                  <w:tcW w:type="dxa" w:w="27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b/>
                    </w:rPr>
                    <w:t>最高单价</w:t>
                  </w:r>
                  <w:r>
                    <w:rPr>
                      <w:rFonts w:ascii="仿宋_GB2312" w:hAnsi="仿宋_GB2312" w:cs="仿宋_GB2312" w:eastAsia="仿宋_GB2312"/>
                      <w:sz w:val="21"/>
                      <w:b/>
                    </w:rPr>
                    <w:t>（元）</w:t>
                  </w:r>
                </w:p>
              </w:tc>
            </w:tr>
            <w:tr>
              <w:tc>
                <w:tcPr>
                  <w:tcW w:type="dxa" w:w="13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b/>
                    </w:rPr>
                    <w:t>1</w:t>
                  </w:r>
                </w:p>
              </w:tc>
              <w:tc>
                <w:tcPr>
                  <w:tcW w:type="dxa" w:w="3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乙型肝炎病毒 丙型肝炎病毒 人类免疫缺陷病毒（1+2型）核酸检测试剂盒（PCR-荧光法）</w:t>
                  </w:r>
                </w:p>
              </w:tc>
              <w:tc>
                <w:tcPr>
                  <w:tcW w:type="dxa" w:w="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96测试</w:t>
                  </w:r>
                </w:p>
              </w:tc>
              <w:tc>
                <w:tcPr>
                  <w:tcW w:type="dxa" w:w="1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1、试剂检测项目:乙肝病毒DNA、丙肝病毒RNA，人免疫缺陷病毒RNA。要求是 HBV/HCV/HIV联检试剂，采取汇集模式;</w:t>
                  </w:r>
                </w:p>
                <w:p>
                  <w:pPr>
                    <w:pStyle w:val="null3"/>
                    <w:jc w:val="both"/>
                  </w:pPr>
                  <w:r>
                    <w:rPr>
                      <w:rFonts w:ascii="仿宋_GB2312" w:hAnsi="仿宋_GB2312" w:cs="仿宋_GB2312" w:eastAsia="仿宋_GB2312"/>
                      <w:sz w:val="21"/>
                    </w:rPr>
                    <w:t>2、试剂每一人份应包含检测所需的所有试剂、试验耗材、对照品、质控品和试剂损耗;</w:t>
                  </w:r>
                </w:p>
                <w:p>
                  <w:pPr>
                    <w:pStyle w:val="null3"/>
                    <w:jc w:val="both"/>
                  </w:pPr>
                  <w:r>
                    <w:rPr>
                      <w:rFonts w:ascii="仿宋_GB2312" w:hAnsi="仿宋_GB2312" w:cs="仿宋_GB2312" w:eastAsia="仿宋_GB2312"/>
                      <w:sz w:val="21"/>
                    </w:rPr>
                    <w:t>3、试剂原理基于荧光PCR技术。试剂的分析灵敏度(≥95%置信度)要求:HBV≤4IU/mL、HCV≤12 IU/ml、HIV≤50 IU/ml;</w:t>
                  </w:r>
                </w:p>
                <w:p>
                  <w:pPr>
                    <w:pStyle w:val="null3"/>
                    <w:jc w:val="both"/>
                  </w:pPr>
                  <w:r>
                    <w:rPr>
                      <w:rFonts w:ascii="仿宋_GB2312" w:hAnsi="仿宋_GB2312" w:cs="仿宋_GB2312" w:eastAsia="仿宋_GB2312"/>
                      <w:sz w:val="21"/>
                    </w:rPr>
                    <w:t>4、试剂组分设计中有防污染技术，采用国际标准的UNG酶技术或其它防污染技术;</w:t>
                  </w:r>
                </w:p>
                <w:p>
                  <w:pPr>
                    <w:pStyle w:val="null3"/>
                    <w:jc w:val="both"/>
                  </w:pPr>
                  <w:r>
                    <w:rPr>
                      <w:rFonts w:ascii="仿宋_GB2312" w:hAnsi="仿宋_GB2312" w:cs="仿宋_GB2312" w:eastAsia="仿宋_GB2312"/>
                      <w:sz w:val="21"/>
                    </w:rPr>
                    <w:t>5、试剂应有内对照，全程参与核酸提取和扩增检测过程;</w:t>
                  </w:r>
                </w:p>
                <w:p>
                  <w:pPr>
                    <w:pStyle w:val="null3"/>
                    <w:jc w:val="both"/>
                  </w:pPr>
                  <w:r>
                    <w:rPr>
                      <w:rFonts w:ascii="仿宋_GB2312" w:hAnsi="仿宋_GB2312" w:cs="仿宋_GB2312" w:eastAsia="仿宋_GB2312"/>
                      <w:sz w:val="21"/>
                    </w:rPr>
                    <w:t>6、对HIV的亚型检出能力强，能够检测基因型HIV-2型;</w:t>
                  </w:r>
                </w:p>
                <w:p>
                  <w:pPr>
                    <w:pStyle w:val="null3"/>
                    <w:jc w:val="both"/>
                  </w:pPr>
                  <w:r>
                    <w:rPr>
                      <w:rFonts w:ascii="仿宋_GB2312" w:hAnsi="仿宋_GB2312" w:cs="仿宋_GB2312" w:eastAsia="仿宋_GB2312"/>
                      <w:sz w:val="21"/>
                    </w:rPr>
                    <w:t>7、对 HBV 的亚型检出能力强，能够检测基因型A、B、C、D、E、F、G、H;</w:t>
                  </w:r>
                </w:p>
                <w:p>
                  <w:pPr>
                    <w:pStyle w:val="null3"/>
                    <w:jc w:val="both"/>
                  </w:pPr>
                  <w:r>
                    <w:rPr>
                      <w:rFonts w:ascii="仿宋_GB2312" w:hAnsi="仿宋_GB2312" w:cs="仿宋_GB2312" w:eastAsia="仿宋_GB2312"/>
                      <w:sz w:val="21"/>
                    </w:rPr>
                    <w:t>8、试剂应带有阴阳性对照，阳性对照应包括所对应的检测病毒种类。</w:t>
                  </w:r>
                </w:p>
                <w:p>
                  <w:pPr>
                    <w:pStyle w:val="null3"/>
                    <w:jc w:val="both"/>
                  </w:pPr>
                </w:p>
              </w:tc>
              <w:tc>
                <w:tcPr>
                  <w:tcW w:type="dxa" w:w="2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19008.00</w:t>
                  </w:r>
                </w:p>
                <w:p>
                  <w:pPr>
                    <w:pStyle w:val="null3"/>
                    <w:spacing w:before="105" w:after="105"/>
                    <w:jc w:val="center"/>
                  </w:pP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标的名称：射频血袋标签、射频标签碳带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36"/>
              <w:gridCol w:w="340"/>
              <w:gridCol w:w="199"/>
              <w:gridCol w:w="1609"/>
              <w:gridCol w:w="269"/>
            </w:tblGrid>
            <w:tr>
              <w:tc>
                <w:tcPr>
                  <w:tcW w:type="dxa" w:w="1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序号</w:t>
                  </w:r>
                </w:p>
              </w:tc>
              <w:tc>
                <w:tcPr>
                  <w:tcW w:type="dxa" w:w="3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耗材名称</w:t>
                  </w:r>
                </w:p>
              </w:tc>
              <w:tc>
                <w:tcPr>
                  <w:tcW w:type="dxa" w:w="1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规格</w:t>
                  </w:r>
                </w:p>
              </w:tc>
              <w:tc>
                <w:tcPr>
                  <w:tcW w:type="dxa" w:w="16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耗材参数</w:t>
                  </w:r>
                </w:p>
              </w:tc>
              <w:tc>
                <w:tcPr>
                  <w:tcW w:type="dxa" w:w="2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最高</w:t>
                  </w:r>
                  <w:r>
                    <w:rPr>
                      <w:rFonts w:ascii="仿宋_GB2312" w:hAnsi="仿宋_GB2312" w:cs="仿宋_GB2312" w:eastAsia="仿宋_GB2312"/>
                      <w:sz w:val="21"/>
                    </w:rPr>
                    <w:t>单价</w:t>
                  </w:r>
                  <w:r>
                    <w:rPr>
                      <w:rFonts w:ascii="仿宋_GB2312" w:hAnsi="仿宋_GB2312" w:cs="仿宋_GB2312" w:eastAsia="仿宋_GB2312"/>
                      <w:sz w:val="21"/>
                      <w:b/>
                    </w:rPr>
                    <w:t>（元）</w:t>
                  </w:r>
                </w:p>
              </w:tc>
            </w:tr>
            <w:tr>
              <w:tc>
                <w:tcPr>
                  <w:tcW w:type="dxa" w:w="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c>
                <w:tcPr>
                  <w:tcW w:type="dxa" w:w="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射频血袋标签</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HC-TD-BP03/HC-TD-BP03A</w:t>
                  </w:r>
                </w:p>
              </w:tc>
              <w:tc>
                <w:tcPr>
                  <w:tcW w:type="dxa" w:w="1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1.执行标准</w:t>
                  </w:r>
                </w:p>
                <w:p>
                  <w:pPr>
                    <w:pStyle w:val="null3"/>
                    <w:jc w:val="both"/>
                  </w:pPr>
                  <w:r>
                    <w:rPr>
                      <w:rFonts w:ascii="仿宋_GB2312" w:hAnsi="仿宋_GB2312" w:cs="仿宋_GB2312" w:eastAsia="仿宋_GB2312"/>
                      <w:sz w:val="21"/>
                    </w:rPr>
                    <w:t>符合EPCglobal UHF Class1 Gen2 / ISO 18000 - 6C国际标准</w:t>
                  </w:r>
                </w:p>
                <w:p>
                  <w:pPr>
                    <w:pStyle w:val="null3"/>
                    <w:jc w:val="both"/>
                  </w:pPr>
                  <w:r>
                    <w:rPr>
                      <w:rFonts w:ascii="仿宋_GB2312" w:hAnsi="仿宋_GB2312" w:cs="仿宋_GB2312" w:eastAsia="仿宋_GB2312"/>
                      <w:sz w:val="21"/>
                    </w:rPr>
                    <w:t>2.操作频率 在860–960MHz上通用</w:t>
                  </w:r>
                </w:p>
                <w:p>
                  <w:pPr>
                    <w:pStyle w:val="null3"/>
                    <w:jc w:val="both"/>
                  </w:pPr>
                  <w:r>
                    <w:rPr>
                      <w:rFonts w:ascii="仿宋_GB2312" w:hAnsi="仿宋_GB2312" w:cs="仿宋_GB2312" w:eastAsia="仿宋_GB2312"/>
                      <w:sz w:val="21"/>
                    </w:rPr>
                    <w:t>3.工作模式 无源被动式</w:t>
                  </w:r>
                </w:p>
                <w:p>
                  <w:pPr>
                    <w:pStyle w:val="null3"/>
                    <w:jc w:val="both"/>
                  </w:pPr>
                  <w:r>
                    <w:rPr>
                      <w:rFonts w:ascii="仿宋_GB2312" w:hAnsi="仿宋_GB2312" w:cs="仿宋_GB2312" w:eastAsia="仿宋_GB2312"/>
                      <w:sz w:val="21"/>
                    </w:rPr>
                    <w:t>4.胶粘剂</w:t>
                  </w:r>
                </w:p>
                <w:p>
                  <w:pPr>
                    <w:pStyle w:val="null3"/>
                    <w:jc w:val="both"/>
                  </w:pPr>
                  <w:r>
                    <w:rPr>
                      <w:rFonts w:ascii="仿宋_GB2312" w:hAnsi="仿宋_GB2312" w:cs="仿宋_GB2312" w:eastAsia="仿宋_GB2312"/>
                      <w:sz w:val="21"/>
                    </w:rPr>
                    <w:t>0-6℃环境下测试：常温环境（10～25℃）贴标，放入4℃冷箱24h，标签与血袋粘贴牢固，耐水浴测试：将粘贴标签的血袋放入4℃～37℃水中，浸泡2小时，标签与血袋粘贴牢固，最低贴标温度：-25℃，标签与血袋粘贴，不脱落</w:t>
                  </w:r>
                </w:p>
                <w:p>
                  <w:pPr>
                    <w:pStyle w:val="null3"/>
                    <w:jc w:val="both"/>
                  </w:pPr>
                  <w:r>
                    <w:rPr>
                      <w:rFonts w:ascii="仿宋_GB2312" w:hAnsi="仿宋_GB2312" w:cs="仿宋_GB2312" w:eastAsia="仿宋_GB2312"/>
                      <w:sz w:val="21"/>
                    </w:rPr>
                    <w:t>5.读取性能</w:t>
                  </w:r>
                </w:p>
                <w:p>
                  <w:pPr>
                    <w:pStyle w:val="null3"/>
                    <w:jc w:val="both"/>
                  </w:pPr>
                  <w:r>
                    <w:rPr>
                      <w:rFonts w:ascii="仿宋_GB2312" w:hAnsi="仿宋_GB2312" w:cs="仿宋_GB2312" w:eastAsia="仿宋_GB2312"/>
                      <w:sz w:val="21"/>
                    </w:rPr>
                    <w:t>将标签粘贴存有血液的血袋上，进行批量读取</w:t>
                  </w:r>
                </w:p>
                <w:p>
                  <w:pPr>
                    <w:pStyle w:val="null3"/>
                    <w:jc w:val="both"/>
                  </w:pPr>
                  <w:r>
                    <w:rPr>
                      <w:rFonts w:ascii="仿宋_GB2312" w:hAnsi="仿宋_GB2312" w:cs="仿宋_GB2312" w:eastAsia="仿宋_GB2312"/>
                      <w:sz w:val="21"/>
                    </w:rPr>
                    <w:t>1）可达读取距离在10cm以上</w:t>
                  </w:r>
                </w:p>
                <w:p>
                  <w:pPr>
                    <w:pStyle w:val="null3"/>
                    <w:jc w:val="both"/>
                  </w:pPr>
                  <w:r>
                    <w:rPr>
                      <w:rFonts w:ascii="仿宋_GB2312" w:hAnsi="仿宋_GB2312" w:cs="仿宋_GB2312" w:eastAsia="仿宋_GB2312"/>
                      <w:sz w:val="21"/>
                    </w:rPr>
                    <w:t>2）每秒可读10袋以上</w:t>
                  </w:r>
                </w:p>
                <w:p>
                  <w:pPr>
                    <w:pStyle w:val="null3"/>
                    <w:jc w:val="both"/>
                  </w:pPr>
                  <w:r>
                    <w:rPr>
                      <w:rFonts w:ascii="仿宋_GB2312" w:hAnsi="仿宋_GB2312" w:cs="仿宋_GB2312" w:eastAsia="仿宋_GB2312"/>
                      <w:sz w:val="21"/>
                    </w:rPr>
                    <w:t>3）-65℃以下环境存储后，标签信息可被准确读取，并提供证明材料</w:t>
                  </w:r>
                </w:p>
                <w:p>
                  <w:pPr>
                    <w:pStyle w:val="null3"/>
                    <w:jc w:val="both"/>
                  </w:pPr>
                  <w:r>
                    <w:rPr>
                      <w:rFonts w:ascii="仿宋_GB2312" w:hAnsi="仿宋_GB2312" w:cs="仿宋_GB2312" w:eastAsia="仿宋_GB2312"/>
                      <w:sz w:val="21"/>
                    </w:rPr>
                    <w:t>6.粘贴方式 支持手工贴签和自动贴签机粘贴</w:t>
                  </w:r>
                </w:p>
                <w:p>
                  <w:pPr>
                    <w:pStyle w:val="null3"/>
                    <w:jc w:val="both"/>
                  </w:pPr>
                  <w:r>
                    <w:rPr>
                      <w:rFonts w:ascii="仿宋_GB2312" w:hAnsi="仿宋_GB2312" w:cs="仿宋_GB2312" w:eastAsia="仿宋_GB2312"/>
                      <w:sz w:val="21"/>
                    </w:rPr>
                    <w:t>7.信息对接 支持与血液管理软件及设备实现无缝对接</w:t>
                  </w:r>
                </w:p>
                <w:p>
                  <w:pPr>
                    <w:pStyle w:val="null3"/>
                    <w:jc w:val="both"/>
                  </w:pPr>
                  <w:r>
                    <w:rPr>
                      <w:rFonts w:ascii="仿宋_GB2312" w:hAnsi="仿宋_GB2312" w:cs="仿宋_GB2312" w:eastAsia="仿宋_GB2312"/>
                      <w:sz w:val="21"/>
                    </w:rPr>
                    <w:t>8.安全检测 提供 “射频血液标签”的RHOS检测报告</w:t>
                  </w:r>
                </w:p>
                <w:p>
                  <w:pPr>
                    <w:pStyle w:val="null3"/>
                    <w:jc w:val="both"/>
                  </w:pPr>
                  <w:r>
                    <w:rPr>
                      <w:rFonts w:ascii="仿宋_GB2312" w:hAnsi="仿宋_GB2312" w:cs="仿宋_GB2312" w:eastAsia="仿宋_GB2312"/>
                      <w:sz w:val="21"/>
                    </w:rPr>
                    <w:t>9.无毒检测</w:t>
                  </w:r>
                </w:p>
                <w:p>
                  <w:pPr>
                    <w:pStyle w:val="null3"/>
                    <w:jc w:val="both"/>
                  </w:pPr>
                  <w:r>
                    <w:rPr>
                      <w:rFonts w:ascii="仿宋_GB2312" w:hAnsi="仿宋_GB2312" w:cs="仿宋_GB2312" w:eastAsia="仿宋_GB2312"/>
                      <w:sz w:val="21"/>
                    </w:rPr>
                    <w:t>提供具有针对国家认可的第三方检测单位提供的“射频血液标签”无毒检测报告，保证对血液质量及人体无影响</w:t>
                  </w:r>
                </w:p>
                <w:p>
                  <w:pPr>
                    <w:pStyle w:val="null3"/>
                    <w:jc w:val="both"/>
                  </w:pPr>
                  <w:r>
                    <w:rPr>
                      <w:rFonts w:ascii="仿宋_GB2312" w:hAnsi="仿宋_GB2312" w:cs="仿宋_GB2312" w:eastAsia="仿宋_GB2312"/>
                      <w:sz w:val="21"/>
                    </w:rPr>
                    <w:t xml:space="preserve">10.性能稳定证明  </w:t>
                  </w:r>
                </w:p>
                <w:p>
                  <w:pPr>
                    <w:pStyle w:val="null3"/>
                    <w:jc w:val="both"/>
                  </w:pPr>
                  <w:r>
                    <w:rPr>
                      <w:rFonts w:ascii="仿宋_GB2312" w:hAnsi="仿宋_GB2312" w:cs="仿宋_GB2312" w:eastAsia="仿宋_GB2312"/>
                      <w:sz w:val="21"/>
                    </w:rPr>
                    <w:t>1）符合血液产品读取的稳定性及准确性，需提供至少五家血站客户射频血袋标签现场使用实景图，保障使用效果</w:t>
                  </w:r>
                </w:p>
                <w:p>
                  <w:pPr>
                    <w:pStyle w:val="null3"/>
                    <w:jc w:val="both"/>
                  </w:pPr>
                  <w:r>
                    <w:rPr>
                      <w:rFonts w:ascii="仿宋_GB2312" w:hAnsi="仿宋_GB2312" w:cs="仿宋_GB2312" w:eastAsia="仿宋_GB2312"/>
                      <w:sz w:val="21"/>
                    </w:rPr>
                    <w:t>2）现场提供10张射频血袋标签样品</w:t>
                  </w: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5.50</w:t>
                  </w:r>
                </w:p>
              </w:tc>
            </w:tr>
            <w:tr>
              <w:tc>
                <w:tcPr>
                  <w:tcW w:type="dxa" w:w="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w:t>
                  </w:r>
                </w:p>
              </w:tc>
              <w:tc>
                <w:tcPr>
                  <w:tcW w:type="dxa" w:w="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射频标签碳带</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HC-CP-D110C</w:t>
                  </w:r>
                </w:p>
              </w:tc>
              <w:tc>
                <w:tcPr>
                  <w:tcW w:type="dxa" w:w="1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1.材质  树脂</w:t>
                  </w:r>
                </w:p>
                <w:p>
                  <w:pPr>
                    <w:pStyle w:val="null3"/>
                    <w:jc w:val="both"/>
                  </w:pPr>
                  <w:r>
                    <w:rPr>
                      <w:rFonts w:ascii="仿宋_GB2312" w:hAnsi="仿宋_GB2312" w:cs="仿宋_GB2312" w:eastAsia="仿宋_GB2312"/>
                      <w:sz w:val="21"/>
                    </w:rPr>
                    <w:t>2.规格  ≥100mm*300M</w:t>
                  </w:r>
                </w:p>
                <w:p>
                  <w:pPr>
                    <w:pStyle w:val="null3"/>
                    <w:jc w:val="both"/>
                  </w:pPr>
                  <w:r>
                    <w:rPr>
                      <w:rFonts w:ascii="仿宋_GB2312" w:hAnsi="仿宋_GB2312" w:cs="仿宋_GB2312" w:eastAsia="仿宋_GB2312"/>
                      <w:sz w:val="21"/>
                    </w:rPr>
                    <w:t xml:space="preserve">3.功能要求  </w:t>
                  </w:r>
                </w:p>
                <w:p>
                  <w:pPr>
                    <w:pStyle w:val="null3"/>
                    <w:jc w:val="both"/>
                  </w:pPr>
                  <w:r>
                    <w:rPr>
                      <w:rFonts w:ascii="仿宋_GB2312" w:hAnsi="仿宋_GB2312" w:cs="仿宋_GB2312" w:eastAsia="仿宋_GB2312"/>
                      <w:sz w:val="21"/>
                    </w:rPr>
                    <w:t>1）可与射频打印机及射频血袋标签适配</w:t>
                  </w:r>
                </w:p>
                <w:p>
                  <w:pPr>
                    <w:pStyle w:val="null3"/>
                    <w:jc w:val="both"/>
                  </w:pPr>
                  <w:r>
                    <w:rPr>
                      <w:rFonts w:ascii="仿宋_GB2312" w:hAnsi="仿宋_GB2312" w:cs="仿宋_GB2312" w:eastAsia="仿宋_GB2312"/>
                      <w:sz w:val="21"/>
                    </w:rPr>
                    <w:t>2）经过水浴或揉搓后，打印的射频血袋标签及射频产品码标签表面内容不脱落</w:t>
                  </w: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450</w:t>
                  </w:r>
                  <w:r>
                    <w:rPr>
                      <w:rFonts w:ascii="仿宋_GB2312" w:hAnsi="仿宋_GB2312" w:cs="仿宋_GB2312" w:eastAsia="仿宋_GB2312"/>
                      <w:sz w:val="21"/>
                    </w:rPr>
                    <w:t>.00</w:t>
                  </w:r>
                </w:p>
              </w:tc>
            </w:tr>
          </w:tbl>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标的名称：体检码标签、血标签(打印机用)常温、碳带、贴包机标签、包装袋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60"/>
              <w:gridCol w:w="270"/>
              <w:gridCol w:w="386"/>
              <w:gridCol w:w="1507"/>
              <w:gridCol w:w="220"/>
            </w:tblGrid>
            <w:tr>
              <w:tc>
                <w:tcPr>
                  <w:tcW w:type="dxa" w:w="16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序号</w:t>
                  </w:r>
                </w:p>
              </w:tc>
              <w:tc>
                <w:tcPr>
                  <w:tcW w:type="dxa" w:w="27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耗材名称</w:t>
                  </w:r>
                </w:p>
              </w:tc>
              <w:tc>
                <w:tcPr>
                  <w:tcW w:type="dxa" w:w="38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规格</w:t>
                  </w:r>
                </w:p>
              </w:tc>
              <w:tc>
                <w:tcPr>
                  <w:tcW w:type="dxa" w:w="150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耗材参数</w:t>
                  </w:r>
                </w:p>
              </w:tc>
              <w:tc>
                <w:tcPr>
                  <w:tcW w:type="dxa" w:w="2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最高单价</w:t>
                  </w:r>
                  <w:r>
                    <w:rPr>
                      <w:rFonts w:ascii="仿宋_GB2312" w:hAnsi="仿宋_GB2312" w:cs="仿宋_GB2312" w:eastAsia="仿宋_GB2312"/>
                      <w:sz w:val="21"/>
                      <w:b/>
                    </w:rPr>
                    <w:t>（元）</w:t>
                  </w:r>
                </w:p>
              </w:tc>
            </w:tr>
            <w:tr>
              <w:tc>
                <w:tcPr>
                  <w:tcW w:type="dxa" w:w="1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2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体检码标签</w:t>
                  </w:r>
                </w:p>
              </w:tc>
              <w:tc>
                <w:tcPr>
                  <w:tcW w:type="dxa" w:w="3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174mm*84mm</w:t>
                  </w:r>
                </w:p>
                <w:p>
                  <w:pPr>
                    <w:pStyle w:val="null3"/>
                    <w:jc w:val="center"/>
                  </w:pPr>
                  <w:r>
                    <w:rPr>
                      <w:rFonts w:ascii="仿宋_GB2312" w:hAnsi="仿宋_GB2312" w:cs="仿宋_GB2312" w:eastAsia="仿宋_GB2312"/>
                      <w:sz w:val="21"/>
                    </w:rPr>
                    <w:t>200/包</w:t>
                  </w:r>
                </w:p>
              </w:tc>
              <w:tc>
                <w:tcPr>
                  <w:tcW w:type="dxa" w:w="15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规格：174mm*84mm  面纸：克重：70±10% g/㎡</w:t>
                  </w:r>
                </w:p>
                <w:p>
                  <w:pPr>
                    <w:pStyle w:val="null3"/>
                    <w:jc w:val="both"/>
                  </w:pPr>
                  <w:r>
                    <w:rPr>
                      <w:rFonts w:ascii="仿宋_GB2312" w:hAnsi="仿宋_GB2312" w:cs="仿宋_GB2312" w:eastAsia="仿宋_GB2312"/>
                      <w:sz w:val="21"/>
                    </w:rPr>
                    <w:t>厚度：0.080mm</w:t>
                  </w:r>
                </w:p>
                <w:p>
                  <w:pPr>
                    <w:pStyle w:val="null3"/>
                    <w:jc w:val="both"/>
                  </w:pPr>
                  <w:r>
                    <w:rPr>
                      <w:rFonts w:ascii="仿宋_GB2312" w:hAnsi="仿宋_GB2312" w:cs="仿宋_GB2312" w:eastAsia="仿宋_GB2312"/>
                      <w:sz w:val="21"/>
                    </w:rPr>
                    <w:t>底纸： 克重：65g /㎡ 厚度：0.056mm   底纸：兰色格拉辛底纸</w:t>
                  </w:r>
                </w:p>
                <w:p>
                  <w:pPr>
                    <w:pStyle w:val="null3"/>
                    <w:jc w:val="both"/>
                  </w:pPr>
                  <w:r>
                    <w:rPr>
                      <w:rFonts w:ascii="仿宋_GB2312" w:hAnsi="仿宋_GB2312" w:cs="仿宋_GB2312" w:eastAsia="仿宋_GB2312"/>
                      <w:sz w:val="21"/>
                    </w:rPr>
                    <w:t>最低贴标温度：10℃    使用温度范围：-80℃～+80℃</w:t>
                  </w:r>
                </w:p>
                <w:p>
                  <w:pPr>
                    <w:pStyle w:val="null3"/>
                    <w:jc w:val="both"/>
                  </w:pPr>
                  <w:r>
                    <w:rPr>
                      <w:rFonts w:ascii="仿宋_GB2312" w:hAnsi="仿宋_GB2312" w:cs="仿宋_GB2312" w:eastAsia="仿宋_GB2312"/>
                      <w:sz w:val="21"/>
                    </w:rPr>
                    <w:t>①标签经冷藏、冷冻、滤白、离心、病毒灭活、水浴后，标签粘贴牢固。</w:t>
                  </w:r>
                </w:p>
                <w:p>
                  <w:pPr>
                    <w:pStyle w:val="null3"/>
                    <w:jc w:val="both"/>
                  </w:pPr>
                  <w:r>
                    <w:rPr>
                      <w:rFonts w:ascii="仿宋_GB2312" w:hAnsi="仿宋_GB2312" w:cs="仿宋_GB2312" w:eastAsia="仿宋_GB2312"/>
                      <w:sz w:val="21"/>
                    </w:rPr>
                    <w:t>②粘贴在导管上的条码，经离心、-80℃冷冻后在常温条件下自然融化2小时，条码与导管之间不能出现分离。</w:t>
                  </w:r>
                </w:p>
                <w:p>
                  <w:pPr>
                    <w:pStyle w:val="null3"/>
                    <w:jc w:val="both"/>
                  </w:pPr>
                  <w:r>
                    <w:rPr>
                      <w:rFonts w:ascii="仿宋_GB2312" w:hAnsi="仿宋_GB2312" w:cs="仿宋_GB2312" w:eastAsia="仿宋_GB2312"/>
                      <w:sz w:val="21"/>
                    </w:rPr>
                    <w:t>标签条码需要能在现应用的管理软件系统（采购人使用的血站采供血业务系统）中被正确扫描，识别出的信息符合该系统要求。投标人要具有商品条码资格证书或商品条码评估报告以及数据管理能力成熟度证书。</w:t>
                  </w:r>
                </w:p>
              </w:tc>
              <w:tc>
                <w:tcPr>
                  <w:tcW w:type="dxa" w:w="2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r>
            <w:tr>
              <w:tc>
                <w:tcPr>
                  <w:tcW w:type="dxa" w:w="1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血标签（打印机用）常温</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80mm*130mm</w:t>
                  </w:r>
                </w:p>
                <w:p>
                  <w:pPr>
                    <w:pStyle w:val="null3"/>
                    <w:jc w:val="center"/>
                  </w:pPr>
                  <w:r>
                    <w:rPr>
                      <w:rFonts w:ascii="仿宋_GB2312" w:hAnsi="仿宋_GB2312" w:cs="仿宋_GB2312" w:eastAsia="仿宋_GB2312"/>
                      <w:sz w:val="21"/>
                    </w:rPr>
                    <w:t>1000张/卷</w:t>
                  </w:r>
                </w:p>
              </w:tc>
              <w:tc>
                <w:tcPr>
                  <w:tcW w:type="dxa" w:w="1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规格：80mm*130mm</w:t>
                  </w:r>
                </w:p>
                <w:p>
                  <w:pPr>
                    <w:pStyle w:val="null3"/>
                    <w:jc w:val="both"/>
                  </w:pPr>
                  <w:r>
                    <w:rPr>
                      <w:rFonts w:ascii="仿宋_GB2312" w:hAnsi="仿宋_GB2312" w:cs="仿宋_GB2312" w:eastAsia="仿宋_GB2312"/>
                      <w:sz w:val="21"/>
                    </w:rPr>
                    <w:t>面纸 基本克重：65±10% g/m²</w:t>
                  </w:r>
                </w:p>
                <w:p>
                  <w:pPr>
                    <w:pStyle w:val="null3"/>
                    <w:jc w:val="both"/>
                  </w:pPr>
                  <w:r>
                    <w:rPr>
                      <w:rFonts w:ascii="仿宋_GB2312" w:hAnsi="仿宋_GB2312" w:cs="仿宋_GB2312" w:eastAsia="仿宋_GB2312"/>
                      <w:sz w:val="21"/>
                    </w:rPr>
                    <w:t>厚度 ：75±10% µm</w:t>
                  </w:r>
                </w:p>
                <w:p>
                  <w:pPr>
                    <w:pStyle w:val="null3"/>
                    <w:jc w:val="both"/>
                  </w:pPr>
                  <w:r>
                    <w:rPr>
                      <w:rFonts w:ascii="仿宋_GB2312" w:hAnsi="仿宋_GB2312" w:cs="仿宋_GB2312" w:eastAsia="仿宋_GB2312"/>
                      <w:sz w:val="21"/>
                    </w:rPr>
                    <w:t>底纸：超级砑光的白色格拉辛底纸</w:t>
                  </w:r>
                </w:p>
                <w:p>
                  <w:pPr>
                    <w:pStyle w:val="null3"/>
                    <w:jc w:val="both"/>
                  </w:pPr>
                  <w:r>
                    <w:rPr>
                      <w:rFonts w:ascii="仿宋_GB2312" w:hAnsi="仿宋_GB2312" w:cs="仿宋_GB2312" w:eastAsia="仿宋_GB2312"/>
                      <w:sz w:val="21"/>
                    </w:rPr>
                    <w:t>基本克重 80±10% g/m²</w:t>
                  </w:r>
                </w:p>
                <w:p>
                  <w:pPr>
                    <w:pStyle w:val="null3"/>
                    <w:jc w:val="both"/>
                  </w:pPr>
                  <w:r>
                    <w:rPr>
                      <w:rFonts w:ascii="仿宋_GB2312" w:hAnsi="仿宋_GB2312" w:cs="仿宋_GB2312" w:eastAsia="仿宋_GB2312"/>
                      <w:sz w:val="21"/>
                    </w:rPr>
                    <w:t>厚度：65±10% μm</w:t>
                  </w:r>
                </w:p>
                <w:p>
                  <w:pPr>
                    <w:pStyle w:val="null3"/>
                    <w:jc w:val="both"/>
                  </w:pPr>
                  <w:r>
                    <w:rPr>
                      <w:rFonts w:ascii="仿宋_GB2312" w:hAnsi="仿宋_GB2312" w:cs="仿宋_GB2312" w:eastAsia="仿宋_GB2312"/>
                      <w:sz w:val="21"/>
                    </w:rPr>
                    <w:t>胶黏剂：永久性胶黏剂</w:t>
                  </w:r>
                </w:p>
              </w:tc>
              <w:tc>
                <w:tcPr>
                  <w:tcW w:type="dxa" w:w="2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0.45</w:t>
                  </w:r>
                </w:p>
              </w:tc>
            </w:tr>
            <w:tr>
              <w:tc>
                <w:tcPr>
                  <w:tcW w:type="dxa" w:w="1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碳带</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92mm×300m</w:t>
                  </w:r>
                </w:p>
              </w:tc>
              <w:tc>
                <w:tcPr>
                  <w:tcW w:type="dxa" w:w="1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规格：92mm×300m</w:t>
                  </w:r>
                </w:p>
                <w:p>
                  <w:pPr>
                    <w:pStyle w:val="null3"/>
                    <w:jc w:val="both"/>
                  </w:pPr>
                  <w:r>
                    <w:rPr>
                      <w:rFonts w:ascii="仿宋_GB2312" w:hAnsi="仿宋_GB2312" w:cs="仿宋_GB2312" w:eastAsia="仿宋_GB2312"/>
                      <w:sz w:val="21"/>
                    </w:rPr>
                    <w:t>碳带基材：聚酯薄膜</w:t>
                  </w:r>
                </w:p>
                <w:p>
                  <w:pPr>
                    <w:pStyle w:val="null3"/>
                    <w:jc w:val="both"/>
                  </w:pPr>
                  <w:r>
                    <w:rPr>
                      <w:rFonts w:ascii="仿宋_GB2312" w:hAnsi="仿宋_GB2312" w:cs="仿宋_GB2312" w:eastAsia="仿宋_GB2312"/>
                      <w:sz w:val="21"/>
                    </w:rPr>
                    <w:t>基材厚度(μm)：4.5±0.4</w:t>
                  </w:r>
                </w:p>
                <w:p>
                  <w:pPr>
                    <w:pStyle w:val="null3"/>
                    <w:jc w:val="both"/>
                  </w:pPr>
                  <w:r>
                    <w:rPr>
                      <w:rFonts w:ascii="仿宋_GB2312" w:hAnsi="仿宋_GB2312" w:cs="仿宋_GB2312" w:eastAsia="仿宋_GB2312"/>
                      <w:sz w:val="21"/>
                    </w:rPr>
                    <w:t>墨层颜色： 黑</w:t>
                  </w:r>
                </w:p>
                <w:p>
                  <w:pPr>
                    <w:pStyle w:val="null3"/>
                    <w:jc w:val="both"/>
                  </w:pPr>
                  <w:r>
                    <w:rPr>
                      <w:rFonts w:ascii="仿宋_GB2312" w:hAnsi="仿宋_GB2312" w:cs="仿宋_GB2312" w:eastAsia="仿宋_GB2312"/>
                      <w:sz w:val="21"/>
                    </w:rPr>
                    <w:t>墨层透过浓度：0.65～1.65</w:t>
                  </w:r>
                </w:p>
              </w:tc>
              <w:tc>
                <w:tcPr>
                  <w:tcW w:type="dxa" w:w="2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280.00</w:t>
                  </w:r>
                </w:p>
              </w:tc>
            </w:tr>
            <w:tr>
              <w:tc>
                <w:tcPr>
                  <w:tcW w:type="dxa" w:w="1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贴包机标签</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80mm*124mm</w:t>
                  </w:r>
                </w:p>
                <w:p>
                  <w:pPr>
                    <w:pStyle w:val="null3"/>
                    <w:jc w:val="center"/>
                  </w:pPr>
                  <w:r>
                    <w:rPr>
                      <w:rFonts w:ascii="仿宋_GB2312" w:hAnsi="仿宋_GB2312" w:cs="仿宋_GB2312" w:eastAsia="仿宋_GB2312"/>
                      <w:sz w:val="21"/>
                    </w:rPr>
                    <w:t>2000张/卷</w:t>
                  </w:r>
                </w:p>
              </w:tc>
              <w:tc>
                <w:tcPr>
                  <w:tcW w:type="dxa" w:w="1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规格：80mm*124mm     基本克重：81 g/m²  厚度：95 μm</w:t>
                  </w:r>
                </w:p>
                <w:p>
                  <w:pPr>
                    <w:pStyle w:val="null3"/>
                    <w:jc w:val="both"/>
                  </w:pPr>
                  <w:r>
                    <w:rPr>
                      <w:rFonts w:ascii="仿宋_GB2312" w:hAnsi="仿宋_GB2312" w:cs="仿宋_GB2312" w:eastAsia="仿宋_GB2312"/>
                      <w:sz w:val="21"/>
                    </w:rPr>
                    <w:t>底纸：白色格拉辛底纸</w:t>
                  </w:r>
                </w:p>
                <w:p>
                  <w:pPr>
                    <w:pStyle w:val="null3"/>
                    <w:jc w:val="both"/>
                  </w:pPr>
                  <w:r>
                    <w:rPr>
                      <w:rFonts w:ascii="仿宋_GB2312" w:hAnsi="仿宋_GB2312" w:cs="仿宋_GB2312" w:eastAsia="仿宋_GB2312"/>
                      <w:sz w:val="21"/>
                    </w:rPr>
                    <w:t>基本克重：64 g/m²    厚度：61 μm</w:t>
                  </w:r>
                </w:p>
                <w:p>
                  <w:pPr>
                    <w:pStyle w:val="null3"/>
                    <w:jc w:val="both"/>
                  </w:pPr>
                  <w:r>
                    <w:rPr>
                      <w:rFonts w:ascii="仿宋_GB2312" w:hAnsi="仿宋_GB2312" w:cs="仿宋_GB2312" w:eastAsia="仿宋_GB2312"/>
                      <w:sz w:val="21"/>
                    </w:rPr>
                    <w:t>最低贴标温度：5℃      使用温度范围：-50℃～+50℃</w:t>
                  </w:r>
                </w:p>
                <w:p>
                  <w:pPr>
                    <w:pStyle w:val="null3"/>
                    <w:jc w:val="both"/>
                  </w:pPr>
                  <w:r>
                    <w:rPr>
                      <w:rFonts w:ascii="仿宋_GB2312" w:hAnsi="仿宋_GB2312" w:cs="仿宋_GB2312" w:eastAsia="仿宋_GB2312"/>
                      <w:sz w:val="21"/>
                    </w:rPr>
                    <w:t>储存环境：温度22±2℃，相对湿度50±5%。避免高温储存。</w:t>
                  </w:r>
                </w:p>
                <w:p>
                  <w:pPr>
                    <w:pStyle w:val="null3"/>
                    <w:jc w:val="both"/>
                  </w:pPr>
                  <w:r>
                    <w:rPr>
                      <w:rFonts w:ascii="仿宋_GB2312" w:hAnsi="仿宋_GB2312" w:cs="仿宋_GB2312" w:eastAsia="仿宋_GB2312"/>
                      <w:sz w:val="21"/>
                    </w:rPr>
                    <w:t>1）标签经冷藏、冷冻、滤白、离心、病毒灭活、水浴后，标签粘贴牢固。</w:t>
                  </w:r>
                </w:p>
                <w:p>
                  <w:pPr>
                    <w:pStyle w:val="null3"/>
                    <w:jc w:val="both"/>
                  </w:pPr>
                  <w:r>
                    <w:rPr>
                      <w:rFonts w:ascii="仿宋_GB2312" w:hAnsi="仿宋_GB2312" w:cs="仿宋_GB2312" w:eastAsia="仿宋_GB2312"/>
                      <w:sz w:val="21"/>
                    </w:rPr>
                    <w:t>2）粘贴在导管上的条码，经离心、-80℃冷冻后在常温条件下自然融化2小时，条码与导管之间不能出现分离。</w:t>
                  </w:r>
                </w:p>
                <w:p>
                  <w:pPr>
                    <w:pStyle w:val="null3"/>
                    <w:jc w:val="both"/>
                  </w:pPr>
                  <w:r>
                    <w:rPr>
                      <w:rFonts w:ascii="仿宋_GB2312" w:hAnsi="仿宋_GB2312" w:cs="仿宋_GB2312" w:eastAsia="仿宋_GB2312"/>
                      <w:sz w:val="21"/>
                    </w:rPr>
                    <w:t>3）标签不用碳带可直接打印内容，且打印信息正常保存环境下至少十年信息不脱落。</w:t>
                  </w:r>
                </w:p>
                <w:p>
                  <w:pPr>
                    <w:pStyle w:val="null3"/>
                    <w:jc w:val="both"/>
                  </w:pPr>
                  <w:r>
                    <w:rPr>
                      <w:rFonts w:ascii="仿宋_GB2312" w:hAnsi="仿宋_GB2312" w:cs="仿宋_GB2312" w:eastAsia="仿宋_GB2312"/>
                      <w:sz w:val="21"/>
                    </w:rPr>
                    <w:t>4）智能血液贴标机设备用标签，五层结构。 规格：2000张/卷</w:t>
                  </w:r>
                </w:p>
                <w:p>
                  <w:pPr>
                    <w:pStyle w:val="null3"/>
                    <w:spacing w:after="120"/>
                    <w:jc w:val="both"/>
                  </w:pPr>
                  <w:r>
                    <w:rPr>
                      <w:rFonts w:ascii="仿宋_GB2312" w:hAnsi="仿宋_GB2312" w:cs="仿宋_GB2312" w:eastAsia="仿宋_GB2312"/>
                      <w:sz w:val="21"/>
                    </w:rPr>
                    <w:t>5）需要提供中国质量认证中心RoHS认证证书</w:t>
                  </w:r>
                </w:p>
                <w:p>
                  <w:pPr>
                    <w:pStyle w:val="null3"/>
                    <w:spacing w:after="120"/>
                    <w:jc w:val="both"/>
                  </w:pPr>
                  <w:r>
                    <w:rPr>
                      <w:rFonts w:ascii="仿宋_GB2312" w:hAnsi="仿宋_GB2312" w:cs="仿宋_GB2312" w:eastAsia="仿宋_GB2312"/>
                      <w:sz w:val="21"/>
                    </w:rPr>
                    <w:t>6）标签正常粘贴最低环境温度：≤-70℃。标签要在低温下使用，在-70℃下 24 小时，标签边缘处无起翘，用扫描设备扫描可以正常读取信息。投标人提供检测报告复印件。</w:t>
                  </w:r>
                </w:p>
              </w:tc>
              <w:tc>
                <w:tcPr>
                  <w:tcW w:type="dxa" w:w="2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r>
            <w:tr>
              <w:tc>
                <w:tcPr>
                  <w:tcW w:type="dxa" w:w="1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包装袋</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220mm * 255mm</w:t>
                  </w:r>
                </w:p>
              </w:tc>
              <w:tc>
                <w:tcPr>
                  <w:tcW w:type="dxa" w:w="1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尺寸：220mm * 255mm， 厚度：16丝，热封温度：120℃，热封时间：≤1秒，直角撕裂强度≥400N/cm，拉伸强度≥10MPa，断裂伸长率≥125%</w:t>
                  </w:r>
                  <w:r>
                    <w:rPr>
                      <w:rFonts w:ascii="仿宋_GB2312" w:hAnsi="仿宋_GB2312" w:cs="仿宋_GB2312" w:eastAsia="仿宋_GB2312"/>
                      <w:sz w:val="21"/>
                    </w:rPr>
                    <w:t>，雾度≤3%，透光度≥92%，静电数值≤1500V，袋子为三面热封，装满盒后袋子一定要平整，四周与中间的整体厚度差小于0.5mm。袋子要平放，开口方向一致，袋子开口处不粘连，袋子与袋子之间不粘连。产品要具有质量监督检验部门出具的检验检测报告，包装袋用于设备使用，机械取袋、机械开袋、机械装盒、机械热封，需要与站内现用贴标包装设备兼容，需提供设备厂家兼容证明。</w:t>
                  </w:r>
                </w:p>
              </w:tc>
              <w:tc>
                <w:tcPr>
                  <w:tcW w:type="dxa" w:w="2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0.55</w:t>
                  </w:r>
                </w:p>
              </w:tc>
            </w:tr>
          </w:tbl>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标的名称：试剂类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8"/>
              <w:gridCol w:w="570"/>
              <w:gridCol w:w="219"/>
              <w:gridCol w:w="1332"/>
              <w:gridCol w:w="263"/>
            </w:tblGrid>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序号</w:t>
                  </w:r>
                </w:p>
              </w:tc>
              <w:tc>
                <w:tcPr>
                  <w:tcW w:type="dxa" w:w="5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耗材名称</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规格</w:t>
                  </w:r>
                </w:p>
              </w:tc>
              <w:tc>
                <w:tcPr>
                  <w:tcW w:type="dxa" w:w="13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耗材参数</w:t>
                  </w:r>
                </w:p>
              </w:tc>
              <w:tc>
                <w:tcPr>
                  <w:tcW w:type="dxa" w:w="2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最高单价</w:t>
                  </w:r>
                  <w:r>
                    <w:rPr>
                      <w:rFonts w:ascii="仿宋_GB2312" w:hAnsi="仿宋_GB2312" w:cs="仿宋_GB2312" w:eastAsia="仿宋_GB2312"/>
                      <w:sz w:val="21"/>
                      <w:b/>
                    </w:rPr>
                    <w:t>（元）</w:t>
                  </w: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血细胞分析溶血剂WDF Lysercell WDF-220</w:t>
                  </w:r>
                </w:p>
                <w:p>
                  <w:pPr>
                    <w:pStyle w:val="null3"/>
                    <w:jc w:val="center"/>
                  </w:pPr>
                  <w:r>
                    <w:rPr>
                      <w:rFonts w:ascii="仿宋_GB2312" w:hAnsi="仿宋_GB2312" w:cs="仿宋_GB2312" w:eastAsia="仿宋_GB2312"/>
                      <w:sz w:val="21"/>
                    </w:rPr>
                    <w:t>（进口）</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2L/盒</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1、用途：用于血细胞分析前破坏细胞，从而便于细胞分类/计数。</w:t>
                  </w:r>
                </w:p>
                <w:p>
                  <w:pPr>
                    <w:pStyle w:val="null3"/>
                    <w:jc w:val="both"/>
                  </w:pPr>
                  <w:r>
                    <w:rPr>
                      <w:rFonts w:ascii="仿宋_GB2312" w:hAnsi="仿宋_GB2312" w:cs="仿宋_GB2312" w:eastAsia="仿宋_GB2312"/>
                      <w:sz w:val="21"/>
                    </w:rPr>
                    <w:t>2、精密度：精密度(重复性)以下所示为当对正常血液或控制血液的分析重复10次或以上时的变化系数。</w:t>
                  </w:r>
                </w:p>
                <w:p>
                  <w:pPr>
                    <w:pStyle w:val="null3"/>
                    <w:jc w:val="both"/>
                  </w:pPr>
                  <w:r>
                    <w:rPr>
                      <w:rFonts w:ascii="仿宋_GB2312" w:hAnsi="仿宋_GB2312" w:cs="仿宋_GB2312" w:eastAsia="仿宋_GB2312"/>
                      <w:sz w:val="21"/>
                    </w:rPr>
                    <w:t>3、准确性：通过对100份或以上正常血液样本的分析数据和基准数据的比较可获得关系系数。</w:t>
                  </w:r>
                </w:p>
                <w:p>
                  <w:pPr>
                    <w:pStyle w:val="null3"/>
                    <w:jc w:val="both"/>
                  </w:pPr>
                  <w:r>
                    <w:rPr>
                      <w:rFonts w:ascii="仿宋_GB2312" w:hAnsi="仿宋_GB2312" w:cs="仿宋_GB2312" w:eastAsia="仿宋_GB2312"/>
                      <w:sz w:val="21"/>
                    </w:rPr>
                    <w:t>4、PH6.00±0.10(25℃±0.2)</w:t>
                  </w:r>
                </w:p>
                <w:p>
                  <w:pPr>
                    <w:pStyle w:val="null3"/>
                    <w:jc w:val="both"/>
                  </w:pPr>
                  <w:r>
                    <w:rPr>
                      <w:rFonts w:ascii="仿宋_GB2312" w:hAnsi="仿宋_GB2312" w:cs="仿宋_GB2312" w:eastAsia="仿宋_GB2312"/>
                      <w:sz w:val="21"/>
                    </w:rPr>
                    <w:t>5、批检差：PH的差0.10以下。</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1600.00</w:t>
                  </w:r>
                </w:p>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血细胞分析用溶血剂SLS-211A</w:t>
                  </w:r>
                </w:p>
                <w:p>
                  <w:pPr>
                    <w:pStyle w:val="null3"/>
                    <w:jc w:val="center"/>
                  </w:pPr>
                  <w:r>
                    <w:rPr>
                      <w:rFonts w:ascii="仿宋_GB2312" w:hAnsi="仿宋_GB2312" w:cs="仿宋_GB2312" w:eastAsia="仿宋_GB2312"/>
                      <w:sz w:val="21"/>
                    </w:rPr>
                    <w:t>（进口）</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500ml*3瓶/盒</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 xml:space="preserve">1、用途：用于血细胞分析前破坏红细胞、溶出血红蛋白、从而便于血红蛋白定量测定；  </w:t>
                  </w:r>
                </w:p>
                <w:p>
                  <w:pPr>
                    <w:pStyle w:val="null3"/>
                    <w:jc w:val="both"/>
                  </w:pPr>
                  <w:r>
                    <w:rPr>
                      <w:rFonts w:ascii="仿宋_GB2312" w:hAnsi="仿宋_GB2312" w:cs="仿宋_GB2312" w:eastAsia="仿宋_GB2312"/>
                      <w:sz w:val="21"/>
                    </w:rPr>
                    <w:t>2、吸光度值：血红蛋白检测试剂作用于新鲜人血后在750 nm处的吸光度值应≤0.012；</w:t>
                  </w:r>
                </w:p>
                <w:p>
                  <w:pPr>
                    <w:pStyle w:val="null3"/>
                    <w:jc w:val="both"/>
                  </w:pPr>
                  <w:r>
                    <w:rPr>
                      <w:rFonts w:ascii="仿宋_GB2312" w:hAnsi="仿宋_GB2312" w:cs="仿宋_GB2312" w:eastAsia="仿宋_GB2312"/>
                      <w:sz w:val="21"/>
                    </w:rPr>
                    <w:t>3、线性：测定HGB的线性范围（0.0～250.0）g/L,线性偏差应在±2 g/L或±2.0 %范围内；</w:t>
                  </w:r>
                </w:p>
                <w:p>
                  <w:pPr>
                    <w:pStyle w:val="null3"/>
                    <w:jc w:val="both"/>
                  </w:pPr>
                  <w:r>
                    <w:rPr>
                      <w:rFonts w:ascii="仿宋_GB2312" w:hAnsi="仿宋_GB2312" w:cs="仿宋_GB2312" w:eastAsia="仿宋_GB2312"/>
                      <w:sz w:val="21"/>
                    </w:rPr>
                    <w:t>4、准确性：血红蛋白检测试剂的准确性应符合，HGB：不超过±5 %；</w:t>
                  </w:r>
                </w:p>
                <w:p>
                  <w:pPr>
                    <w:pStyle w:val="null3"/>
                    <w:jc w:val="both"/>
                  </w:pPr>
                  <w:r>
                    <w:rPr>
                      <w:rFonts w:ascii="仿宋_GB2312" w:hAnsi="仿宋_GB2312" w:cs="仿宋_GB2312" w:eastAsia="仿宋_GB2312"/>
                      <w:sz w:val="21"/>
                    </w:rPr>
                    <w:t>5、储存条件：1</w:t>
                  </w:r>
                  <w:r>
                    <w:rPr>
                      <w:rFonts w:ascii="仿宋_GB2312" w:hAnsi="仿宋_GB2312" w:cs="仿宋_GB2312" w:eastAsia="仿宋_GB2312"/>
                      <w:sz w:val="21"/>
                    </w:rPr>
                    <w:t>～</w:t>
                  </w:r>
                  <w:r>
                    <w:rPr>
                      <w:rFonts w:ascii="仿宋_GB2312" w:hAnsi="仿宋_GB2312" w:cs="仿宋_GB2312" w:eastAsia="仿宋_GB2312"/>
                      <w:sz w:val="21"/>
                    </w:rPr>
                    <w:t>30°C保存。</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3700.00</w:t>
                  </w:r>
                </w:p>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血细胞分析用染色液Fluorocell WDF（WDF-810A）</w:t>
                  </w:r>
                </w:p>
                <w:p>
                  <w:pPr>
                    <w:pStyle w:val="null3"/>
                    <w:jc w:val="center"/>
                  </w:pPr>
                  <w:r>
                    <w:rPr>
                      <w:rFonts w:ascii="仿宋_GB2312" w:hAnsi="仿宋_GB2312" w:cs="仿宋_GB2312" w:eastAsia="仿宋_GB2312"/>
                      <w:sz w:val="21"/>
                    </w:rPr>
                    <w:t>（进口）</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22ml*2瓶/盒</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both"/>
                  </w:pPr>
                  <w:r>
                    <w:rPr>
                      <w:rFonts w:ascii="仿宋_GB2312" w:hAnsi="仿宋_GB2312" w:cs="仿宋_GB2312" w:eastAsia="仿宋_GB2312"/>
                      <w:sz w:val="21"/>
                    </w:rPr>
                    <w:t>用途：用于对血细胞进行染色，从而观察其形态与结构，以便于血液分析仪器进行血细胞分类技数。</w:t>
                  </w:r>
                </w:p>
                <w:p>
                  <w:pPr>
                    <w:pStyle w:val="null3"/>
                    <w:jc w:val="both"/>
                  </w:pPr>
                  <w:r>
                    <w:rPr>
                      <w:rFonts w:ascii="仿宋_GB2312" w:hAnsi="仿宋_GB2312" w:cs="仿宋_GB2312" w:eastAsia="仿宋_GB2312"/>
                      <w:sz w:val="21"/>
                    </w:rPr>
                    <w:t>2、准确性：通过对100份或以上正常血液样本的分析数据和基准数据的比较可获得关系系数。</w:t>
                  </w:r>
                </w:p>
                <w:p>
                  <w:pPr>
                    <w:pStyle w:val="null3"/>
                    <w:jc w:val="both"/>
                  </w:pPr>
                  <w:r>
                    <w:rPr>
                      <w:rFonts w:ascii="仿宋_GB2312" w:hAnsi="仿宋_GB2312" w:cs="仿宋_GB2312" w:eastAsia="仿宋_GB2312"/>
                      <w:sz w:val="21"/>
                    </w:rPr>
                    <w:t>3、吸光度：0.63±0.07(波长633 nm)</w:t>
                  </w:r>
                </w:p>
                <w:p>
                  <w:pPr>
                    <w:pStyle w:val="null3"/>
                    <w:jc w:val="both"/>
                  </w:pPr>
                  <w:r>
                    <w:rPr>
                      <w:rFonts w:ascii="仿宋_GB2312" w:hAnsi="仿宋_GB2312" w:cs="仿宋_GB2312" w:eastAsia="仿宋_GB2312"/>
                      <w:sz w:val="21"/>
                    </w:rPr>
                    <w:t>4、批间差：吸光度的差(波长633nm);0.14或以下</w:t>
                  </w:r>
                </w:p>
                <w:p>
                  <w:pPr>
                    <w:pStyle w:val="null3"/>
                    <w:jc w:val="both"/>
                  </w:pPr>
                  <w:r>
                    <w:rPr>
                      <w:rFonts w:ascii="仿宋_GB2312" w:hAnsi="仿宋_GB2312" w:cs="仿宋_GB2312" w:eastAsia="仿宋_GB2312"/>
                      <w:sz w:val="21"/>
                    </w:rPr>
                    <w:t>5、储存条件及有效期：未开封试剂，2</w:t>
                  </w: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w:t>
                  </w:r>
                  <w:r>
                    <w:rPr>
                      <w:rFonts w:ascii="仿宋_GB2312" w:hAnsi="仿宋_GB2312" w:cs="仿宋_GB2312" w:eastAsia="仿宋_GB2312"/>
                      <w:sz w:val="21"/>
                    </w:rPr>
                    <w:t>C保存，有效期12个月。</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5600.00</w:t>
                  </w:r>
                </w:p>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4</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XN-L CHECK质控品</w:t>
                  </w:r>
                </w:p>
                <w:p>
                  <w:pPr>
                    <w:pStyle w:val="null3"/>
                    <w:jc w:val="center"/>
                  </w:pPr>
                  <w:r>
                    <w:rPr>
                      <w:rFonts w:ascii="仿宋_GB2312" w:hAnsi="仿宋_GB2312" w:cs="仿宋_GB2312" w:eastAsia="仿宋_GB2312"/>
                      <w:sz w:val="21"/>
                    </w:rPr>
                    <w:t>（水平1）</w:t>
                  </w:r>
                </w:p>
                <w:p>
                  <w:pPr>
                    <w:pStyle w:val="null3"/>
                    <w:jc w:val="center"/>
                  </w:pPr>
                  <w:r>
                    <w:rPr>
                      <w:rFonts w:ascii="仿宋_GB2312" w:hAnsi="仿宋_GB2312" w:cs="仿宋_GB2312" w:eastAsia="仿宋_GB2312"/>
                      <w:sz w:val="21"/>
                    </w:rPr>
                    <w:t>（进口）</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3.0ml/支</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1、用途：该产品是进行全血细胞计数 (CBC) 、白细胞分类、网织红细胞(RET)、网织红细胞血红蛋白 (RET-He)、未成熟血小板(IPF) 、幼稚细胞(IG)   项目检测时使用的质控品。</w:t>
                  </w:r>
                </w:p>
                <w:p>
                  <w:pPr>
                    <w:pStyle w:val="null3"/>
                    <w:jc w:val="both"/>
                  </w:pPr>
                  <w:r>
                    <w:rPr>
                      <w:rFonts w:ascii="仿宋_GB2312" w:hAnsi="仿宋_GB2312" w:cs="仿宋_GB2312" w:eastAsia="仿宋_GB2312"/>
                      <w:sz w:val="21"/>
                    </w:rPr>
                    <w:t>2、瓶内均匀性：质控品瓶内重复性应不低于适用的血液分析仪检测正常水平新鲜血批内声称的重 复性要求。</w:t>
                  </w:r>
                </w:p>
                <w:p>
                  <w:pPr>
                    <w:pStyle w:val="null3"/>
                    <w:jc w:val="both"/>
                  </w:pPr>
                  <w:r>
                    <w:rPr>
                      <w:rFonts w:ascii="仿宋_GB2312" w:hAnsi="仿宋_GB2312" w:cs="仿宋_GB2312" w:eastAsia="仿宋_GB2312"/>
                      <w:sz w:val="21"/>
                    </w:rPr>
                    <w:t>3、2瓶间均匀性：质控品的瓶间重复性(变异系数，CV/%)应满足下列要求：WBC≤2.5%;RBC≤1.0%; HGB≤1.0%;HCT≤1.0%;MCV≤1.0%;PLT≤4.0%</w:t>
                  </w:r>
                </w:p>
                <w:p>
                  <w:pPr>
                    <w:pStyle w:val="null3"/>
                    <w:jc w:val="both"/>
                  </w:pPr>
                  <w:r>
                    <w:rPr>
                      <w:rFonts w:ascii="仿宋_GB2312" w:hAnsi="仿宋_GB2312" w:cs="仿宋_GB2312" w:eastAsia="仿宋_GB2312"/>
                      <w:sz w:val="21"/>
                    </w:rPr>
                    <w:t>4、定值质控品赋值的准确性：在用校准物校准后的血液分析仪检测系统上测试该定值质控品，应符合制造商制定的参考范围要求。</w:t>
                  </w:r>
                </w:p>
                <w:p>
                  <w:pPr>
                    <w:pStyle w:val="null3"/>
                    <w:jc w:val="both"/>
                  </w:pPr>
                  <w:r>
                    <w:rPr>
                      <w:rFonts w:ascii="仿宋_GB2312" w:hAnsi="仿宋_GB2312" w:cs="仿宋_GB2312" w:eastAsia="仿宋_GB2312"/>
                      <w:sz w:val="21"/>
                    </w:rPr>
                    <w:t>5、储存条件及有效期：2～8℃保存，有效期100天。</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900.00</w:t>
                  </w:r>
                </w:p>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XN-L CHECK质控品</w:t>
                  </w:r>
                </w:p>
                <w:p>
                  <w:pPr>
                    <w:pStyle w:val="null3"/>
                    <w:jc w:val="center"/>
                  </w:pPr>
                  <w:r>
                    <w:rPr>
                      <w:rFonts w:ascii="仿宋_GB2312" w:hAnsi="仿宋_GB2312" w:cs="仿宋_GB2312" w:eastAsia="仿宋_GB2312"/>
                      <w:sz w:val="21"/>
                    </w:rPr>
                    <w:t>（水平2）</w:t>
                  </w:r>
                </w:p>
                <w:p>
                  <w:pPr>
                    <w:pStyle w:val="null3"/>
                    <w:jc w:val="center"/>
                  </w:pPr>
                  <w:r>
                    <w:rPr>
                      <w:rFonts w:ascii="仿宋_GB2312" w:hAnsi="仿宋_GB2312" w:cs="仿宋_GB2312" w:eastAsia="仿宋_GB2312"/>
                      <w:sz w:val="21"/>
                    </w:rPr>
                    <w:t>（进口）</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3.0ml/支</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1、用途：该产品是进行全血细胞计数 (CBC) 、白细胞分类、网织红细胞(RET)、网织红细胞血红蛋白 (RET-He)、未成熟血小板(IPF) 、幼稚细胞(IG)   项目检测时使用的质控品。</w:t>
                  </w:r>
                </w:p>
                <w:p>
                  <w:pPr>
                    <w:pStyle w:val="null3"/>
                    <w:jc w:val="both"/>
                  </w:pPr>
                  <w:r>
                    <w:rPr>
                      <w:rFonts w:ascii="仿宋_GB2312" w:hAnsi="仿宋_GB2312" w:cs="仿宋_GB2312" w:eastAsia="仿宋_GB2312"/>
                      <w:sz w:val="21"/>
                    </w:rPr>
                    <w:t>2、瓶内均匀性：质控品瓶内重复性应不低于适用的血液分析仪检测正常水平新鲜血批内声称的重 复性要求。</w:t>
                  </w:r>
                </w:p>
                <w:p>
                  <w:pPr>
                    <w:pStyle w:val="null3"/>
                    <w:jc w:val="both"/>
                  </w:pPr>
                  <w:r>
                    <w:rPr>
                      <w:rFonts w:ascii="仿宋_GB2312" w:hAnsi="仿宋_GB2312" w:cs="仿宋_GB2312" w:eastAsia="仿宋_GB2312"/>
                      <w:sz w:val="21"/>
                    </w:rPr>
                    <w:t>3、2瓶间均匀性：质控品的瓶间重复性(变异系数，CV/%)应满足下列要求：WBC≤2.5%;RBC≤1.0%; HGB≤1.0%;HCT≤1.0%;MCV≤1.0%;PLT≤4.0%</w:t>
                  </w:r>
                </w:p>
                <w:p>
                  <w:pPr>
                    <w:pStyle w:val="null3"/>
                    <w:jc w:val="both"/>
                  </w:pPr>
                  <w:r>
                    <w:rPr>
                      <w:rFonts w:ascii="仿宋_GB2312" w:hAnsi="仿宋_GB2312" w:cs="仿宋_GB2312" w:eastAsia="仿宋_GB2312"/>
                      <w:sz w:val="21"/>
                    </w:rPr>
                    <w:t>4、定值质控品赋值的准确性：在用校准物校准后的血液分析仪检测系统上测试该定值质控品，应 符合制造商制定的参考范围要求。</w:t>
                  </w:r>
                </w:p>
                <w:p>
                  <w:pPr>
                    <w:pStyle w:val="null3"/>
                    <w:jc w:val="both"/>
                  </w:pPr>
                  <w:r>
                    <w:rPr>
                      <w:rFonts w:ascii="仿宋_GB2312" w:hAnsi="仿宋_GB2312" w:cs="仿宋_GB2312" w:eastAsia="仿宋_GB2312"/>
                      <w:sz w:val="21"/>
                    </w:rPr>
                    <w:t>5、储存条件及有效期：2～8℃保存，有效期100天。</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900.00</w:t>
                  </w:r>
                </w:p>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XN-L CHECK质控品</w:t>
                  </w:r>
                </w:p>
                <w:p>
                  <w:pPr>
                    <w:pStyle w:val="null3"/>
                    <w:jc w:val="center"/>
                  </w:pPr>
                  <w:r>
                    <w:rPr>
                      <w:rFonts w:ascii="仿宋_GB2312" w:hAnsi="仿宋_GB2312" w:cs="仿宋_GB2312" w:eastAsia="仿宋_GB2312"/>
                      <w:sz w:val="21"/>
                    </w:rPr>
                    <w:t>（水平3）</w:t>
                  </w:r>
                </w:p>
                <w:p>
                  <w:pPr>
                    <w:pStyle w:val="null3"/>
                    <w:jc w:val="center"/>
                  </w:pPr>
                  <w:r>
                    <w:rPr>
                      <w:rFonts w:ascii="仿宋_GB2312" w:hAnsi="仿宋_GB2312" w:cs="仿宋_GB2312" w:eastAsia="仿宋_GB2312"/>
                      <w:sz w:val="21"/>
                    </w:rPr>
                    <w:t>（进口）</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3.0ml/支</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1、用途：该产品是进行全血细胞计数 (CBC) 、白细胞分类、网织红细胞(RET)、网织红细胞血红蛋白 (RET-He)、未成熟血小板(IPF) 、幼稚细胞(IG)   项目检测时使用的质控品。</w:t>
                  </w:r>
                </w:p>
                <w:p>
                  <w:pPr>
                    <w:pStyle w:val="null3"/>
                    <w:jc w:val="both"/>
                  </w:pPr>
                  <w:r>
                    <w:rPr>
                      <w:rFonts w:ascii="仿宋_GB2312" w:hAnsi="仿宋_GB2312" w:cs="仿宋_GB2312" w:eastAsia="仿宋_GB2312"/>
                      <w:sz w:val="21"/>
                    </w:rPr>
                    <w:t>2、瓶内均匀性：质控品瓶内重复性应不低于适用的血液分析仪检测正常水平新鲜血批内声称的重 复性要求。</w:t>
                  </w:r>
                </w:p>
                <w:p>
                  <w:pPr>
                    <w:pStyle w:val="null3"/>
                    <w:jc w:val="both"/>
                  </w:pPr>
                  <w:r>
                    <w:rPr>
                      <w:rFonts w:ascii="仿宋_GB2312" w:hAnsi="仿宋_GB2312" w:cs="仿宋_GB2312" w:eastAsia="仿宋_GB2312"/>
                      <w:sz w:val="21"/>
                    </w:rPr>
                    <w:t>3、2瓶间均匀性：质控品的瓶间重复性(变异系数，CV/%)应满足下列要求：WBC≤2.5%;RBC≤1.0%; HGB≤1.0%;HCT≤1.0%;MCV≤1.0%;PLT≤4.0%</w:t>
                  </w:r>
                </w:p>
                <w:p>
                  <w:pPr>
                    <w:pStyle w:val="null3"/>
                    <w:jc w:val="both"/>
                  </w:pPr>
                  <w:r>
                    <w:rPr>
                      <w:rFonts w:ascii="仿宋_GB2312" w:hAnsi="仿宋_GB2312" w:cs="仿宋_GB2312" w:eastAsia="仿宋_GB2312"/>
                      <w:sz w:val="21"/>
                    </w:rPr>
                    <w:t>4、定值质控品赋值的准确性：在用校准物校准后的血液分析仪检测系统上测试该定值质控品，应 符合制造商制定的参考范围要求。</w:t>
                  </w:r>
                </w:p>
                <w:p>
                  <w:pPr>
                    <w:pStyle w:val="null3"/>
                    <w:jc w:val="both"/>
                  </w:pPr>
                  <w:r>
                    <w:rPr>
                      <w:rFonts w:ascii="仿宋_GB2312" w:hAnsi="仿宋_GB2312" w:cs="仿宋_GB2312" w:eastAsia="仿宋_GB2312"/>
                      <w:sz w:val="21"/>
                    </w:rPr>
                    <w:t>5、储存条件及有效期：2～8℃保存，有效期100天。</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900.00</w:t>
                  </w:r>
                </w:p>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血细胞分析仪校准品</w:t>
                  </w:r>
                </w:p>
                <w:p>
                  <w:pPr>
                    <w:pStyle w:val="null3"/>
                    <w:jc w:val="center"/>
                  </w:pPr>
                  <w:r>
                    <w:rPr>
                      <w:rFonts w:ascii="仿宋_GB2312" w:hAnsi="仿宋_GB2312" w:cs="仿宋_GB2312" w:eastAsia="仿宋_GB2312"/>
                      <w:sz w:val="21"/>
                    </w:rPr>
                    <w:t>（进口）</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3.0ml/瓶</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both"/>
                  </w:pPr>
                  <w:r>
                    <w:rPr>
                      <w:rFonts w:ascii="仿宋_GB2312" w:hAnsi="仿宋_GB2312" w:cs="仿宋_GB2312" w:eastAsia="仿宋_GB2312"/>
                      <w:sz w:val="21"/>
                    </w:rPr>
                    <w:t>用于XN-350设备的校准实验使用。</w:t>
                  </w:r>
                </w:p>
                <w:p>
                  <w:pPr>
                    <w:pStyle w:val="null3"/>
                    <w:numPr>
                      <w:ilvl w:val="0"/>
                      <w:numId w:val="1"/>
                    </w:numPr>
                    <w:jc w:val="both"/>
                  </w:pPr>
                  <w:r>
                    <w:rPr>
                      <w:rFonts w:ascii="仿宋_GB2312" w:hAnsi="仿宋_GB2312" w:cs="仿宋_GB2312" w:eastAsia="仿宋_GB2312"/>
                      <w:sz w:val="21"/>
                    </w:rPr>
                    <w:t>规格：3.0ml/支</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2900.00</w:t>
                  </w:r>
                </w:p>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清洗液CL-50</w:t>
                  </w:r>
                </w:p>
                <w:p>
                  <w:pPr>
                    <w:pStyle w:val="null3"/>
                    <w:jc w:val="center"/>
                  </w:pPr>
                  <w:r>
                    <w:rPr>
                      <w:rFonts w:ascii="仿宋_GB2312" w:hAnsi="仿宋_GB2312" w:cs="仿宋_GB2312" w:eastAsia="仿宋_GB2312"/>
                      <w:sz w:val="21"/>
                    </w:rPr>
                    <w:t>（进口）</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50ml/盒</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1、用途：用于血细胞分析实验后设备管路的清洗；</w:t>
                  </w:r>
                </w:p>
                <w:p>
                  <w:pPr>
                    <w:pStyle w:val="null3"/>
                    <w:jc w:val="both"/>
                  </w:pPr>
                  <w:r>
                    <w:rPr>
                      <w:rFonts w:ascii="仿宋_GB2312" w:hAnsi="仿宋_GB2312" w:cs="仿宋_GB2312" w:eastAsia="仿宋_GB2312"/>
                      <w:sz w:val="21"/>
                    </w:rPr>
                    <w:t>2、储存条件：1</w:t>
                  </w:r>
                  <w:r>
                    <w:rPr>
                      <w:rFonts w:ascii="仿宋_GB2312" w:hAnsi="仿宋_GB2312" w:cs="仿宋_GB2312" w:eastAsia="仿宋_GB2312"/>
                      <w:sz w:val="21"/>
                    </w:rPr>
                    <w:t>～</w:t>
                  </w:r>
                  <w:r>
                    <w:rPr>
                      <w:rFonts w:ascii="仿宋_GB2312" w:hAnsi="仿宋_GB2312" w:cs="仿宋_GB2312" w:eastAsia="仿宋_GB2312"/>
                      <w:sz w:val="21"/>
                    </w:rPr>
                    <w:t>30℃保存。</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1300.00</w:t>
                  </w:r>
                </w:p>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谷丙转氨酶测试条</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100人份/盒</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1、原理：干式化学法。</w:t>
                  </w:r>
                </w:p>
                <w:p>
                  <w:pPr>
                    <w:pStyle w:val="null3"/>
                    <w:jc w:val="both"/>
                  </w:pPr>
                  <w:r>
                    <w:rPr>
                      <w:rFonts w:ascii="仿宋_GB2312" w:hAnsi="仿宋_GB2312" w:cs="仿宋_GB2312" w:eastAsia="仿宋_GB2312"/>
                      <w:sz w:val="21"/>
                    </w:rPr>
                    <w:t>2、适用于全血或血浆（血清）。</w:t>
                  </w:r>
                </w:p>
                <w:p>
                  <w:pPr>
                    <w:pStyle w:val="null3"/>
                    <w:jc w:val="both"/>
                  </w:pPr>
                  <w:r>
                    <w:rPr>
                      <w:rFonts w:ascii="仿宋_GB2312" w:hAnsi="仿宋_GB2312" w:cs="仿宋_GB2312" w:eastAsia="仿宋_GB2312"/>
                      <w:sz w:val="21"/>
                    </w:rPr>
                    <w:t>3、标本用量：小于40微升。</w:t>
                  </w:r>
                </w:p>
                <w:p>
                  <w:pPr>
                    <w:pStyle w:val="null3"/>
                    <w:jc w:val="both"/>
                  </w:pPr>
                  <w:r>
                    <w:rPr>
                      <w:rFonts w:ascii="仿宋_GB2312" w:hAnsi="仿宋_GB2312" w:cs="仿宋_GB2312" w:eastAsia="仿宋_GB2312"/>
                      <w:sz w:val="21"/>
                    </w:rPr>
                    <w:t>4、检测时间：小于等于2分钟。</w:t>
                  </w:r>
                </w:p>
                <w:p>
                  <w:pPr>
                    <w:pStyle w:val="null3"/>
                    <w:jc w:val="both"/>
                  </w:pPr>
                  <w:r>
                    <w:rPr>
                      <w:rFonts w:ascii="仿宋_GB2312" w:hAnsi="仿宋_GB2312" w:cs="仿宋_GB2312" w:eastAsia="仿宋_GB2312"/>
                      <w:sz w:val="21"/>
                    </w:rPr>
                    <w:t>5、工作环境：温度：0</w:t>
                  </w:r>
                  <w:r>
                    <w:rPr>
                      <w:rFonts w:ascii="仿宋_GB2312" w:hAnsi="仿宋_GB2312" w:cs="仿宋_GB2312" w:eastAsia="仿宋_GB2312"/>
                      <w:sz w:val="21"/>
                    </w:rPr>
                    <w:t>～</w:t>
                  </w:r>
                  <w:r>
                    <w:rPr>
                      <w:rFonts w:ascii="仿宋_GB2312" w:hAnsi="仿宋_GB2312" w:cs="仿宋_GB2312" w:eastAsia="仿宋_GB2312"/>
                      <w:sz w:val="21"/>
                    </w:rPr>
                    <w:t>37℃; 湿度：20%</w:t>
                  </w:r>
                  <w:r>
                    <w:rPr>
                      <w:rFonts w:ascii="仿宋_GB2312" w:hAnsi="仿宋_GB2312" w:cs="仿宋_GB2312" w:eastAsia="仿宋_GB2312"/>
                      <w:sz w:val="21"/>
                    </w:rPr>
                    <w:t>～</w:t>
                  </w:r>
                  <w:r>
                    <w:rPr>
                      <w:rFonts w:ascii="仿宋_GB2312" w:hAnsi="仿宋_GB2312" w:cs="仿宋_GB2312" w:eastAsia="仿宋_GB2312"/>
                      <w:sz w:val="21"/>
                    </w:rPr>
                    <w:t>90%</w:t>
                  </w:r>
                </w:p>
                <w:p>
                  <w:pPr>
                    <w:pStyle w:val="null3"/>
                    <w:jc w:val="both"/>
                  </w:pPr>
                  <w:r>
                    <w:rPr>
                      <w:rFonts w:ascii="仿宋_GB2312" w:hAnsi="仿宋_GB2312" w:cs="仿宋_GB2312" w:eastAsia="仿宋_GB2312"/>
                      <w:sz w:val="21"/>
                    </w:rPr>
                    <w:t>6、操作简便，适用于采血车献血现场检测，兼有其他优势。</w:t>
                  </w:r>
                </w:p>
                <w:p>
                  <w:pPr>
                    <w:pStyle w:val="null3"/>
                    <w:jc w:val="both"/>
                  </w:pPr>
                  <w:r>
                    <w:rPr>
                      <w:rFonts w:ascii="仿宋_GB2312" w:hAnsi="仿宋_GB2312" w:cs="仿宋_GB2312" w:eastAsia="仿宋_GB2312"/>
                      <w:sz w:val="21"/>
                    </w:rPr>
                    <w:t>7、测试纸条常温下保存，无需冷藏。</w:t>
                  </w:r>
                </w:p>
                <w:p>
                  <w:pPr>
                    <w:pStyle w:val="null3"/>
                    <w:jc w:val="both"/>
                  </w:pPr>
                  <w:r>
                    <w:rPr>
                      <w:rFonts w:ascii="仿宋_GB2312" w:hAnsi="仿宋_GB2312" w:cs="仿宋_GB2312" w:eastAsia="仿宋_GB2312"/>
                      <w:sz w:val="21"/>
                    </w:rPr>
                    <w:t>8、检测范围：0-2000U/L 或者0-33.4µkat/L（37℃）</w:t>
                  </w:r>
                </w:p>
                <w:p>
                  <w:pPr>
                    <w:pStyle w:val="null3"/>
                    <w:jc w:val="both"/>
                  </w:pPr>
                  <w:r>
                    <w:rPr>
                      <w:rFonts w:ascii="仿宋_GB2312" w:hAnsi="仿宋_GB2312" w:cs="仿宋_GB2312" w:eastAsia="仿宋_GB2312"/>
                      <w:sz w:val="21"/>
                    </w:rPr>
                    <w:t>9、辅助耗材：提供吸管。</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405.00</w:t>
                  </w:r>
                </w:p>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丙氨酸氨基转移酶(ALT/GPT)测定试剂盒</w:t>
                  </w:r>
                </w:p>
                <w:p>
                  <w:pPr>
                    <w:pStyle w:val="null3"/>
                    <w:jc w:val="center"/>
                  </w:pPr>
                  <w:r>
                    <w:rPr>
                      <w:rFonts w:ascii="仿宋_GB2312" w:hAnsi="仿宋_GB2312" w:cs="仿宋_GB2312" w:eastAsia="仿宋_GB2312"/>
                      <w:sz w:val="21"/>
                    </w:rPr>
                    <w:t>（瑞尔达）</w:t>
                  </w:r>
                </w:p>
                <w:p>
                  <w:pPr>
                    <w:pStyle w:val="null3"/>
                    <w:jc w:val="center"/>
                  </w:pP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200人份/盒</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1.试剂空白：试剂空白吸光度值≥1.0，吸光度值变化（△A/min）应不超过0.003。</w:t>
                  </w:r>
                </w:p>
                <w:p>
                  <w:pPr>
                    <w:pStyle w:val="null3"/>
                    <w:jc w:val="both"/>
                  </w:pPr>
                  <w:r>
                    <w:rPr>
                      <w:rFonts w:ascii="仿宋_GB2312" w:hAnsi="仿宋_GB2312" w:cs="仿宋_GB2312" w:eastAsia="仿宋_GB2312"/>
                      <w:sz w:val="21"/>
                    </w:rPr>
                    <w:t>2.线性区间：</w:t>
                  </w:r>
                </w:p>
                <w:p>
                  <w:pPr>
                    <w:pStyle w:val="null3"/>
                    <w:jc w:val="both"/>
                  </w:pPr>
                  <w:r>
                    <w:rPr>
                      <w:rFonts w:ascii="仿宋_GB2312" w:hAnsi="仿宋_GB2312" w:cs="仿宋_GB2312" w:eastAsia="仿宋_GB2312"/>
                      <w:sz w:val="21"/>
                    </w:rPr>
                    <w:t>a)测量范围[10,600]U/L。相关系数r≥0.990；</w:t>
                  </w:r>
                </w:p>
                <w:p>
                  <w:pPr>
                    <w:pStyle w:val="null3"/>
                    <w:jc w:val="both"/>
                  </w:pPr>
                  <w:r>
                    <w:rPr>
                      <w:rFonts w:ascii="仿宋_GB2312" w:hAnsi="仿宋_GB2312" w:cs="仿宋_GB2312" w:eastAsia="仿宋_GB2312"/>
                      <w:sz w:val="21"/>
                    </w:rPr>
                    <w:t>b)[10,50）U/L,测量浓度值绝对线性偏差不超过±10U/L；</w:t>
                  </w:r>
                </w:p>
                <w:p>
                  <w:pPr>
                    <w:pStyle w:val="null3"/>
                    <w:jc w:val="both"/>
                  </w:pPr>
                  <w:r>
                    <w:rPr>
                      <w:rFonts w:ascii="仿宋_GB2312" w:hAnsi="仿宋_GB2312" w:cs="仿宋_GB2312" w:eastAsia="仿宋_GB2312"/>
                      <w:sz w:val="21"/>
                    </w:rPr>
                    <w:t xml:space="preserve">  [50,600]U/L,测量浓度值相对线性偏差不超过12%。</w:t>
                  </w:r>
                </w:p>
                <w:p>
                  <w:pPr>
                    <w:pStyle w:val="null3"/>
                    <w:jc w:val="both"/>
                  </w:pPr>
                  <w:r>
                    <w:rPr>
                      <w:rFonts w:ascii="仿宋_GB2312" w:hAnsi="仿宋_GB2312" w:cs="仿宋_GB2312" w:eastAsia="仿宋_GB2312"/>
                      <w:sz w:val="21"/>
                    </w:rPr>
                    <w:t>3.准确度：回收率90%～110%。</w:t>
                  </w:r>
                </w:p>
                <w:p>
                  <w:pPr>
                    <w:pStyle w:val="null3"/>
                    <w:jc w:val="both"/>
                  </w:pPr>
                  <w:r>
                    <w:rPr>
                      <w:rFonts w:ascii="仿宋_GB2312" w:hAnsi="仿宋_GB2312" w:cs="仿宋_GB2312" w:eastAsia="仿宋_GB2312"/>
                      <w:sz w:val="21"/>
                    </w:rPr>
                    <w:t>4.分析灵敏度：丙氨酸氨基转移酶20U/L测定吸光度变化（△A/min）≥0.009。</w:t>
                  </w:r>
                </w:p>
                <w:p>
                  <w:pPr>
                    <w:pStyle w:val="null3"/>
                    <w:jc w:val="both"/>
                  </w:pPr>
                  <w:r>
                    <w:rPr>
                      <w:rFonts w:ascii="仿宋_GB2312" w:hAnsi="仿宋_GB2312" w:cs="仿宋_GB2312" w:eastAsia="仿宋_GB2312"/>
                      <w:sz w:val="21"/>
                    </w:rPr>
                    <w:t>5. 精密度：</w:t>
                  </w:r>
                </w:p>
                <w:p>
                  <w:pPr>
                    <w:pStyle w:val="null3"/>
                    <w:jc w:val="both"/>
                  </w:pPr>
                  <w:r>
                    <w:rPr>
                      <w:rFonts w:ascii="仿宋_GB2312" w:hAnsi="仿宋_GB2312" w:cs="仿宋_GB2312" w:eastAsia="仿宋_GB2312"/>
                      <w:sz w:val="21"/>
                    </w:rPr>
                    <w:t>a) 重复性：变异系数≤8%。</w:t>
                  </w:r>
                </w:p>
                <w:p>
                  <w:pPr>
                    <w:pStyle w:val="null3"/>
                    <w:jc w:val="both"/>
                  </w:pPr>
                  <w:r>
                    <w:rPr>
                      <w:rFonts w:ascii="仿宋_GB2312" w:hAnsi="仿宋_GB2312" w:cs="仿宋_GB2312" w:eastAsia="仿宋_GB2312"/>
                      <w:sz w:val="21"/>
                    </w:rPr>
                    <w:t>b) 批间差：连续三批丙氨酸氨基转移酶试剂盒测定同份血清样本，其测定值的批间差≤8%。</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505.00</w:t>
                  </w:r>
                </w:p>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血红蛋白测定试剂盒</w:t>
                  </w:r>
                </w:p>
                <w:p>
                  <w:pPr>
                    <w:pStyle w:val="null3"/>
                    <w:jc w:val="center"/>
                  </w:pPr>
                  <w:r>
                    <w:rPr>
                      <w:rFonts w:ascii="仿宋_GB2312" w:hAnsi="仿宋_GB2312" w:cs="仿宋_GB2312" w:eastAsia="仿宋_GB2312"/>
                      <w:sz w:val="21"/>
                    </w:rPr>
                    <w:t>（瑞尔达）</w:t>
                  </w:r>
                </w:p>
                <w:p>
                  <w:pPr>
                    <w:pStyle w:val="null3"/>
                    <w:jc w:val="center"/>
                  </w:pP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200人份/盒</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1、试剂空白：试剂空白吸光度值≤0.006</w:t>
                  </w:r>
                </w:p>
                <w:p>
                  <w:pPr>
                    <w:pStyle w:val="null3"/>
                    <w:jc w:val="both"/>
                  </w:pPr>
                  <w:r>
                    <w:rPr>
                      <w:rFonts w:ascii="仿宋_GB2312" w:hAnsi="仿宋_GB2312" w:cs="仿宋_GB2312" w:eastAsia="仿宋_GB2312"/>
                      <w:sz w:val="21"/>
                    </w:rPr>
                    <w:t>2、线性区间：测量范围[25,200]g/L,相关系数 r≥0.99；相对线性偏差≤12%。　　　　　　　　　　　　　　　　　　　　　　　　　　　　　</w:t>
                  </w:r>
                </w:p>
                <w:p>
                  <w:pPr>
                    <w:pStyle w:val="null3"/>
                    <w:jc w:val="both"/>
                  </w:pPr>
                  <w:r>
                    <w:rPr>
                      <w:rFonts w:ascii="仿宋_GB2312" w:hAnsi="仿宋_GB2312" w:cs="仿宋_GB2312" w:eastAsia="仿宋_GB2312"/>
                      <w:sz w:val="21"/>
                    </w:rPr>
                    <w:t>3、准确度：回收率 90%～110%</w:t>
                  </w:r>
                </w:p>
                <w:p>
                  <w:pPr>
                    <w:pStyle w:val="null3"/>
                    <w:jc w:val="both"/>
                  </w:pPr>
                  <w:r>
                    <w:rPr>
                      <w:rFonts w:ascii="仿宋_GB2312" w:hAnsi="仿宋_GB2312" w:cs="仿宋_GB2312" w:eastAsia="仿宋_GB2312"/>
                      <w:sz w:val="21"/>
                    </w:rPr>
                    <w:t>4、分析灵敏度：血红蛋白 150g/L 测定吸光度≥0.370</w:t>
                  </w:r>
                </w:p>
                <w:p>
                  <w:pPr>
                    <w:pStyle w:val="null3"/>
                    <w:jc w:val="both"/>
                  </w:pPr>
                  <w:r>
                    <w:rPr>
                      <w:rFonts w:ascii="仿宋_GB2312" w:hAnsi="仿宋_GB2312" w:cs="仿宋_GB2312" w:eastAsia="仿宋_GB2312"/>
                      <w:sz w:val="21"/>
                    </w:rPr>
                    <w:t>5、精密度：</w:t>
                  </w:r>
                </w:p>
                <w:p>
                  <w:pPr>
                    <w:pStyle w:val="null3"/>
                    <w:jc w:val="both"/>
                  </w:pPr>
                  <w:r>
                    <w:rPr>
                      <w:rFonts w:ascii="仿宋_GB2312" w:hAnsi="仿宋_GB2312" w:cs="仿宋_GB2312" w:eastAsia="仿宋_GB2312"/>
                      <w:sz w:val="21"/>
                    </w:rPr>
                    <w:t>a) 重复性：CV≤10％。 　　　　　　　　　　　　　　　　　　　</w:t>
                  </w:r>
                </w:p>
                <w:p>
                  <w:pPr>
                    <w:pStyle w:val="null3"/>
                    <w:jc w:val="both"/>
                  </w:pPr>
                  <w:r>
                    <w:rPr>
                      <w:rFonts w:ascii="仿宋_GB2312" w:hAnsi="仿宋_GB2312" w:cs="仿宋_GB2312" w:eastAsia="仿宋_GB2312"/>
                      <w:sz w:val="21"/>
                    </w:rPr>
                    <w:t>b) 批间差：连续三批血红蛋白试剂盒测定同份血红蛋白液，其测定值的变异系数≤10%。</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505.00</w:t>
                  </w:r>
                </w:p>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FAME清洗液</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1000ml/盒</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用于全自动液体处理工作站、全自动酶免分析系统等设备的维护保养专用洗液；</w:t>
                  </w:r>
                </w:p>
                <w:p>
                  <w:pPr>
                    <w:pStyle w:val="null3"/>
                    <w:jc w:val="both"/>
                  </w:pPr>
                  <w:r>
                    <w:rPr>
                      <w:rFonts w:ascii="仿宋_GB2312" w:hAnsi="仿宋_GB2312" w:cs="仿宋_GB2312" w:eastAsia="仿宋_GB2312"/>
                      <w:sz w:val="21"/>
                    </w:rPr>
                    <w:t>对全自动酶免分析系统管道和元器件无腐蚀。能有效清洁全自动酶免分析系统的管道，去除管道絮状物和结晶物；</w:t>
                  </w:r>
                </w:p>
                <w:p>
                  <w:pPr>
                    <w:pStyle w:val="null3"/>
                    <w:jc w:val="both"/>
                  </w:pPr>
                  <w:r>
                    <w:rPr>
                      <w:rFonts w:ascii="仿宋_GB2312" w:hAnsi="仿宋_GB2312" w:cs="仿宋_GB2312" w:eastAsia="仿宋_GB2312"/>
                      <w:sz w:val="21"/>
                    </w:rPr>
                    <w:t>3.容量 1L/瓶。</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1650.00</w:t>
                  </w:r>
                </w:p>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需氧培养瓶</w:t>
                  </w:r>
                </w:p>
                <w:p>
                  <w:pPr>
                    <w:pStyle w:val="null3"/>
                    <w:jc w:val="center"/>
                  </w:pPr>
                  <w:r>
                    <w:rPr>
                      <w:rFonts w:ascii="仿宋_GB2312" w:hAnsi="仿宋_GB2312" w:cs="仿宋_GB2312" w:eastAsia="仿宋_GB2312"/>
                      <w:sz w:val="21"/>
                    </w:rPr>
                    <w:t>（进口）</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50瓶/箱</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1、每个瓶底应带有一种乳液感应器，能对细菌/真菌生长所产生的CO2而发生颜色的变化。</w:t>
                  </w:r>
                </w:p>
                <w:p>
                  <w:pPr>
                    <w:pStyle w:val="null3"/>
                    <w:jc w:val="both"/>
                  </w:pPr>
                  <w:r>
                    <w:rPr>
                      <w:rFonts w:ascii="仿宋_GB2312" w:hAnsi="仿宋_GB2312" w:cs="仿宋_GB2312" w:eastAsia="仿宋_GB2312"/>
                      <w:sz w:val="21"/>
                    </w:rPr>
                    <w:t>2、满足需氧培养环境要求。</w:t>
                  </w:r>
                </w:p>
                <w:p>
                  <w:pPr>
                    <w:pStyle w:val="null3"/>
                    <w:jc w:val="both"/>
                  </w:pPr>
                  <w:r>
                    <w:rPr>
                      <w:rFonts w:ascii="仿宋_GB2312" w:hAnsi="仿宋_GB2312" w:cs="仿宋_GB2312" w:eastAsia="仿宋_GB2312"/>
                      <w:sz w:val="21"/>
                    </w:rPr>
                    <w:t>3、培养瓶在血液、血小板应用都应通过美国FDA。</w:t>
                  </w:r>
                </w:p>
                <w:p>
                  <w:pPr>
                    <w:pStyle w:val="null3"/>
                    <w:jc w:val="both"/>
                  </w:pPr>
                  <w:r>
                    <w:rPr>
                      <w:rFonts w:ascii="仿宋_GB2312" w:hAnsi="仿宋_GB2312" w:cs="仿宋_GB2312" w:eastAsia="仿宋_GB2312"/>
                      <w:sz w:val="21"/>
                    </w:rPr>
                    <w:t>4、多聚碳纤维培养瓶，分析灵敏度：浓度为30U/L时，吸光度变化率≥0.005A/min。不会摔碎，保证生物安全性。</w:t>
                  </w:r>
                </w:p>
                <w:p>
                  <w:pPr>
                    <w:pStyle w:val="null3"/>
                    <w:jc w:val="both"/>
                  </w:pPr>
                  <w:r>
                    <w:rPr>
                      <w:rFonts w:ascii="仿宋_GB2312" w:hAnsi="仿宋_GB2312" w:cs="仿宋_GB2312" w:eastAsia="仿宋_GB2312"/>
                      <w:sz w:val="21"/>
                    </w:rPr>
                    <w:t>5、产品储存条件简便，15</w:t>
                  </w:r>
                  <w:r>
                    <w:rPr>
                      <w:rFonts w:ascii="仿宋_GB2312" w:hAnsi="仿宋_GB2312" w:cs="仿宋_GB2312" w:eastAsia="仿宋_GB2312"/>
                      <w:sz w:val="21"/>
                    </w:rPr>
                    <w:t>～</w:t>
                  </w:r>
                  <w:r>
                    <w:rPr>
                      <w:rFonts w:ascii="仿宋_GB2312" w:hAnsi="仿宋_GB2312" w:cs="仿宋_GB2312" w:eastAsia="仿宋_GB2312"/>
                      <w:sz w:val="21"/>
                    </w:rPr>
                    <w:t>30C。</w:t>
                  </w:r>
                </w:p>
                <w:p>
                  <w:pPr>
                    <w:pStyle w:val="null3"/>
                    <w:jc w:val="both"/>
                  </w:pPr>
                  <w:r>
                    <w:rPr>
                      <w:rFonts w:ascii="仿宋_GB2312" w:hAnsi="仿宋_GB2312" w:cs="仿宋_GB2312" w:eastAsia="仿宋_GB2312"/>
                      <w:sz w:val="21"/>
                    </w:rPr>
                    <w:t>6、到货有效期大于4个月。</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2800.00</w:t>
                  </w:r>
                </w:p>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厌氧培养瓶</w:t>
                  </w:r>
                </w:p>
                <w:p>
                  <w:pPr>
                    <w:pStyle w:val="null3"/>
                    <w:jc w:val="center"/>
                  </w:pPr>
                  <w:r>
                    <w:rPr>
                      <w:rFonts w:ascii="仿宋_GB2312" w:hAnsi="仿宋_GB2312" w:cs="仿宋_GB2312" w:eastAsia="仿宋_GB2312"/>
                      <w:sz w:val="21"/>
                    </w:rPr>
                    <w:t>（进口）</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50瓶/箱</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1、每个瓶底应带有一种乳液感应器，能对细菌/真菌生长所产生的CO2而发生颜色的变化。</w:t>
                  </w:r>
                </w:p>
                <w:p>
                  <w:pPr>
                    <w:pStyle w:val="null3"/>
                    <w:jc w:val="both"/>
                  </w:pPr>
                  <w:r>
                    <w:rPr>
                      <w:rFonts w:ascii="仿宋_GB2312" w:hAnsi="仿宋_GB2312" w:cs="仿宋_GB2312" w:eastAsia="仿宋_GB2312"/>
                      <w:sz w:val="21"/>
                    </w:rPr>
                    <w:t>2、满足厌氧培养环境要求。</w:t>
                  </w:r>
                </w:p>
                <w:p>
                  <w:pPr>
                    <w:pStyle w:val="null3"/>
                    <w:jc w:val="both"/>
                  </w:pPr>
                  <w:r>
                    <w:rPr>
                      <w:rFonts w:ascii="仿宋_GB2312" w:hAnsi="仿宋_GB2312" w:cs="仿宋_GB2312" w:eastAsia="仿宋_GB2312"/>
                      <w:sz w:val="21"/>
                    </w:rPr>
                    <w:t>3、培养瓶在血液、血小板应用都应通过美国FDA。</w:t>
                  </w:r>
                </w:p>
                <w:p>
                  <w:pPr>
                    <w:pStyle w:val="null3"/>
                    <w:jc w:val="both"/>
                  </w:pPr>
                  <w:r>
                    <w:rPr>
                      <w:rFonts w:ascii="仿宋_GB2312" w:hAnsi="仿宋_GB2312" w:cs="仿宋_GB2312" w:eastAsia="仿宋_GB2312"/>
                      <w:sz w:val="21"/>
                    </w:rPr>
                    <w:t>4、多聚碳纤维培养瓶，分析灵敏度：浓度为30U/L时，吸光度变化率≥0.005A/min。不会摔碎，保证生物安全性。</w:t>
                  </w:r>
                </w:p>
                <w:p>
                  <w:pPr>
                    <w:pStyle w:val="null3"/>
                    <w:jc w:val="both"/>
                  </w:pPr>
                  <w:r>
                    <w:rPr>
                      <w:rFonts w:ascii="仿宋_GB2312" w:hAnsi="仿宋_GB2312" w:cs="仿宋_GB2312" w:eastAsia="仿宋_GB2312"/>
                      <w:sz w:val="21"/>
                    </w:rPr>
                    <w:t>5、产品储存条件简便，15</w:t>
                  </w:r>
                  <w:r>
                    <w:rPr>
                      <w:rFonts w:ascii="仿宋_GB2312" w:hAnsi="仿宋_GB2312" w:cs="仿宋_GB2312" w:eastAsia="仿宋_GB2312"/>
                      <w:sz w:val="21"/>
                    </w:rPr>
                    <w:t>～</w:t>
                  </w:r>
                  <w:r>
                    <w:rPr>
                      <w:rFonts w:ascii="仿宋_GB2312" w:hAnsi="仿宋_GB2312" w:cs="仿宋_GB2312" w:eastAsia="仿宋_GB2312"/>
                      <w:sz w:val="21"/>
                    </w:rPr>
                    <w:t>30°C。</w:t>
                  </w:r>
                </w:p>
                <w:p>
                  <w:pPr>
                    <w:pStyle w:val="null3"/>
                    <w:jc w:val="both"/>
                  </w:pPr>
                  <w:r>
                    <w:rPr>
                      <w:rFonts w:ascii="仿宋_GB2312" w:hAnsi="仿宋_GB2312" w:cs="仿宋_GB2312" w:eastAsia="仿宋_GB2312"/>
                      <w:sz w:val="21"/>
                    </w:rPr>
                    <w:t>6、到货有效期大于4个月。</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2800.00</w:t>
                  </w:r>
                </w:p>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总蛋白测定试剂盒</w:t>
                  </w:r>
                </w:p>
                <w:p>
                  <w:pPr>
                    <w:pStyle w:val="null3"/>
                    <w:jc w:val="center"/>
                  </w:pP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50mL*2/盒</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 试剂空白吸光度：试剂空白吸光度值≤0.150</w:t>
                  </w:r>
                </w:p>
                <w:p>
                  <w:pPr>
                    <w:pStyle w:val="null3"/>
                    <w:jc w:val="both"/>
                  </w:pPr>
                  <w:r>
                    <w:rPr>
                      <w:rFonts w:ascii="仿宋_GB2312" w:hAnsi="仿宋_GB2312" w:cs="仿宋_GB2312" w:eastAsia="仿宋_GB2312"/>
                      <w:sz w:val="21"/>
                    </w:rPr>
                    <w:t>2. 灵敏度：总蛋白 70.0g/L 吸光度值≥0.350</w:t>
                  </w:r>
                </w:p>
                <w:p>
                  <w:pPr>
                    <w:pStyle w:val="null3"/>
                    <w:jc w:val="both"/>
                  </w:pPr>
                  <w:r>
                    <w:rPr>
                      <w:rFonts w:ascii="仿宋_GB2312" w:hAnsi="仿宋_GB2312" w:cs="仿宋_GB2312" w:eastAsia="仿宋_GB2312"/>
                      <w:sz w:val="21"/>
                    </w:rPr>
                    <w:t>3. 线性区间：</w:t>
                  </w:r>
                </w:p>
                <w:p>
                  <w:pPr>
                    <w:pStyle w:val="null3"/>
                    <w:jc w:val="both"/>
                  </w:pPr>
                  <w:r>
                    <w:rPr>
                      <w:rFonts w:ascii="仿宋_GB2312" w:hAnsi="仿宋_GB2312" w:cs="仿宋_GB2312" w:eastAsia="仿宋_GB2312"/>
                      <w:sz w:val="21"/>
                    </w:rPr>
                    <w:t>a) 测量范围[20,100]g/L,相关系数 r≥0.990；</w:t>
                  </w:r>
                </w:p>
                <w:p>
                  <w:pPr>
                    <w:pStyle w:val="null3"/>
                    <w:jc w:val="both"/>
                  </w:pPr>
                  <w:r>
                    <w:rPr>
                      <w:rFonts w:ascii="仿宋_GB2312" w:hAnsi="仿宋_GB2312" w:cs="仿宋_GB2312" w:eastAsia="仿宋_GB2312"/>
                      <w:sz w:val="21"/>
                    </w:rPr>
                    <w:t>b) [20,30）g/L,测量浓度值绝对线性偏差不超过±4.5g/L；</w:t>
                  </w:r>
                </w:p>
                <w:p>
                  <w:pPr>
                    <w:pStyle w:val="null3"/>
                    <w:jc w:val="both"/>
                  </w:pPr>
                  <w:r>
                    <w:rPr>
                      <w:rFonts w:ascii="仿宋_GB2312" w:hAnsi="仿宋_GB2312" w:cs="仿宋_GB2312" w:eastAsia="仿宋_GB2312"/>
                      <w:sz w:val="21"/>
                    </w:rPr>
                    <w:t>[30,100] g/L,测量浓度值相对线性偏差不超过 10%。</w:t>
                  </w:r>
                </w:p>
                <w:p>
                  <w:pPr>
                    <w:pStyle w:val="null3"/>
                    <w:jc w:val="both"/>
                  </w:pPr>
                  <w:r>
                    <w:rPr>
                      <w:rFonts w:ascii="仿宋_GB2312" w:hAnsi="仿宋_GB2312" w:cs="仿宋_GB2312" w:eastAsia="仿宋_GB2312"/>
                      <w:sz w:val="21"/>
                    </w:rPr>
                    <w:t>4. 重复性：变异系数≤5%</w:t>
                  </w:r>
                </w:p>
                <w:p>
                  <w:pPr>
                    <w:pStyle w:val="null3"/>
                    <w:jc w:val="both"/>
                  </w:pPr>
                  <w:r>
                    <w:rPr>
                      <w:rFonts w:ascii="仿宋_GB2312" w:hAnsi="仿宋_GB2312" w:cs="仿宋_GB2312" w:eastAsia="仿宋_GB2312"/>
                      <w:sz w:val="21"/>
                    </w:rPr>
                    <w:t>5. 准确度：回收率 95%</w:t>
                  </w:r>
                  <w:r>
                    <w:rPr>
                      <w:rFonts w:ascii="仿宋_GB2312" w:hAnsi="仿宋_GB2312" w:cs="仿宋_GB2312" w:eastAsia="仿宋_GB2312"/>
                      <w:sz w:val="21"/>
                    </w:rPr>
                    <w:t>～</w:t>
                  </w:r>
                  <w:r>
                    <w:rPr>
                      <w:rFonts w:ascii="仿宋_GB2312" w:hAnsi="仿宋_GB2312" w:cs="仿宋_GB2312" w:eastAsia="仿宋_GB2312"/>
                      <w:sz w:val="21"/>
                    </w:rPr>
                    <w:t>105%</w:t>
                  </w:r>
                </w:p>
                <w:p>
                  <w:pPr>
                    <w:pStyle w:val="null3"/>
                    <w:jc w:val="both"/>
                  </w:pPr>
                  <w:r>
                    <w:rPr>
                      <w:rFonts w:ascii="仿宋_GB2312" w:hAnsi="仿宋_GB2312" w:cs="仿宋_GB2312" w:eastAsia="仿宋_GB2312"/>
                      <w:sz w:val="21"/>
                    </w:rPr>
                    <w:t>6. 批间差：连续三批试剂(盒）测定同一份样品，其测定值的批间差≤8%。</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3100.00</w:t>
                  </w:r>
                </w:p>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微量总蛋白测定试剂盒</w:t>
                  </w:r>
                </w:p>
                <w:p>
                  <w:pPr>
                    <w:pStyle w:val="null3"/>
                    <w:jc w:val="center"/>
                  </w:pP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50mL*2/盒</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 空白吸光度：试剂空白吸光度值≤0.130</w:t>
                  </w:r>
                </w:p>
                <w:p>
                  <w:pPr>
                    <w:pStyle w:val="null3"/>
                    <w:jc w:val="both"/>
                  </w:pPr>
                  <w:r>
                    <w:rPr>
                      <w:rFonts w:ascii="仿宋_GB2312" w:hAnsi="仿宋_GB2312" w:cs="仿宋_GB2312" w:eastAsia="仿宋_GB2312"/>
                      <w:sz w:val="21"/>
                    </w:rPr>
                    <w:t>2. 灵敏度：微量总蛋白 1.000g/L 吸光度值≥0.220</w:t>
                  </w:r>
                </w:p>
                <w:p>
                  <w:pPr>
                    <w:pStyle w:val="null3"/>
                    <w:jc w:val="both"/>
                  </w:pPr>
                  <w:r>
                    <w:rPr>
                      <w:rFonts w:ascii="仿宋_GB2312" w:hAnsi="仿宋_GB2312" w:cs="仿宋_GB2312" w:eastAsia="仿宋_GB2312"/>
                      <w:sz w:val="21"/>
                    </w:rPr>
                    <w:t>3. 线性区间</w:t>
                  </w:r>
                </w:p>
                <w:p>
                  <w:pPr>
                    <w:pStyle w:val="null3"/>
                    <w:jc w:val="both"/>
                  </w:pPr>
                  <w:r>
                    <w:rPr>
                      <w:rFonts w:ascii="仿宋_GB2312" w:hAnsi="仿宋_GB2312" w:cs="仿宋_GB2312" w:eastAsia="仿宋_GB2312"/>
                      <w:sz w:val="21"/>
                    </w:rPr>
                    <w:t>a)测量范围[0.100,2.000]g/L,相关系数 r≥0.990；</w:t>
                  </w:r>
                </w:p>
                <w:p>
                  <w:pPr>
                    <w:pStyle w:val="null3"/>
                    <w:jc w:val="both"/>
                  </w:pPr>
                  <w:r>
                    <w:rPr>
                      <w:rFonts w:ascii="仿宋_GB2312" w:hAnsi="仿宋_GB2312" w:cs="仿宋_GB2312" w:eastAsia="仿宋_GB2312"/>
                      <w:sz w:val="21"/>
                    </w:rPr>
                    <w:t>b)[0.100,0.200)g/L,测量浓度值绝对线性偏差不超过±0.030g/L；[0.200,2.000]g/L,测量浓度值相对线性偏差不超过 10%。</w:t>
                  </w:r>
                </w:p>
                <w:p>
                  <w:pPr>
                    <w:pStyle w:val="null3"/>
                    <w:jc w:val="both"/>
                  </w:pPr>
                  <w:r>
                    <w:rPr>
                      <w:rFonts w:ascii="仿宋_GB2312" w:hAnsi="仿宋_GB2312" w:cs="仿宋_GB2312" w:eastAsia="仿宋_GB2312"/>
                      <w:sz w:val="21"/>
                    </w:rPr>
                    <w:t>4. 重复性：变异系数≤5.0%</w:t>
                  </w:r>
                </w:p>
                <w:p>
                  <w:pPr>
                    <w:pStyle w:val="null3"/>
                    <w:jc w:val="both"/>
                  </w:pPr>
                  <w:r>
                    <w:rPr>
                      <w:rFonts w:ascii="仿宋_GB2312" w:hAnsi="仿宋_GB2312" w:cs="仿宋_GB2312" w:eastAsia="仿宋_GB2312"/>
                      <w:sz w:val="21"/>
                    </w:rPr>
                    <w:t>5. 准确度：回收率 95%～105%</w:t>
                  </w:r>
                </w:p>
                <w:p>
                  <w:pPr>
                    <w:pStyle w:val="null3"/>
                    <w:jc w:val="both"/>
                  </w:pPr>
                  <w:r>
                    <w:rPr>
                      <w:rFonts w:ascii="仿宋_GB2312" w:hAnsi="仿宋_GB2312" w:cs="仿宋_GB2312" w:eastAsia="仿宋_GB2312"/>
                      <w:sz w:val="21"/>
                    </w:rPr>
                    <w:t>6. 批间差：连续三批试剂(盒）测定同一份样品，其测定值的批间差≤8%</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1600.00</w:t>
                  </w:r>
                </w:p>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17</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血浆游离血红蛋白测定试剂盒</w:t>
                  </w:r>
                </w:p>
                <w:p>
                  <w:pPr>
                    <w:pStyle w:val="null3"/>
                    <w:jc w:val="center"/>
                  </w:pP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210mL/盒</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 试剂空白吸光度值≤0.18。</w:t>
                  </w:r>
                </w:p>
                <w:p>
                  <w:pPr>
                    <w:pStyle w:val="null3"/>
                    <w:jc w:val="both"/>
                  </w:pPr>
                  <w:r>
                    <w:rPr>
                      <w:rFonts w:ascii="仿宋_GB2312" w:hAnsi="仿宋_GB2312" w:cs="仿宋_GB2312" w:eastAsia="仿宋_GB2312"/>
                      <w:sz w:val="21"/>
                    </w:rPr>
                    <w:t>2. 线性区间</w:t>
                  </w:r>
                </w:p>
                <w:p>
                  <w:pPr>
                    <w:pStyle w:val="null3"/>
                    <w:jc w:val="both"/>
                  </w:pPr>
                  <w:r>
                    <w:rPr>
                      <w:rFonts w:ascii="仿宋_GB2312" w:hAnsi="仿宋_GB2312" w:cs="仿宋_GB2312" w:eastAsia="仿宋_GB2312"/>
                      <w:sz w:val="21"/>
                    </w:rPr>
                    <w:t>测量范围[0.025，0.400 ]g/L,相关系数 r≥0.99；相对线性偏差≤12%。</w:t>
                  </w:r>
                </w:p>
                <w:p>
                  <w:pPr>
                    <w:pStyle w:val="null3"/>
                    <w:jc w:val="both"/>
                  </w:pPr>
                  <w:r>
                    <w:rPr>
                      <w:rFonts w:ascii="仿宋_GB2312" w:hAnsi="仿宋_GB2312" w:cs="仿宋_GB2312" w:eastAsia="仿宋_GB2312"/>
                      <w:sz w:val="21"/>
                    </w:rPr>
                    <w:t>3.重复性：变异系数≤10%。</w:t>
                  </w:r>
                </w:p>
                <w:p>
                  <w:pPr>
                    <w:pStyle w:val="null3"/>
                    <w:jc w:val="both"/>
                  </w:pPr>
                  <w:r>
                    <w:rPr>
                      <w:rFonts w:ascii="仿宋_GB2312" w:hAnsi="仿宋_GB2312" w:cs="仿宋_GB2312" w:eastAsia="仿宋_GB2312"/>
                      <w:sz w:val="21"/>
                    </w:rPr>
                    <w:t>4. 准确度：</w:t>
                  </w:r>
                </w:p>
                <w:p>
                  <w:pPr>
                    <w:pStyle w:val="null3"/>
                    <w:jc w:val="both"/>
                  </w:pPr>
                  <w:r>
                    <w:rPr>
                      <w:rFonts w:ascii="仿宋_GB2312" w:hAnsi="仿宋_GB2312" w:cs="仿宋_GB2312" w:eastAsia="仿宋_GB2312"/>
                      <w:sz w:val="21"/>
                    </w:rPr>
                    <w:t>回收率 90%～110%，检测控质控品，结果在靶值±2SD 范围内。</w:t>
                  </w:r>
                </w:p>
                <w:p>
                  <w:pPr>
                    <w:pStyle w:val="null3"/>
                    <w:jc w:val="both"/>
                  </w:pPr>
                  <w:r>
                    <w:rPr>
                      <w:rFonts w:ascii="仿宋_GB2312" w:hAnsi="仿宋_GB2312" w:cs="仿宋_GB2312" w:eastAsia="仿宋_GB2312"/>
                      <w:sz w:val="21"/>
                    </w:rPr>
                    <w:t>5. 灵敏度：血浆血红蛋白 0.025g/L 测定吸光度差值（△A）≥0.05。</w:t>
                  </w:r>
                </w:p>
                <w:p>
                  <w:pPr>
                    <w:pStyle w:val="null3"/>
                    <w:jc w:val="both"/>
                  </w:pPr>
                  <w:r>
                    <w:rPr>
                      <w:rFonts w:ascii="仿宋_GB2312" w:hAnsi="仿宋_GB2312" w:cs="仿宋_GB2312" w:eastAsia="仿宋_GB2312"/>
                      <w:sz w:val="21"/>
                    </w:rPr>
                    <w:t>6. 批间差：连续三批血浆游离血红蛋白试剂盒测定同份血浆样本其测定值的批间差≤10%。</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1800.00</w:t>
                  </w:r>
                </w:p>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血浆亚甲蓝测定试剂盒</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300mL/盒</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1.试剂空白：试剂空白吸光度值≤0.005。</w:t>
                  </w:r>
                </w:p>
                <w:p>
                  <w:pPr>
                    <w:pStyle w:val="null3"/>
                    <w:jc w:val="both"/>
                  </w:pPr>
                  <w:r>
                    <w:rPr>
                      <w:rFonts w:ascii="仿宋_GB2312" w:hAnsi="仿宋_GB2312" w:cs="仿宋_GB2312" w:eastAsia="仿宋_GB2312"/>
                      <w:sz w:val="21"/>
                    </w:rPr>
                    <w:t>2. 线性区间：</w:t>
                  </w:r>
                </w:p>
                <w:p>
                  <w:pPr>
                    <w:pStyle w:val="null3"/>
                    <w:jc w:val="both"/>
                  </w:pPr>
                  <w:r>
                    <w:rPr>
                      <w:rFonts w:ascii="仿宋_GB2312" w:hAnsi="仿宋_GB2312" w:cs="仿宋_GB2312" w:eastAsia="仿宋_GB2312"/>
                      <w:sz w:val="21"/>
                    </w:rPr>
                    <w:t>a)测量范围[0.10,3.00]umol/L,相关系数r≥0.990；</w:t>
                  </w:r>
                </w:p>
                <w:p>
                  <w:pPr>
                    <w:pStyle w:val="null3"/>
                    <w:jc w:val="both"/>
                  </w:pPr>
                  <w:r>
                    <w:rPr>
                      <w:rFonts w:ascii="仿宋_GB2312" w:hAnsi="仿宋_GB2312" w:cs="仿宋_GB2312" w:eastAsia="仿宋_GB2312"/>
                      <w:sz w:val="21"/>
                    </w:rPr>
                    <w:t>b)[0.10,0.29]umol/L,测量浓度值绝对线性偏差不超过±0.03umol/L；[0.30,3.00]umol/L,测量浓度值相对线性偏差10%。</w:t>
                  </w:r>
                </w:p>
                <w:p>
                  <w:pPr>
                    <w:pStyle w:val="null3"/>
                    <w:jc w:val="both"/>
                  </w:pPr>
                  <w:r>
                    <w:rPr>
                      <w:rFonts w:ascii="仿宋_GB2312" w:hAnsi="仿宋_GB2312" w:cs="仿宋_GB2312" w:eastAsia="仿宋_GB2312"/>
                      <w:sz w:val="21"/>
                    </w:rPr>
                    <w:t>3. 准确度：回收率95％～105％。</w:t>
                  </w:r>
                </w:p>
                <w:p>
                  <w:pPr>
                    <w:pStyle w:val="null3"/>
                    <w:jc w:val="both"/>
                  </w:pPr>
                  <w:r>
                    <w:rPr>
                      <w:rFonts w:ascii="仿宋_GB2312" w:hAnsi="仿宋_GB2312" w:cs="仿宋_GB2312" w:eastAsia="仿宋_GB2312"/>
                      <w:sz w:val="21"/>
                    </w:rPr>
                    <w:t>4.分析灵敏度：亚甲蓝浓度0.10umol/L测定吸光度差值（△A）≥0.008。</w:t>
                  </w:r>
                </w:p>
                <w:p>
                  <w:pPr>
                    <w:pStyle w:val="null3"/>
                    <w:jc w:val="both"/>
                  </w:pPr>
                  <w:r>
                    <w:rPr>
                      <w:rFonts w:ascii="仿宋_GB2312" w:hAnsi="仿宋_GB2312" w:cs="仿宋_GB2312" w:eastAsia="仿宋_GB2312"/>
                      <w:sz w:val="21"/>
                    </w:rPr>
                    <w:t>5.精密度：</w:t>
                  </w:r>
                </w:p>
                <w:p>
                  <w:pPr>
                    <w:pStyle w:val="null3"/>
                    <w:jc w:val="both"/>
                  </w:pPr>
                  <w:r>
                    <w:rPr>
                      <w:rFonts w:ascii="仿宋_GB2312" w:hAnsi="仿宋_GB2312" w:cs="仿宋_GB2312" w:eastAsia="仿宋_GB2312"/>
                      <w:sz w:val="21"/>
                    </w:rPr>
                    <w:t>a) 重复性：CV≤8％。</w:t>
                  </w:r>
                </w:p>
                <w:p>
                  <w:pPr>
                    <w:pStyle w:val="null3"/>
                    <w:jc w:val="both"/>
                  </w:pPr>
                  <w:r>
                    <w:rPr>
                      <w:rFonts w:ascii="仿宋_GB2312" w:hAnsi="仿宋_GB2312" w:cs="仿宋_GB2312" w:eastAsia="仿宋_GB2312"/>
                      <w:sz w:val="21"/>
                    </w:rPr>
                    <w:t>b) 批间差：连续三批试剂(盒）测定同一份血浆中亚甲蓝样品，其测定值的批间差≤8%。</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6700.00</w:t>
                  </w:r>
                </w:p>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19</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生化分析仪用清洗液</w:t>
                  </w:r>
                </w:p>
                <w:p>
                  <w:pPr>
                    <w:pStyle w:val="null3"/>
                    <w:jc w:val="center"/>
                  </w:pPr>
                  <w:r>
                    <w:rPr>
                      <w:rFonts w:ascii="仿宋_GB2312" w:hAnsi="仿宋_GB2312" w:cs="仿宋_GB2312" w:eastAsia="仿宋_GB2312"/>
                      <w:sz w:val="21"/>
                    </w:rPr>
                    <w:t>（迈瑞）</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1L/瓶</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丙氨酸氨基转移酶试剂盒采用IFCC法，与全自动生化分析仪配套使用，生化分析仪必须对试剂盒条码扫描识别后才能使用试剂开展实验。用于体外检测献血员血清或肝素血浆中丙氨酸氨基转移酶的活力，每日使用进行献血员血液筛查。</w:t>
                  </w:r>
                </w:p>
                <w:p>
                  <w:pPr>
                    <w:pStyle w:val="null3"/>
                    <w:jc w:val="both"/>
                  </w:pPr>
                  <w:r>
                    <w:rPr>
                      <w:rFonts w:ascii="仿宋_GB2312" w:hAnsi="仿宋_GB2312" w:cs="仿宋_GB2312" w:eastAsia="仿宋_GB2312"/>
                      <w:sz w:val="21"/>
                    </w:rPr>
                    <w:t>试剂盒线性范围：4-1000U/L</w:t>
                  </w:r>
                </w:p>
                <w:p>
                  <w:pPr>
                    <w:pStyle w:val="null3"/>
                    <w:jc w:val="both"/>
                  </w:pPr>
                  <w:r>
                    <w:rPr>
                      <w:rFonts w:ascii="仿宋_GB2312" w:hAnsi="仿宋_GB2312" w:cs="仿宋_GB2312" w:eastAsia="仿宋_GB2312"/>
                      <w:sz w:val="21"/>
                    </w:rPr>
                    <w:t>重复性：变异系数≤3.5%</w:t>
                  </w:r>
                </w:p>
                <w:p>
                  <w:pPr>
                    <w:pStyle w:val="null3"/>
                    <w:jc w:val="both"/>
                  </w:pPr>
                  <w:r>
                    <w:rPr>
                      <w:rFonts w:ascii="仿宋_GB2312" w:hAnsi="仿宋_GB2312" w:cs="仿宋_GB2312" w:eastAsia="仿宋_GB2312"/>
                      <w:sz w:val="21"/>
                    </w:rPr>
                    <w:t>批间差：相对偏差≤5%；</w:t>
                  </w:r>
                </w:p>
                <w:p>
                  <w:pPr>
                    <w:pStyle w:val="null3"/>
                    <w:jc w:val="both"/>
                  </w:pPr>
                  <w:r>
                    <w:rPr>
                      <w:rFonts w:ascii="仿宋_GB2312" w:hAnsi="仿宋_GB2312" w:cs="仿宋_GB2312" w:eastAsia="仿宋_GB2312"/>
                      <w:sz w:val="21"/>
                    </w:rPr>
                    <w:t>分析灵敏度：浓度为30U/L时，吸光度变化率≥0.005A/min。</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320.00</w:t>
                  </w: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结晶紫染色液</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50mL*2/盒</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1、重复性：重复10次变异系数≤10％。</w:t>
                  </w:r>
                </w:p>
                <w:p>
                  <w:pPr>
                    <w:pStyle w:val="null3"/>
                    <w:jc w:val="both"/>
                  </w:pPr>
                  <w:r>
                    <w:rPr>
                      <w:rFonts w:ascii="仿宋_GB2312" w:hAnsi="仿宋_GB2312" w:cs="仿宋_GB2312" w:eastAsia="仿宋_GB2312"/>
                      <w:sz w:val="21"/>
                    </w:rPr>
                    <w:t>2、准确性：结果在5.0×106个白细胞±10%范围内。</w:t>
                  </w:r>
                </w:p>
                <w:p>
                  <w:pPr>
                    <w:pStyle w:val="null3"/>
                    <w:jc w:val="both"/>
                  </w:pPr>
                  <w:r>
                    <w:rPr>
                      <w:rFonts w:ascii="仿宋_GB2312" w:hAnsi="仿宋_GB2312" w:cs="仿宋_GB2312" w:eastAsia="仿宋_GB2312"/>
                      <w:sz w:val="21"/>
                    </w:rPr>
                    <w:t>3、批间差：连续三批结晶紫染色液测定同一份血液白细胞质控品，其测定值的批间差≤10%。</w:t>
                  </w:r>
                </w:p>
                <w:p>
                  <w:pPr>
                    <w:pStyle w:val="null3"/>
                    <w:jc w:val="both"/>
                  </w:pPr>
                  <w:r>
                    <w:rPr>
                      <w:rFonts w:ascii="仿宋_GB2312" w:hAnsi="仿宋_GB2312" w:cs="仿宋_GB2312" w:eastAsia="仿宋_GB2312"/>
                      <w:sz w:val="21"/>
                    </w:rPr>
                    <w:t>4、染色效果：血液经稀酸溶液稀释后，结晶紫染色液使白细胞核着色成暗紫色。</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1100.00</w:t>
                  </w:r>
                </w:p>
                <w:p>
                  <w:pPr>
                    <w:pStyle w:val="null3"/>
                    <w:jc w:val="center"/>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服务期限：合同签订后1年；供货期：根据采购人工作实际需求对产品进行分批供应，在接到采购人通知后10个工作日内完成供货。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服务期限：合同签订后1年；供货期：根据采购人工作实际需求对产品进行分批供应，在接到采购人通知后10个工作日内完成供货。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服务期限：合同签订后1年；供货期：根据采购人工作实际需求对产品进行分批供应，在接到采购人通知后10个工作日内完成供货。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服务期限：合同签订后1年；供货期：根据采购人工作实际需求对产品进行分批供应，在接到采购人通知后10个工作日内完成供货。</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服务期限：合同签订后1年；供货期：根据采购人工作实际需求对产品进行分批供应，在接到采购人通知后10个工作日内完成供货。</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服务期限：合同签订后1年；供货期：根据采购人工作实际需求对产品进行分批供应，在接到采购人通知后10个工作日内完成供货。</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服务期限：合同签订后1年；供货期：根据采购人工作实际需求对产品进行分批供应，在接到采购人通知后10个工作日内完成供货。</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服务期限：合同签订后1年；供货期：根据采购人工作实际需求对产品进行分批供应，在接到采购人通知后10个工作日内完成供货。</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服务期限：合同签订后1年；供货期：根据采购人工作实际需求对产品进行分批供应，在接到采购人通知后10个工作日内完成供货。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渭南市中心血站指定地点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渭南市中心血站指定地点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 xml:space="preserve"> 渭南市中心血站指定地点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 xml:space="preserve"> 渭南市中心血站指定地点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 xml:space="preserve"> 渭南市中心血站指定地点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渭南市中心血站指定地点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渭南市中心血站指定地点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渭南市中心血站指定地点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在合同总额范围内按中标单价及实际配送量结算，服务期结束后，供应商向采购人开具符合税法规定的全额增值税发票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在合同总额范围内按中标单价及实际配送量结算，服务期结束后，供应商向采购人开具符合税法规定的全额增值税发票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在合同总额范围内按中标单价及实际配送量结算，服务期结束后，供应商向采购人开具符合税法规定的全额增值税发票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在合同总额范围内按中标单价及实际配送量结算，服务期结束后，供应商向采购人开具符合税法规定的全额增值税发票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在合同总额范围内按中标单价及实际配送量结算，服务期结束后，供应商向采购人开具符合税法规定的全额增值税发票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在合同总额范围内按中标单价及实际配送量结算，服务期结束后，供应商向采购人开具符合税法规定的全额增值税发票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在合同总额范围内按中标单价及实际配送量结算，服务期结束后，供应商向采购人开具符合税法规定的全额增值税发票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在合同总额范围内按中标单价及实际配送量结算，服务期结束后，供应商向采购人开具符合税法规定的全额增值税发票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在合同总额范围内按中标单价及实际配送量结算，服务期结束后，供应商向采购人开具符合税法规定的全额增值税发票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1.验收标准：合同要求及相关法律法规和行业标准。 2.验收方法：现场验收，并出具验收记录，内容包括（数量和规格：验收时需核对货物的数量和规格是否与合同一致。对不合格的货物进行处理，并填写验收记录和报告）。 3.验收依据：验收工作应以采购合同、销售合同等为主要依据并遵循国家相关法律法规、行业标准及地方法规。</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逾期付款，应就逾期部分向乙方支付按照中国人民银行规定的同期贷款基准利率计算的逾期付款违约金。2.甲方违反合同规定拒绝接货的，应当承担由此对乙方造成的损失。3.乙方不能按期交货的，每逾期1日，乙方应向甲方赔付合同总价的0.1%作为违约金。4.乙方所交货物不符合国家法律法规和合同规定的，甲方有权拒收，并由乙方承担一切费用。 争议解决：双方本着友好合作的态度,对合同履行过程中发生的纠纷应及时协商解决，协商不成的，向甲方所在地有管辖权的人民法院诉讼解决。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方逾期付款，应就逾期部分向乙方支付按照中国人民银行规定的同期贷款基准利率计算的逾期付款违约金。2.甲方违反合同规定拒绝接货的，应当承担由此对乙方造成的损失。3.乙方不能按期交货的，每逾期1日，乙方应向甲方赔付合同总价的0.1%作为违约金。4.乙方所交货物不符合国家法律法规和合同规定的，甲方有权拒收，并由乙方承担一切费用。 争议解决：双方本着友好合作的态度,对合同履行过程中发生的纠纷应及时协商解决，协商不成的，向甲方所在地有管辖权的人民法院诉讼解决。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甲方逾期付款，应就逾期部分向乙方支付按照中国人民银行规定的同期贷款基准利率计算的逾期付款违约金。2.甲方违反合同规定拒绝接货的，应当承担由此对乙方造成的损失。3.乙方不能按期交货的，每逾期1日，乙方应向甲方赔付合同总价的0.1%作为违约金。4.乙方所交货物不符合国家法律法规和合同规定的，甲方有权拒收，并由乙方承担一切费用。 争议解决：双方本着友好合作的态度,对合同履行过程中发生的纠纷应及时协商解决，协商不成的，向甲方所在地有管辖权的人民法院诉讼解决。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甲方逾期付款，应就逾期部分向乙方支付按照中国人民银行规定的同期贷款基准利率计算的逾期付款违约金。2.甲方违反合同规定拒绝接货的，应当承担由此对乙方造成的损失。3.乙方不能按期交货的，每逾期1日，乙方应向甲方赔付合同总价的0.1%作为违约金。4.乙方所交货物不符合国家法律法规和合同规定的，甲方有权拒收，并由乙方承担一切费用。 争议解决：双方本着友好合作的态度,对合同履行过程中发生的纠纷应及时协商解决，协商不成的，向甲方所在地有管辖权的人民法院诉讼解决。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甲方逾期付款，应就逾期部分向乙方支付按照中国人民银行规定的同期贷款基准利率计算的逾期付款违约金。2.甲方违反合同规定拒绝接货的，应当承担由此对乙方造成的损失。3.乙方不能按期交货的，每逾期1日，乙方应向甲方赔付合同总价的0.1%作为违约金。4.乙方所交货物不符合国家法律法规和合同规定的，甲方有权拒收，并由乙方承担一切费用。 争议解决：双方本着友好合作的态度,对合同履行过程中发生的纠纷应及时协商解决，协商不成的，向甲方所在地有管辖权的人民法院诉讼解决。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甲方逾期付款，应就逾期部分向乙方支付按照中国人民银行规定的同期贷款基准利率计算的逾期付款违约金。2.甲方违反合同规定拒绝接货的，应当承担由此对乙方造成的损失。3.乙方不能按期交货的，每逾期1日，乙方应向甲方赔付合同总价的0.1%作为违约金。4.乙方所交货物不符合国家法律法规和合同规定的，甲方有权拒收，并由乙方承担一切费用。 争议解决：双方本着友好合作的态度,对合同履行过程中发生的纠纷应及时协商解决，协商不成的，向甲方所在地有管辖权的人民法院诉讼解决。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甲方逾期付款，应就逾期部分向乙方支付按照中国人民银行规定的同期贷款基准利率计算的逾期付款违约金。2.甲方违反合同规定拒绝接货的，应当承担由此对乙方造成的损失。3.乙方不能按期交货的，每逾期1日，乙方应向甲方赔付合同总价的0.1%作为违约金。4.乙方所交货物不符合国家法律法规和合同规定的，甲方有权拒收，并由乙方承担一切费用。 争议解决：双方本着友好合作的态度,对合同履行过程中发生的纠纷应及时协商解决，协商不成的，向甲方所在地有管辖权的人民法院诉讼解决。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甲方逾期付款，应就逾期部分向乙方支付按照中国人民银行规定的同期贷款基准利率计算的逾期付款违约金。2.甲方违反合同规定拒绝接货的，应当承担由此对乙方造成的损失。3.乙方不能按期交货的，每逾期1日，乙方应向甲方赔付合同总价的0.1%作为违约金。4.乙方所交货物不符合国家法律法规和合同规定的，甲方有权拒收，并由乙方承担一切费用。 争议解决：双方本着友好合作的态度,对合同履行过程中发生的纠纷应及时协商解决，协商不成的，向甲方所在地有管辖权的人民法院诉讼解决。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甲方逾期付款，应就逾期部分向乙方支付按照中国人民银行规定的同期贷款基准利率计算的逾期付款违约金。2.甲方违反合同规定拒绝接货的，应当承担由此对乙方造成的损失。3.乙方不能按期交货的，每逾期1日，乙方应向甲方赔付合同总价的0.1%作为违约金。4.乙方所交货物不符合国家法律法规和合同规定的，甲方有权拒收，并由乙方承担一切费用。 争议解决：双方本着友好合作的态度,对合同履行过程中发生的纠纷应及时协商解决，协商不成的，向甲方所在地有管辖权的人民法院诉讼解决。</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提供2024年6月以来任意3个月依法缴纳税收和社会保险的相关证明材料；注：依法免税或不需要缴纳社会保险的供应商提供相关部门出具的证明文件。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（7.1）所投产品为医疗器械的：供应商为代理商提供医疗器械经营许可证或备案证，并提供医疗器械注册证或备案证；供应商为生产厂家提供医疗器械生产许可证或备案证，并提供医疗器械注册证或备案证； （7.2）所投产品为进口产品的：提供所投产品来源渠道合法的证明文件（包括但不限于制造商授权书或国内总代的授权书等）。</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提供2024年6月以来任意3个月依法缴纳税收和社会保险的相关证明材料；注：依法免税或不需要缴纳社会保险的供应商提供相关部门出具的证明文件。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（7.1）所投产品为医疗器械的：供应商为代理商提供医疗器械经营许可证或备案证，并提供医疗器械注册证或备案证；供应商为生产厂家提供医疗器械生产许可证或备案证，并提供医疗器械注册证或备案证； （7.2）所投产品为进口产品的：提供所投产品来源渠道合法的证明文件（包括但不限于制造商授权书或国内总代的授权书等）。</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提供2024年6月以来任意3个月依法缴纳税收和社会保险的相关证明材料；注：依法免税或不需要缴纳社会保险的供应商提供相关部门出具的证明文件。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（7.1）所投产品为医疗器械的：供应商为代理商提供医疗器械经营许可证或备案证，并提供医疗器械注册证或备案证；供应商为生产厂家提供医疗器械生产许可证或备案证，并提供医疗器械注册证或备案证； （7.2）所投产品为进口产品的：提供所投产品来源渠道合法的证明文件（包括但不限于制造商授权书或国内总代的授权书等）。</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提供2024年6月以来任意3个月依法缴纳税收和社会保险的相关证明材料；注：依法免税或不需要缴纳社会保险的供应商提供相关部门出具的证明文件。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所投产品为医疗器械的：供应商为代理商提供医疗器械经营许可证或备案证，并提供医疗器械注册证或备案证；供应商为生产厂家提供医疗器械生产许可证或备案证，并提供医疗器械注册证或备案证。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提供2024年6月以来任意3个月依法缴纳税收和社会保险的相关证明材料；注：依法免税或不需要缴纳社会保险的供应商提供相关部门出具的证明文件。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所投产品为医疗器械的：供应商为代理商提供医疗器械经营许可证或备案证，并提供医疗器械注册证或备案证；供应商为生产厂家提供医疗器械生产许可证或备案证，并提供医疗器械注册证或备案证。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提供2024年6月以来任意3个月依法缴纳税收和社会保险的相关证明材料；注：依法免税或不需要缴纳社会保险的供应商提供相关部门出具的证明文件。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所投产品为医疗器械的：供应商为代理商提供医疗器械经营许可证或备案证，并提供医疗器械注册证或备案证；供应商为生产厂家提供医疗器械生产许可证或备案证，并提供医疗器械注册证或备案证。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提供2024年6月以来任意3个月依法缴纳税收和社会保险的相关证明材料；注：依法免税或不需要缴纳社会保险的供应商提供相关部门出具的证明文件。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所投产品为医疗器械的：供应商为代理商提供医疗器械经营许可证或备案证，并提供医疗器械注册证或备案证；供应商为生产厂家提供医疗器械生产许可证或备案证，并提供医疗器械注册证或备案证。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提供2024年6月以来任意3个月依法缴纳税收和社会保险的相关证明材料；注：依法免税或不需要缴纳社会保险的供应商提供相关部门出具的证明文件。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所投产品为医疗器械的：供应商为代理商提供医疗器械经营许可证或备案证，并提供医疗器械注册证或备案证；供应商为生产厂家提供医疗器械生产许可证或备案证，并提供医疗器械注册证或备案证。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提供2024年6月以来任意3个月依法缴纳税收和社会保险的相关证明材料；注：依法免税或不需要缴纳社会保险的供应商提供相关部门出具的证明文件。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（7.1）所投产品为医疗器械的：供应商为代理商提供医疗器械经营许可证或备案证，并提供医疗器械注册证或备案证；供应商为生产厂家提供医疗器械生产许可证或备案证，并提供医疗器械注册证或备案证； （7.2）所投产品为进口产品的：提供所投产品来源渠道合法的证明文件（包括但不限于制造商授权书或国内总代的授权书等）。</w:t>
            </w:r>
          </w:p>
        </w:tc>
        <w:tc>
          <w:tcPr>
            <w:tcW w:type="dxa" w:w="1661"/>
          </w:tcPr>
          <w:p>
            <w:pPr>
              <w:pStyle w:val="null3"/>
            </w:pPr>
            <w:r>
              <w:rPr>
                <w:rFonts w:ascii="仿宋_GB2312" w:hAnsi="仿宋_GB2312" w:cs="仿宋_GB2312" w:eastAsia="仿宋_GB2312"/>
              </w:rPr>
              <w:t>供应商资格证明文件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供应商资格声明文件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（1）报价未超过本项目最高单价（2）未出现选择性报价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技术要求响应表 商务要求响应表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供应商资格声明文件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（1）报价未超过本项目最高单价（2）未出现选择性报价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技术要求响应表 商务要求响应表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供应商资格声明文件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（1）报价未超过本项目最高单价（2）未出现选择性报价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技术要求响应表 商务要求响应表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供应商资格声明文件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（1）报价未超过本项目最高单价（2）未出现选择性报价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技术要求响应表 商务要求响应表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供应商资格声明文件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（1）报价未超过本项目最高单价（2）未出现选择性报价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技术要求响应表 商务要求响应表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供应商资格声明文件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（1）报价未超过本项目最高单价（2）未出现选择性报价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技术要求响应表 商务要求响应表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供应商资格声明文件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（1）报价未超过本项目最高单价（2）未出现选择性报价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技术要求响应表 商务要求响应表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供应商资格声明文件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（1）报价未超过本项目最高单价（2）未出现选择性报价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技术要求响应表 商务要求响应表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供应商资格声明文件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（1）报价未超过本项目最高单价（2）未出现选择性报价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技术要求响应表 商务要求响应表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详见附件：供应商资格声明文件</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详见附件：供应商资格声明文件</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详见附件：供应商资格声明文件</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详见附件：投标方案说明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详见附件：供应商资格声明文件</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详见附件：供应商资格声明文件</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详见附件：供应商资格声明文件</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详见附件：供应商资格声明文件</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详见附件：供应商资格声明文件</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详见附件：供应商资格声明文件</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