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版本号：ZCSP-渭南市-2025-00707（2524HZ2356）20251212001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医学检验全自动血凝分析流水线、全自动酶免分析仪、精子质量分析仪、全自动化学发光测定仪设备采购项目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ZCSP-渭南市-2025-00707（2524HZ2356）</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医学检验全自动血凝分析流水线、全自动酶免分析仪、精子质量分析仪、全自动化学发光测定仪设备采购项目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ZCSP-渭南市-2025-00707（2524HZ2356）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医学检验全自动血凝分析流水线、全自动酶免分析仪、精子质量分析仪、全自动化学发光测定仪设备采购项目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本项目为渭南市中心医院采购医学检验全自动血凝分析流水线、全自动酶免分析仪、精子质量分析仪、全自动化学发光测定仪设备采购项目，分为三个标段，第一标段采购清单：全自动酶免分析仪 1套、精子质量分析仪 1套；第二标段采购清单：自动血凝分析流水线（前处理+3单机模块） 1套、全自动血凝分析仪 1套；第三标段采购清单：全自动化学发光测定仪 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3、符合《医疗器械经营监督管理办法》的相关规定：投标人须具备所投医疗器械销售资格，提供医疗器经营备案凭证。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3、符合《医疗器械经营监督管理办法》的相关规定：投标人须具备所投医疗器械销售资格，提供医疗器经营备案凭证。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3、符合《医疗器械经营监督管理办法》的相关规定：投标人须具备所投医疗器械销售资格，提供医疗器经营备案凭证。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张宇鑫、王崇博、李建飞、周小方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p>
          <w:p>
            <w:pPr>
              <w:pStyle w:val="null3"/>
            </w:pPr>
            <w:r>
              <w:rPr>
                <w:rFonts w:ascii="仿宋_GB2312" w:hAnsi="仿宋_GB2312" w:cs="仿宋_GB2312" w:eastAsia="仿宋_GB2312"/>
              </w:rPr>
              <w:t>采购包2：3,000,000.00元</w:t>
            </w:r>
          </w:p>
          <w:p>
            <w:pPr>
              <w:pStyle w:val="null3"/>
            </w:pPr>
            <w:r>
              <w:rPr>
                <w:rFonts w:ascii="仿宋_GB2312" w:hAnsi="仿宋_GB2312" w:cs="仿宋_GB2312" w:eastAsia="仿宋_GB2312"/>
              </w:rPr>
              <w:t>采购包3：200,000.00元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A020101 计算机设备、A0201060102激光打印机、A0201060104 针式打印机、A0201060401液晶显示器等（如有）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A0201060101喷墨打印机等（如有）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A020101计算机设备、A020106输入输出设备等（如有）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金额作为收费基数，按照国家计委（计价格【2002】1980号）《招标代理服务收费管理暂行办法》规定的服务类收费标准收取。由中标供应商向采购代理机构一次性支付，具体收费金额以采购结果公示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本项目为渭南市中心医院采购医学检验全自动血凝分析流水线、全自动酶免分析仪、精子质量分析仪、全自动化学发光测定仪设备采购项目，分为三个标段，第一标段采购清单：全自动酶免分析仪 1套、精子质量分析仪 1套；第二标段采购清单：自动血凝分析流水线（前处理+3单机模块） 1套、全自动血凝分析仪 1套；第三标段采购清单：全自动化学发光测定仪 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医学检验全自动血凝分析流水线、全自动酶免分析仪、精子质量分析仪、全自动化学发光测定仪设备采购项目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医学检验全自动血凝分析流水线、全自动酶免分析仪、精子质量分析仪、全自动化学发光测定仪设备采购项目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医学检验全自动血凝分析流水线、全自动酶免分析仪、精子质量分析仪、全自动化学发光测定仪设备采购项目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标的名称：医学检验全自动血凝分析流水线、全自动酶免分析仪、精子质量分析仪、全自动化学发光测定仪设备采购项目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全自动酶免分析仪（核心产品）</w:t>
            </w:r>
          </w:p>
          <w:p>
            <w:pPr>
              <w:pStyle w:val="null3"/>
            </w:pPr>
            <w:r>
              <w:rPr>
                <w:rFonts w:ascii="仿宋_GB2312" w:hAnsi="仿宋_GB2312" w:cs="仿宋_GB2312" w:eastAsia="仿宋_GB2312"/>
              </w:rPr>
              <w:t>数量：壹套</w:t>
            </w:r>
          </w:p>
          <w:p>
            <w:pPr>
              <w:pStyle w:val="null3"/>
            </w:pPr>
            <w:r>
              <w:rPr>
                <w:rFonts w:ascii="仿宋_GB2312" w:hAnsi="仿宋_GB2312" w:cs="仿宋_GB2312" w:eastAsia="仿宋_GB2312"/>
              </w:rPr>
              <w:t>设备用途：用于酶联免疫实验时进行液体分配、微板孵育、微板清洗和结果判读。</w:t>
            </w:r>
          </w:p>
          <w:p>
            <w:pPr>
              <w:pStyle w:val="null3"/>
            </w:pPr>
            <w:r>
              <w:rPr>
                <w:rFonts w:ascii="仿宋_GB2312" w:hAnsi="仿宋_GB2312" w:cs="仿宋_GB2312" w:eastAsia="仿宋_GB2312"/>
              </w:rPr>
              <w:t>主要技术规格及系统概述：</w:t>
            </w:r>
          </w:p>
          <w:p>
            <w:pPr>
              <w:pStyle w:val="null3"/>
              <w:jc w:val="left"/>
            </w:pPr>
            <w:r>
              <w:rPr>
                <w:rFonts w:ascii="仿宋_GB2312" w:hAnsi="仿宋_GB2312" w:cs="仿宋_GB2312" w:eastAsia="仿宋_GB2312"/>
              </w:rPr>
              <w:t>（一）全自动酶免分析仪 1台</w:t>
            </w:r>
          </w:p>
          <w:p>
            <w:pPr>
              <w:pStyle w:val="null3"/>
              <w:jc w:val="left"/>
            </w:pPr>
            <w:r>
              <w:rPr>
                <w:rFonts w:ascii="仿宋_GB2312" w:hAnsi="仿宋_GB2312" w:cs="仿宋_GB2312" w:eastAsia="仿宋_GB2312"/>
              </w:rPr>
              <w:t>1.</w:t>
            </w:r>
            <w:r>
              <w:rPr>
                <w:rFonts w:ascii="仿宋_GB2312" w:hAnsi="仿宋_GB2312" w:cs="仿宋_GB2312" w:eastAsia="仿宋_GB2312"/>
              </w:rPr>
              <w:t>基本功能：</w:t>
            </w:r>
          </w:p>
          <w:p>
            <w:pPr>
              <w:pStyle w:val="null3"/>
              <w:jc w:val="left"/>
            </w:pPr>
            <w:r>
              <w:rPr>
                <w:rFonts w:ascii="仿宋_GB2312" w:hAnsi="仿宋_GB2312" w:cs="仿宋_GB2312" w:eastAsia="仿宋_GB2312"/>
              </w:rPr>
              <w:t>1.1</w:t>
            </w:r>
            <w:r>
              <w:rPr>
                <w:rFonts w:ascii="仿宋_GB2312" w:hAnsi="仿宋_GB2312" w:cs="仿宋_GB2312" w:eastAsia="仿宋_GB2312"/>
              </w:rPr>
              <w:t>全自动完成ELISA实验，包括标本分配、试剂加注、振荡、孵育、洗板、判读；</w:t>
            </w:r>
          </w:p>
          <w:p>
            <w:pPr>
              <w:pStyle w:val="null3"/>
              <w:spacing w:after="120"/>
              <w:ind w:right="60"/>
              <w:jc w:val="both"/>
            </w:pPr>
            <w:r>
              <w:rPr>
                <w:rFonts w:ascii="仿宋_GB2312" w:hAnsi="仿宋_GB2312" w:cs="仿宋_GB2312" w:eastAsia="仿宋_GB2312"/>
              </w:rPr>
              <w:t>1.2检测项目包括：血筛检测、肝炎检测(甲乙丙丁戊肝)、结核杆菌检测、呼吸道疾病检测(EB病毒)等；</w:t>
            </w:r>
          </w:p>
          <w:p>
            <w:pPr>
              <w:pStyle w:val="null3"/>
              <w:jc w:val="left"/>
            </w:pPr>
            <w:r>
              <w:rPr>
                <w:rFonts w:ascii="仿宋_GB2312" w:hAnsi="仿宋_GB2312" w:cs="仿宋_GB2312" w:eastAsia="仿宋_GB2312"/>
              </w:rPr>
              <w:t>2.</w:t>
            </w:r>
            <w:r>
              <w:rPr>
                <w:rFonts w:ascii="仿宋_GB2312" w:hAnsi="仿宋_GB2312" w:cs="仿宋_GB2312" w:eastAsia="仿宋_GB2312"/>
              </w:rPr>
              <w:t>机械臂：≥2个独立的机械臂，至少包括1个移液臂，1个抓手臂；</w:t>
            </w:r>
          </w:p>
          <w:p>
            <w:pPr>
              <w:pStyle w:val="null3"/>
              <w:jc w:val="left"/>
            </w:pPr>
            <w:r>
              <w:rPr>
                <w:rFonts w:ascii="仿宋_GB2312" w:hAnsi="仿宋_GB2312" w:cs="仿宋_GB2312" w:eastAsia="仿宋_GB2312"/>
              </w:rPr>
              <w:t>3.</w:t>
            </w:r>
            <w:r>
              <w:rPr>
                <w:rFonts w:ascii="仿宋_GB2312" w:hAnsi="仿宋_GB2312" w:cs="仿宋_GB2312" w:eastAsia="仿宋_GB2312"/>
              </w:rPr>
              <w:t>加样通道：≥8个加样通道，气动置换加样原理；</w:t>
            </w:r>
          </w:p>
          <w:p>
            <w:pPr>
              <w:pStyle w:val="null3"/>
              <w:jc w:val="left"/>
            </w:pPr>
            <w:r>
              <w:rPr>
                <w:rFonts w:ascii="仿宋_GB2312" w:hAnsi="仿宋_GB2312" w:cs="仿宋_GB2312" w:eastAsia="仿宋_GB2312"/>
              </w:rPr>
              <w:t>4.Z</w:t>
            </w:r>
            <w:r>
              <w:rPr>
                <w:rFonts w:ascii="仿宋_GB2312" w:hAnsi="仿宋_GB2312" w:cs="仿宋_GB2312" w:eastAsia="仿宋_GB2312"/>
              </w:rPr>
              <w:t>工作模式：可丝杆传动或皮带传动；</w:t>
            </w:r>
          </w:p>
          <w:p>
            <w:pPr>
              <w:pStyle w:val="null3"/>
              <w:jc w:val="left"/>
            </w:pPr>
            <w:r>
              <w:rPr>
                <w:rFonts w:ascii="仿宋_GB2312" w:hAnsi="仿宋_GB2312" w:cs="仿宋_GB2312" w:eastAsia="仿宋_GB2312"/>
              </w:rPr>
              <w:t>5.</w:t>
            </w:r>
            <w:r>
              <w:rPr>
                <w:rFonts w:ascii="仿宋_GB2312" w:hAnsi="仿宋_GB2312" w:cs="仿宋_GB2312" w:eastAsia="仿宋_GB2312"/>
              </w:rPr>
              <w:t>可实现标本批量处理和随机处理，连续上样测试；</w:t>
            </w:r>
          </w:p>
          <w:p>
            <w:pPr>
              <w:pStyle w:val="null3"/>
              <w:jc w:val="left"/>
            </w:pPr>
            <w:r>
              <w:rPr>
                <w:rFonts w:ascii="仿宋_GB2312" w:hAnsi="仿宋_GB2312" w:cs="仿宋_GB2312" w:eastAsia="仿宋_GB2312"/>
              </w:rPr>
              <w:t>6.</w:t>
            </w:r>
            <w:r>
              <w:rPr>
                <w:rFonts w:ascii="仿宋_GB2312" w:hAnsi="仿宋_GB2312" w:cs="仿宋_GB2312" w:eastAsia="仿宋_GB2312"/>
              </w:rPr>
              <w:t>加样针：加样针容量≥1000ul；</w:t>
            </w:r>
          </w:p>
          <w:p>
            <w:pPr>
              <w:pStyle w:val="null3"/>
              <w:jc w:val="left"/>
            </w:pPr>
            <w:r>
              <w:rPr>
                <w:rFonts w:ascii="仿宋_GB2312" w:hAnsi="仿宋_GB2312" w:cs="仿宋_GB2312" w:eastAsia="仿宋_GB2312"/>
              </w:rPr>
              <w:t>7.</w:t>
            </w:r>
            <w:r>
              <w:rPr>
                <w:rFonts w:ascii="仿宋_GB2312" w:hAnsi="仿宋_GB2312" w:cs="仿宋_GB2312" w:eastAsia="仿宋_GB2312"/>
              </w:rPr>
              <w:t>液体探测：具有液面和凝块探测、报警等功能，压力感应式探测原理；</w:t>
            </w:r>
          </w:p>
          <w:p>
            <w:pPr>
              <w:pStyle w:val="null3"/>
              <w:jc w:val="left"/>
            </w:pPr>
            <w:r>
              <w:rPr>
                <w:rFonts w:ascii="仿宋_GB2312" w:hAnsi="仿宋_GB2312" w:cs="仿宋_GB2312" w:eastAsia="仿宋_GB2312"/>
              </w:rPr>
              <w:t>▲8.加样范围：10～1000ul；</w:t>
            </w:r>
          </w:p>
          <w:p>
            <w:pPr>
              <w:pStyle w:val="null3"/>
              <w:jc w:val="left"/>
            </w:pPr>
            <w:r>
              <w:rPr>
                <w:rFonts w:ascii="仿宋_GB2312" w:hAnsi="仿宋_GB2312" w:cs="仿宋_GB2312" w:eastAsia="仿宋_GB2312"/>
              </w:rPr>
              <w:t>9.</w:t>
            </w:r>
            <w:r>
              <w:rPr>
                <w:rFonts w:ascii="仿宋_GB2312" w:hAnsi="仿宋_GB2312" w:cs="仿宋_GB2312" w:eastAsia="仿宋_GB2312"/>
              </w:rPr>
              <w:t>加样精度：加样量100ul时，精度≤1%，准确度±2.5%，加样量1000ul时，精度≤1%，准确度±1%；</w:t>
            </w:r>
          </w:p>
          <w:p>
            <w:pPr>
              <w:pStyle w:val="null3"/>
              <w:jc w:val="left"/>
            </w:pPr>
            <w:r>
              <w:rPr>
                <w:rFonts w:ascii="仿宋_GB2312" w:hAnsi="仿宋_GB2312" w:cs="仿宋_GB2312" w:eastAsia="仿宋_GB2312"/>
              </w:rPr>
              <w:t>10.</w:t>
            </w:r>
            <w:r>
              <w:rPr>
                <w:rFonts w:ascii="仿宋_GB2312" w:hAnsi="仿宋_GB2312" w:cs="仿宋_GB2312" w:eastAsia="仿宋_GB2312"/>
              </w:rPr>
              <w:t>分配速度：标本分配速度≤90秒/96孔板，试剂分配速度≤80秒/96孔板；</w:t>
            </w:r>
          </w:p>
          <w:p>
            <w:pPr>
              <w:pStyle w:val="null3"/>
              <w:jc w:val="left"/>
            </w:pPr>
            <w:r>
              <w:rPr>
                <w:rFonts w:ascii="仿宋_GB2312" w:hAnsi="仿宋_GB2312" w:cs="仿宋_GB2312" w:eastAsia="仿宋_GB2312"/>
              </w:rPr>
              <w:t>11.</w:t>
            </w:r>
            <w:r>
              <w:rPr>
                <w:rFonts w:ascii="仿宋_GB2312" w:hAnsi="仿宋_GB2312" w:cs="仿宋_GB2312" w:eastAsia="仿宋_GB2312"/>
              </w:rPr>
              <w:t>加样微板位：≥16个，可连续分配标本的微板数≥16块；</w:t>
            </w:r>
          </w:p>
          <w:p>
            <w:pPr>
              <w:pStyle w:val="null3"/>
              <w:jc w:val="left"/>
            </w:pPr>
            <w:r>
              <w:rPr>
                <w:rFonts w:ascii="仿宋_GB2312" w:hAnsi="仿宋_GB2312" w:cs="仿宋_GB2312" w:eastAsia="仿宋_GB2312"/>
              </w:rPr>
              <w:t>12.</w:t>
            </w:r>
            <w:r>
              <w:rPr>
                <w:rFonts w:ascii="仿宋_GB2312" w:hAnsi="仿宋_GB2312" w:cs="仿宋_GB2312" w:eastAsia="仿宋_GB2312"/>
              </w:rPr>
              <w:t>样本位：可同时加载样本管≥190个上机检测；</w:t>
            </w:r>
          </w:p>
          <w:p>
            <w:pPr>
              <w:pStyle w:val="null3"/>
              <w:jc w:val="left"/>
            </w:pPr>
            <w:r>
              <w:rPr>
                <w:rFonts w:ascii="仿宋_GB2312" w:hAnsi="仿宋_GB2312" w:cs="仿宋_GB2312" w:eastAsia="仿宋_GB2312"/>
              </w:rPr>
              <w:t>13.</w:t>
            </w:r>
            <w:r>
              <w:rPr>
                <w:rFonts w:ascii="仿宋_GB2312" w:hAnsi="仿宋_GB2312" w:cs="仿宋_GB2312" w:eastAsia="仿宋_GB2312"/>
              </w:rPr>
              <w:t>标本条码扫描：标本条码扫描仪≥1个，装载标本时自动扫描标本条码；</w:t>
            </w:r>
          </w:p>
          <w:p>
            <w:pPr>
              <w:pStyle w:val="null3"/>
              <w:jc w:val="left"/>
            </w:pPr>
            <w:r>
              <w:rPr>
                <w:rFonts w:ascii="仿宋_GB2312" w:hAnsi="仿宋_GB2312" w:cs="仿宋_GB2312" w:eastAsia="仿宋_GB2312"/>
              </w:rPr>
              <w:t>▲14.试剂位：通用试剂位≥20个，专用试剂位≥40个，可识别试剂的类型和位置，试剂空缺时，自动纠错和缺位提示；</w:t>
            </w:r>
          </w:p>
          <w:p>
            <w:pPr>
              <w:pStyle w:val="null3"/>
              <w:jc w:val="left"/>
            </w:pPr>
            <w:r>
              <w:rPr>
                <w:rFonts w:ascii="仿宋_GB2312" w:hAnsi="仿宋_GB2312" w:cs="仿宋_GB2312" w:eastAsia="仿宋_GB2312"/>
              </w:rPr>
              <w:t>15.</w:t>
            </w:r>
            <w:r>
              <w:rPr>
                <w:rFonts w:ascii="仿宋_GB2312" w:hAnsi="仿宋_GB2312" w:cs="仿宋_GB2312" w:eastAsia="仿宋_GB2312"/>
              </w:rPr>
              <w:t>机械抓手：具有监测抓板功能，抓空自动报警，能自动适应各种宽度类型的微板；</w:t>
            </w:r>
          </w:p>
          <w:p>
            <w:pPr>
              <w:pStyle w:val="null3"/>
              <w:jc w:val="left"/>
            </w:pPr>
            <w:r>
              <w:rPr>
                <w:rFonts w:ascii="仿宋_GB2312" w:hAnsi="仿宋_GB2312" w:cs="仿宋_GB2312" w:eastAsia="仿宋_GB2312"/>
              </w:rPr>
              <w:t>16.</w:t>
            </w:r>
            <w:r>
              <w:rPr>
                <w:rFonts w:ascii="仿宋_GB2312" w:hAnsi="仿宋_GB2312" w:cs="仿宋_GB2312" w:eastAsia="仿宋_GB2312"/>
              </w:rPr>
              <w:t>抓手工作模式：≥1根丝杆实现抓手上下（Z方向）运行；</w:t>
            </w:r>
          </w:p>
          <w:p>
            <w:pPr>
              <w:pStyle w:val="null3"/>
              <w:jc w:val="left"/>
            </w:pPr>
            <w:r>
              <w:rPr>
                <w:rFonts w:ascii="仿宋_GB2312" w:hAnsi="仿宋_GB2312" w:cs="仿宋_GB2312" w:eastAsia="仿宋_GB2312"/>
              </w:rPr>
              <w:t>▲17.孵育模块：振荡孵育模块≥16个，每个模块均可独立振荡，控温孵育，温度控制范围为常温RT～60℃，精确度≤±0.4℃；（提供产品检验报告）</w:t>
            </w:r>
          </w:p>
          <w:p>
            <w:pPr>
              <w:pStyle w:val="null3"/>
              <w:numPr>
                <w:ilvl w:val="0"/>
                <w:numId w:val="1"/>
              </w:numPr>
              <w:jc w:val="left"/>
            </w:pPr>
            <w:r>
              <w:rPr>
                <w:rFonts w:ascii="仿宋_GB2312" w:hAnsi="仿宋_GB2312" w:cs="仿宋_GB2312" w:eastAsia="仿宋_GB2312"/>
              </w:rPr>
              <w:t>洗板机：≥3台可独立控制的洗板机，≥3个洗板头，每台洗板机1个独立的洗板头，每个洗板头≥16针，3台洗板机可同时使用≥3种不同类型的洗液并列洗板，洗板残留量≤1μL/孔；</w:t>
            </w:r>
          </w:p>
          <w:p>
            <w:pPr>
              <w:pStyle w:val="null3"/>
              <w:spacing w:after="120"/>
              <w:ind w:right="60"/>
              <w:jc w:val="both"/>
            </w:pPr>
            <w:r>
              <w:rPr>
                <w:rFonts w:ascii="仿宋_GB2312" w:hAnsi="仿宋_GB2312" w:cs="仿宋_GB2312" w:eastAsia="仿宋_GB2312"/>
              </w:rPr>
              <w:t>19.洗板机可在机独立使用；</w:t>
            </w:r>
          </w:p>
          <w:p>
            <w:pPr>
              <w:pStyle w:val="null3"/>
              <w:jc w:val="left"/>
            </w:pPr>
            <w:r>
              <w:rPr>
                <w:rFonts w:ascii="仿宋_GB2312" w:hAnsi="仿宋_GB2312" w:cs="仿宋_GB2312" w:eastAsia="仿宋_GB2312"/>
              </w:rPr>
              <w:t>20.</w:t>
            </w:r>
            <w:r>
              <w:rPr>
                <w:rFonts w:ascii="仿宋_GB2312" w:hAnsi="仿宋_GB2312" w:cs="仿宋_GB2312" w:eastAsia="仿宋_GB2312"/>
              </w:rPr>
              <w:t>洗液通道具备识别洗液类别功能；</w:t>
            </w:r>
          </w:p>
          <w:p>
            <w:pPr>
              <w:pStyle w:val="null3"/>
              <w:jc w:val="left"/>
            </w:pPr>
            <w:r>
              <w:rPr>
                <w:rFonts w:ascii="仿宋_GB2312" w:hAnsi="仿宋_GB2312" w:cs="仿宋_GB2312" w:eastAsia="仿宋_GB2312"/>
              </w:rPr>
              <w:t>21.</w:t>
            </w:r>
            <w:r>
              <w:rPr>
                <w:rFonts w:ascii="仿宋_GB2312" w:hAnsi="仿宋_GB2312" w:cs="仿宋_GB2312" w:eastAsia="仿宋_GB2312"/>
              </w:rPr>
              <w:t>洗液监测：≥4个传感器，每台洗板机同时连接多个洗液瓶，每个洗液瓶位均配有传感器，实时监测并显示每个洗液瓶液量，洗液量不足时自动切换使用备用洗液；</w:t>
            </w:r>
          </w:p>
          <w:p>
            <w:pPr>
              <w:pStyle w:val="null3"/>
              <w:jc w:val="left"/>
            </w:pPr>
            <w:r>
              <w:rPr>
                <w:rFonts w:ascii="仿宋_GB2312" w:hAnsi="仿宋_GB2312" w:cs="仿宋_GB2312" w:eastAsia="仿宋_GB2312"/>
              </w:rPr>
              <w:t>▲22.酶标仪：≥8通道，可单、双波长判读，需与投标产品为同一个厂家；</w:t>
            </w:r>
          </w:p>
          <w:p>
            <w:pPr>
              <w:pStyle w:val="null3"/>
              <w:jc w:val="left"/>
            </w:pPr>
            <w:r>
              <w:rPr>
                <w:rFonts w:ascii="仿宋_GB2312" w:hAnsi="仿宋_GB2312" w:cs="仿宋_GB2312" w:eastAsia="仿宋_GB2312"/>
              </w:rPr>
              <w:t>23.</w:t>
            </w:r>
            <w:r>
              <w:rPr>
                <w:rFonts w:ascii="仿宋_GB2312" w:hAnsi="仿宋_GB2312" w:cs="仿宋_GB2312" w:eastAsia="仿宋_GB2312"/>
              </w:rPr>
              <w:t>酶标仪的滤光片：至少配备配置405nm、450nm、492nm、630nm四种滤光片；</w:t>
            </w:r>
          </w:p>
          <w:p>
            <w:pPr>
              <w:pStyle w:val="null3"/>
              <w:jc w:val="left"/>
            </w:pPr>
            <w:r>
              <w:rPr>
                <w:rFonts w:ascii="仿宋_GB2312" w:hAnsi="仿宋_GB2312" w:cs="仿宋_GB2312" w:eastAsia="仿宋_GB2312"/>
              </w:rPr>
              <w:t>24.</w:t>
            </w:r>
            <w:r>
              <w:rPr>
                <w:rFonts w:ascii="仿宋_GB2312" w:hAnsi="仿宋_GB2312" w:cs="仿宋_GB2312" w:eastAsia="仿宋_GB2312"/>
              </w:rPr>
              <w:t>酶标仪的光源：LED，光源数量≥4个，每个波长的滤光片配置对应一个独立的LED光源；</w:t>
            </w:r>
          </w:p>
          <w:p>
            <w:pPr>
              <w:pStyle w:val="null3"/>
              <w:jc w:val="left"/>
            </w:pPr>
            <w:r>
              <w:rPr>
                <w:rFonts w:ascii="仿宋_GB2312" w:hAnsi="仿宋_GB2312" w:cs="仿宋_GB2312" w:eastAsia="仿宋_GB2312"/>
              </w:rPr>
              <w:t>25.</w:t>
            </w:r>
            <w:r>
              <w:rPr>
                <w:rFonts w:ascii="仿宋_GB2312" w:hAnsi="仿宋_GB2312" w:cs="仿宋_GB2312" w:eastAsia="仿宋_GB2312"/>
              </w:rPr>
              <w:t>软件系统：全中文，操作系统为windows7及以上，液晶显示器≥32吋，分辨率≥1920*1080,CPU为i7及以上，内存≥32GB，固态硬盘≥1T，机械硬盘≥2T；</w:t>
            </w:r>
          </w:p>
          <w:p>
            <w:pPr>
              <w:pStyle w:val="null3"/>
              <w:jc w:val="left"/>
            </w:pPr>
            <w:r>
              <w:rPr>
                <w:rFonts w:ascii="仿宋_GB2312" w:hAnsi="仿宋_GB2312" w:cs="仿宋_GB2312" w:eastAsia="仿宋_GB2312"/>
              </w:rPr>
              <w:t>26.</w:t>
            </w:r>
            <w:r>
              <w:rPr>
                <w:rFonts w:ascii="仿宋_GB2312" w:hAnsi="仿宋_GB2312" w:cs="仿宋_GB2312" w:eastAsia="仿宋_GB2312"/>
              </w:rPr>
              <w:t>负责提供与实验室信息管理系统（LIS/HIS）进行双向数据对接，自动将结果发送到管理系统中集中处理；</w:t>
            </w:r>
          </w:p>
          <w:p>
            <w:pPr>
              <w:pStyle w:val="null3"/>
              <w:jc w:val="left"/>
            </w:pPr>
            <w:r>
              <w:rPr>
                <w:rFonts w:ascii="仿宋_GB2312" w:hAnsi="仿宋_GB2312" w:cs="仿宋_GB2312" w:eastAsia="仿宋_GB2312"/>
              </w:rPr>
              <w:t>27.</w:t>
            </w:r>
            <w:r>
              <w:rPr>
                <w:rFonts w:ascii="仿宋_GB2312" w:hAnsi="仿宋_GB2312" w:cs="仿宋_GB2312" w:eastAsia="仿宋_GB2312"/>
              </w:rPr>
              <w:t>拼板功能：同一块微板上进行≥6项目的检测；</w:t>
            </w:r>
          </w:p>
          <w:p>
            <w:pPr>
              <w:pStyle w:val="null3"/>
              <w:jc w:val="left"/>
            </w:pPr>
            <w:r>
              <w:rPr>
                <w:rFonts w:ascii="仿宋_GB2312" w:hAnsi="仿宋_GB2312" w:cs="仿宋_GB2312" w:eastAsia="仿宋_GB2312"/>
              </w:rPr>
              <w:t>28.</w:t>
            </w:r>
            <w:r>
              <w:rPr>
                <w:rFonts w:ascii="仿宋_GB2312" w:hAnsi="仿宋_GB2312" w:cs="仿宋_GB2312" w:eastAsia="仿宋_GB2312"/>
              </w:rPr>
              <w:t>具有自定义项目功能；</w:t>
            </w:r>
          </w:p>
          <w:p>
            <w:pPr>
              <w:pStyle w:val="null3"/>
              <w:jc w:val="left"/>
            </w:pPr>
            <w:r>
              <w:rPr>
                <w:rFonts w:ascii="仿宋_GB2312" w:hAnsi="仿宋_GB2312" w:cs="仿宋_GB2312" w:eastAsia="仿宋_GB2312"/>
              </w:rPr>
              <w:t>29.</w:t>
            </w:r>
            <w:r>
              <w:rPr>
                <w:rFonts w:ascii="仿宋_GB2312" w:hAnsi="仿宋_GB2312" w:cs="仿宋_GB2312" w:eastAsia="仿宋_GB2312"/>
              </w:rPr>
              <w:t>具有多孔复查功能；</w:t>
            </w:r>
          </w:p>
          <w:p>
            <w:pPr>
              <w:pStyle w:val="null3"/>
              <w:jc w:val="left"/>
            </w:pPr>
            <w:r>
              <w:rPr>
                <w:rFonts w:ascii="仿宋_GB2312" w:hAnsi="仿宋_GB2312" w:cs="仿宋_GB2312" w:eastAsia="仿宋_GB2312"/>
              </w:rPr>
              <w:t>30.</w:t>
            </w:r>
            <w:r>
              <w:rPr>
                <w:rFonts w:ascii="仿宋_GB2312" w:hAnsi="仿宋_GB2312" w:cs="仿宋_GB2312" w:eastAsia="仿宋_GB2312"/>
              </w:rPr>
              <w:t>具有微板插入功能；</w:t>
            </w:r>
          </w:p>
          <w:p>
            <w:pPr>
              <w:pStyle w:val="null3"/>
              <w:jc w:val="left"/>
            </w:pPr>
            <w:r>
              <w:rPr>
                <w:rFonts w:ascii="仿宋_GB2312" w:hAnsi="仿宋_GB2312" w:cs="仿宋_GB2312" w:eastAsia="仿宋_GB2312"/>
              </w:rPr>
              <w:t>31.</w:t>
            </w:r>
            <w:r>
              <w:rPr>
                <w:rFonts w:ascii="仿宋_GB2312" w:hAnsi="仿宋_GB2312" w:cs="仿宋_GB2312" w:eastAsia="仿宋_GB2312"/>
              </w:rPr>
              <w:t>具备报警声、警示灯的双重报警系统功能，具备电磁安全防护门锁或</w:t>
            </w:r>
            <w:r>
              <w:rPr>
                <w:rFonts w:ascii="仿宋_GB2312" w:hAnsi="仿宋_GB2312" w:cs="仿宋_GB2312" w:eastAsia="仿宋_GB2312"/>
              </w:rPr>
              <w:t>开</w:t>
            </w:r>
            <w:r>
              <w:rPr>
                <w:rFonts w:ascii="仿宋_GB2312" w:hAnsi="仿宋_GB2312" w:cs="仿宋_GB2312" w:eastAsia="仿宋_GB2312"/>
              </w:rPr>
              <w:t>舱暂停功能；</w:t>
            </w:r>
          </w:p>
          <w:p>
            <w:pPr>
              <w:pStyle w:val="null3"/>
              <w:jc w:val="left"/>
            </w:pPr>
            <w:r>
              <w:rPr>
                <w:rFonts w:ascii="仿宋_GB2312" w:hAnsi="仿宋_GB2312" w:cs="仿宋_GB2312" w:eastAsia="仿宋_GB2312"/>
              </w:rPr>
              <w:t>32.</w:t>
            </w:r>
            <w:r>
              <w:rPr>
                <w:rFonts w:ascii="仿宋_GB2312" w:hAnsi="仿宋_GB2312" w:cs="仿宋_GB2312" w:eastAsia="仿宋_GB2312"/>
              </w:rPr>
              <w:t>设备设计使用年限：≥10年；</w:t>
            </w:r>
          </w:p>
          <w:p>
            <w:pPr>
              <w:pStyle w:val="null3"/>
              <w:jc w:val="left"/>
            </w:pPr>
            <w:r>
              <w:rPr>
                <w:rFonts w:ascii="仿宋_GB2312" w:hAnsi="仿宋_GB2312" w:cs="仿宋_GB2312" w:eastAsia="仿宋_GB2312"/>
              </w:rPr>
              <w:t>★</w:t>
            </w:r>
            <w:r>
              <w:rPr>
                <w:rFonts w:ascii="仿宋_GB2312" w:hAnsi="仿宋_GB2312" w:cs="仿宋_GB2312" w:eastAsia="仿宋_GB2312"/>
              </w:rPr>
              <w:t>33.</w:t>
            </w:r>
            <w:r>
              <w:rPr>
                <w:rFonts w:ascii="仿宋_GB2312" w:hAnsi="仿宋_GB2312" w:cs="仿宋_GB2312" w:eastAsia="仿宋_GB2312"/>
              </w:rPr>
              <w:t>试剂通道完全开放；</w:t>
            </w:r>
          </w:p>
          <w:p>
            <w:pPr>
              <w:pStyle w:val="null3"/>
              <w:jc w:val="left"/>
            </w:pPr>
            <w:r>
              <w:rPr>
                <w:rFonts w:ascii="仿宋_GB2312" w:hAnsi="仿宋_GB2312" w:cs="仿宋_GB2312" w:eastAsia="仿宋_GB2312"/>
              </w:rPr>
              <w:t>（二）低速离心机 2台</w:t>
            </w:r>
          </w:p>
          <w:p>
            <w:pPr>
              <w:pStyle w:val="null3"/>
              <w:jc w:val="left"/>
            </w:pPr>
            <w:r>
              <w:rPr>
                <w:rFonts w:ascii="仿宋_GB2312" w:hAnsi="仿宋_GB2312" w:cs="仿宋_GB2312" w:eastAsia="仿宋_GB2312"/>
              </w:rPr>
              <w:t>2.</w:t>
            </w:r>
            <w:r>
              <w:rPr>
                <w:rFonts w:ascii="仿宋_GB2312" w:hAnsi="仿宋_GB2312" w:cs="仿宋_GB2312" w:eastAsia="仿宋_GB2312"/>
              </w:rPr>
              <w:t>最高转速：≥6000r/min；</w:t>
            </w:r>
          </w:p>
          <w:p>
            <w:pPr>
              <w:pStyle w:val="null3"/>
              <w:jc w:val="left"/>
            </w:pPr>
            <w:r>
              <w:rPr>
                <w:rFonts w:ascii="仿宋_GB2312" w:hAnsi="仿宋_GB2312" w:cs="仿宋_GB2312" w:eastAsia="仿宋_GB2312"/>
              </w:rPr>
              <w:t>3.</w:t>
            </w:r>
            <w:r>
              <w:rPr>
                <w:rFonts w:ascii="仿宋_GB2312" w:hAnsi="仿宋_GB2312" w:cs="仿宋_GB2312" w:eastAsia="仿宋_GB2312"/>
              </w:rPr>
              <w:t>最大容量：≥4×400ml；</w:t>
            </w:r>
          </w:p>
          <w:p>
            <w:pPr>
              <w:pStyle w:val="null3"/>
              <w:jc w:val="left"/>
            </w:pPr>
            <w:r>
              <w:rPr>
                <w:rFonts w:ascii="仿宋_GB2312" w:hAnsi="仿宋_GB2312" w:cs="仿宋_GB2312" w:eastAsia="仿宋_GB2312"/>
              </w:rPr>
              <w:t>4.</w:t>
            </w:r>
            <w:r>
              <w:rPr>
                <w:rFonts w:ascii="仿宋_GB2312" w:hAnsi="仿宋_GB2312" w:cs="仿宋_GB2312" w:eastAsia="仿宋_GB2312"/>
              </w:rPr>
              <w:t>最大离心力：≥4700×g；</w:t>
            </w:r>
          </w:p>
          <w:p>
            <w:pPr>
              <w:pStyle w:val="null3"/>
              <w:jc w:val="left"/>
            </w:pPr>
            <w:r>
              <w:rPr>
                <w:rFonts w:ascii="仿宋_GB2312" w:hAnsi="仿宋_GB2312" w:cs="仿宋_GB2312" w:eastAsia="仿宋_GB2312"/>
              </w:rPr>
              <w:t>5.</w:t>
            </w:r>
            <w:r>
              <w:rPr>
                <w:rFonts w:ascii="仿宋_GB2312" w:hAnsi="仿宋_GB2312" w:cs="仿宋_GB2312" w:eastAsia="仿宋_GB2312"/>
              </w:rPr>
              <w:t>转速精度：±10r/min；</w:t>
            </w:r>
          </w:p>
          <w:p>
            <w:pPr>
              <w:pStyle w:val="null3"/>
              <w:jc w:val="left"/>
            </w:pPr>
            <w:r>
              <w:rPr>
                <w:rFonts w:ascii="仿宋_GB2312" w:hAnsi="仿宋_GB2312" w:cs="仿宋_GB2312" w:eastAsia="仿宋_GB2312"/>
              </w:rPr>
              <w:t>6.</w:t>
            </w:r>
            <w:r>
              <w:rPr>
                <w:rFonts w:ascii="仿宋_GB2312" w:hAnsi="仿宋_GB2312" w:cs="仿宋_GB2312" w:eastAsia="仿宋_GB2312"/>
              </w:rPr>
              <w:t>定时范围1min～99min；</w:t>
            </w:r>
          </w:p>
          <w:p>
            <w:pPr>
              <w:pStyle w:val="null3"/>
              <w:jc w:val="left"/>
            </w:pPr>
            <w:r>
              <w:rPr>
                <w:rFonts w:ascii="仿宋_GB2312" w:hAnsi="仿宋_GB2312" w:cs="仿宋_GB2312" w:eastAsia="仿宋_GB2312"/>
              </w:rPr>
              <w:t>7.</w:t>
            </w:r>
            <w:r>
              <w:rPr>
                <w:rFonts w:ascii="仿宋_GB2312" w:hAnsi="仿宋_GB2312" w:cs="仿宋_GB2312" w:eastAsia="仿宋_GB2312"/>
              </w:rPr>
              <w:t>噪音：≤60dB；</w:t>
            </w:r>
          </w:p>
          <w:p>
            <w:pPr>
              <w:pStyle w:val="null3"/>
              <w:jc w:val="left"/>
            </w:pPr>
            <w:r>
              <w:rPr>
                <w:rFonts w:ascii="仿宋_GB2312" w:hAnsi="仿宋_GB2312" w:cs="仿宋_GB2312" w:eastAsia="仿宋_GB2312"/>
              </w:rPr>
              <w:t>8.</w:t>
            </w:r>
            <w:r>
              <w:rPr>
                <w:rFonts w:ascii="仿宋_GB2312" w:hAnsi="仿宋_GB2312" w:cs="仿宋_GB2312" w:eastAsia="仿宋_GB2312"/>
              </w:rPr>
              <w:t>适配转子：水平转子4×18×2～5ml，转速≥4000r/min，离心力＞2700×g；</w:t>
            </w:r>
          </w:p>
          <w:p>
            <w:pPr>
              <w:pStyle w:val="null3"/>
              <w:jc w:val="left"/>
            </w:pPr>
            <w:r>
              <w:rPr>
                <w:rFonts w:ascii="仿宋_GB2312" w:hAnsi="仿宋_GB2312" w:cs="仿宋_GB2312" w:eastAsia="仿宋_GB2312"/>
              </w:rPr>
              <w:t>9.</w:t>
            </w:r>
            <w:r>
              <w:rPr>
                <w:rFonts w:ascii="仿宋_GB2312" w:hAnsi="仿宋_GB2312" w:cs="仿宋_GB2312" w:eastAsia="仿宋_GB2312"/>
              </w:rPr>
              <w:t>微机控制，交流变频电机；</w:t>
            </w:r>
          </w:p>
          <w:p>
            <w:pPr>
              <w:pStyle w:val="null3"/>
              <w:jc w:val="left"/>
            </w:pPr>
            <w:r>
              <w:rPr>
                <w:rFonts w:ascii="仿宋_GB2312" w:hAnsi="仿宋_GB2312" w:cs="仿宋_GB2312" w:eastAsia="仿宋_GB2312"/>
              </w:rPr>
              <w:t>10.</w:t>
            </w:r>
            <w:r>
              <w:rPr>
                <w:rFonts w:ascii="仿宋_GB2312" w:hAnsi="仿宋_GB2312" w:cs="仿宋_GB2312" w:eastAsia="仿宋_GB2312"/>
              </w:rPr>
              <w:t>数字或者彩屏显示，升降速≥10档，运行过程中可任意调整参数；</w:t>
            </w:r>
          </w:p>
          <w:p>
            <w:pPr>
              <w:pStyle w:val="null3"/>
              <w:jc w:val="left"/>
            </w:pPr>
            <w:r>
              <w:rPr>
                <w:rFonts w:ascii="仿宋_GB2312" w:hAnsi="仿宋_GB2312" w:cs="仿宋_GB2312" w:eastAsia="仿宋_GB2312"/>
              </w:rPr>
              <w:t>11.</w:t>
            </w:r>
            <w:r>
              <w:rPr>
                <w:rFonts w:ascii="仿宋_GB2312" w:hAnsi="仿宋_GB2312" w:cs="仿宋_GB2312" w:eastAsia="仿宋_GB2312"/>
              </w:rPr>
              <w:t>门盖机身双层密封圈；</w:t>
            </w:r>
          </w:p>
          <w:p>
            <w:pPr>
              <w:pStyle w:val="null3"/>
              <w:jc w:val="left"/>
            </w:pPr>
            <w:r>
              <w:rPr>
                <w:rFonts w:ascii="仿宋_GB2312" w:hAnsi="仿宋_GB2312" w:cs="仿宋_GB2312" w:eastAsia="仿宋_GB2312"/>
              </w:rPr>
              <w:t>12.</w:t>
            </w:r>
            <w:r>
              <w:rPr>
                <w:rFonts w:ascii="仿宋_GB2312" w:hAnsi="仿宋_GB2312" w:cs="仿宋_GB2312" w:eastAsia="仿宋_GB2312"/>
              </w:rPr>
              <w:t>具有超速、超温、不平衡、电子安全门锁等多级保护功能；</w:t>
            </w:r>
          </w:p>
          <w:p>
            <w:pPr>
              <w:pStyle w:val="null3"/>
              <w:jc w:val="left"/>
            </w:pPr>
            <w:r>
              <w:rPr>
                <w:rFonts w:ascii="仿宋_GB2312" w:hAnsi="仿宋_GB2312" w:cs="仿宋_GB2312" w:eastAsia="仿宋_GB2312"/>
              </w:rPr>
              <w:t>13.</w:t>
            </w:r>
            <w:r>
              <w:rPr>
                <w:rFonts w:ascii="仿宋_GB2312" w:hAnsi="仿宋_GB2312" w:cs="仿宋_GB2312" w:eastAsia="仿宋_GB2312"/>
              </w:rPr>
              <w:t>可选配多种不同的转子。</w:t>
            </w:r>
          </w:p>
          <w:p>
            <w:pPr>
              <w:pStyle w:val="null3"/>
              <w:jc w:val="left"/>
            </w:pPr>
            <w:r>
              <w:rPr>
                <w:rFonts w:ascii="仿宋_GB2312" w:hAnsi="仿宋_GB2312" w:cs="仿宋_GB2312" w:eastAsia="仿宋_GB2312"/>
              </w:rPr>
              <w:t>（三）全自动酶标洗板机 1台</w:t>
            </w:r>
          </w:p>
          <w:p>
            <w:pPr>
              <w:pStyle w:val="null3"/>
              <w:jc w:val="left"/>
            </w:pPr>
            <w:r>
              <w:rPr>
                <w:rFonts w:ascii="仿宋_GB2312" w:hAnsi="仿宋_GB2312" w:cs="仿宋_GB2312" w:eastAsia="仿宋_GB2312"/>
              </w:rPr>
              <w:t>1.</w:t>
            </w:r>
            <w:r>
              <w:rPr>
                <w:rFonts w:ascii="仿宋_GB2312" w:hAnsi="仿宋_GB2312" w:cs="仿宋_GB2312" w:eastAsia="仿宋_GB2312"/>
              </w:rPr>
              <w:t>微电脑控制，全中文操作，大屏幕LCD液晶显示，单屏显示所有洗板信息；</w:t>
            </w:r>
          </w:p>
          <w:p>
            <w:pPr>
              <w:pStyle w:val="null3"/>
              <w:jc w:val="left"/>
            </w:pPr>
            <w:r>
              <w:rPr>
                <w:rFonts w:ascii="仿宋_GB2312" w:hAnsi="仿宋_GB2312" w:cs="仿宋_GB2312" w:eastAsia="仿宋_GB2312"/>
              </w:rPr>
              <w:t>2.</w:t>
            </w:r>
            <w:r>
              <w:rPr>
                <w:rFonts w:ascii="仿宋_GB2312" w:hAnsi="仿宋_GB2312" w:cs="仿宋_GB2312" w:eastAsia="仿宋_GB2312"/>
              </w:rPr>
              <w:t>适用于不同的酶标板型如平底、V型、U型；</w:t>
            </w:r>
          </w:p>
          <w:p>
            <w:pPr>
              <w:pStyle w:val="null3"/>
              <w:jc w:val="left"/>
            </w:pPr>
            <w:r>
              <w:rPr>
                <w:rFonts w:ascii="仿宋_GB2312" w:hAnsi="仿宋_GB2312" w:cs="仿宋_GB2312" w:eastAsia="仿宋_GB2312"/>
              </w:rPr>
              <w:t>3.</w:t>
            </w:r>
            <w:r>
              <w:rPr>
                <w:rFonts w:ascii="仿宋_GB2312" w:hAnsi="仿宋_GB2312" w:cs="仿宋_GB2312" w:eastAsia="仿宋_GB2312"/>
              </w:rPr>
              <w:t>具有智能化的自动冲洗维护程序；</w:t>
            </w:r>
          </w:p>
          <w:p>
            <w:pPr>
              <w:pStyle w:val="null3"/>
              <w:jc w:val="left"/>
            </w:pPr>
            <w:r>
              <w:rPr>
                <w:rFonts w:ascii="仿宋_GB2312" w:hAnsi="仿宋_GB2312" w:cs="仿宋_GB2312" w:eastAsia="仿宋_GB2312"/>
              </w:rPr>
              <w:t>4.</w:t>
            </w:r>
            <w:r>
              <w:rPr>
                <w:rFonts w:ascii="仿宋_GB2312" w:hAnsi="仿宋_GB2312" w:cs="仿宋_GB2312" w:eastAsia="仿宋_GB2312"/>
              </w:rPr>
              <w:t>具有洗液不足和废液满自动报警功能，并能设置洗液间的自动或手动切换;</w:t>
            </w:r>
          </w:p>
          <w:p>
            <w:pPr>
              <w:pStyle w:val="null3"/>
              <w:jc w:val="left"/>
            </w:pPr>
            <w:r>
              <w:rPr>
                <w:rFonts w:ascii="仿宋_GB2312" w:hAnsi="仿宋_GB2312" w:cs="仿宋_GB2312" w:eastAsia="仿宋_GB2312"/>
              </w:rPr>
              <w:t>5.</w:t>
            </w:r>
            <w:r>
              <w:rPr>
                <w:rFonts w:ascii="仿宋_GB2312" w:hAnsi="仿宋_GB2312" w:cs="仿宋_GB2312" w:eastAsia="仿宋_GB2312"/>
              </w:rPr>
              <w:t>清洗通道：≥96头；</w:t>
            </w:r>
          </w:p>
          <w:p>
            <w:pPr>
              <w:pStyle w:val="null3"/>
              <w:jc w:val="left"/>
            </w:pPr>
            <w:r>
              <w:rPr>
                <w:rFonts w:ascii="仿宋_GB2312" w:hAnsi="仿宋_GB2312" w:cs="仿宋_GB2312" w:eastAsia="仿宋_GB2312"/>
              </w:rPr>
              <w:t>6.</w:t>
            </w:r>
            <w:r>
              <w:rPr>
                <w:rFonts w:ascii="仿宋_GB2312" w:hAnsi="仿宋_GB2312" w:cs="仿宋_GB2312" w:eastAsia="仿宋_GB2312"/>
              </w:rPr>
              <w:t>残留量：≤1.5ul；</w:t>
            </w:r>
          </w:p>
          <w:p>
            <w:pPr>
              <w:pStyle w:val="null3"/>
              <w:jc w:val="left"/>
            </w:pPr>
            <w:r>
              <w:rPr>
                <w:rFonts w:ascii="仿宋_GB2312" w:hAnsi="仿宋_GB2312" w:cs="仿宋_GB2312" w:eastAsia="仿宋_GB2312"/>
              </w:rPr>
              <w:t>7.</w:t>
            </w:r>
            <w:r>
              <w:rPr>
                <w:rFonts w:ascii="仿宋_GB2312" w:hAnsi="仿宋_GB2312" w:cs="仿宋_GB2312" w:eastAsia="仿宋_GB2312"/>
              </w:rPr>
              <w:t>洗液桶：≥3个，每个≥4L；</w:t>
            </w:r>
          </w:p>
          <w:p>
            <w:pPr>
              <w:pStyle w:val="null3"/>
              <w:jc w:val="left"/>
            </w:pPr>
            <w:r>
              <w:rPr>
                <w:rFonts w:ascii="仿宋_GB2312" w:hAnsi="仿宋_GB2312" w:cs="仿宋_GB2312" w:eastAsia="仿宋_GB2312"/>
              </w:rPr>
              <w:t>8.</w:t>
            </w:r>
            <w:r>
              <w:rPr>
                <w:rFonts w:ascii="仿宋_GB2312" w:hAnsi="仿宋_GB2312" w:cs="仿宋_GB2312" w:eastAsia="仿宋_GB2312"/>
              </w:rPr>
              <w:t>洗板程序≥100种，支持单板和双板；</w:t>
            </w:r>
          </w:p>
          <w:p>
            <w:pPr>
              <w:pStyle w:val="null3"/>
              <w:jc w:val="left"/>
            </w:pPr>
            <w:r>
              <w:rPr>
                <w:rFonts w:ascii="仿宋_GB2312" w:hAnsi="仿宋_GB2312" w:cs="仿宋_GB2312" w:eastAsia="仿宋_GB2312"/>
              </w:rPr>
              <w:t>9.</w:t>
            </w:r>
            <w:r>
              <w:rPr>
                <w:rFonts w:ascii="仿宋_GB2312" w:hAnsi="仿宋_GB2312" w:cs="仿宋_GB2312" w:eastAsia="仿宋_GB2312"/>
              </w:rPr>
              <w:t>清洗方式：整板、任意条数组合洗，不需补孔；</w:t>
            </w:r>
          </w:p>
          <w:p>
            <w:pPr>
              <w:pStyle w:val="null3"/>
              <w:jc w:val="left"/>
            </w:pPr>
            <w:r>
              <w:rPr>
                <w:rFonts w:ascii="仿宋_GB2312" w:hAnsi="仿宋_GB2312" w:cs="仿宋_GB2312" w:eastAsia="仿宋_GB2312"/>
              </w:rPr>
              <w:t>10.</w:t>
            </w:r>
            <w:r>
              <w:rPr>
                <w:rFonts w:ascii="仿宋_GB2312" w:hAnsi="仿宋_GB2312" w:cs="仿宋_GB2312" w:eastAsia="仿宋_GB2312"/>
              </w:rPr>
              <w:t>具有孵育功能；</w:t>
            </w:r>
          </w:p>
          <w:p>
            <w:pPr>
              <w:pStyle w:val="null3"/>
            </w:pPr>
            <w:r>
              <w:rPr>
                <w:rFonts w:ascii="仿宋_GB2312" w:hAnsi="仿宋_GB2312" w:cs="仿宋_GB2312" w:eastAsia="仿宋_GB2312"/>
              </w:rPr>
              <w:t>11.设备设计使用年限：≥6年。</w:t>
            </w:r>
          </w:p>
          <w:p>
            <w:pPr>
              <w:pStyle w:val="null3"/>
            </w:pPr>
            <w:r>
              <w:rPr>
                <w:rFonts w:ascii="仿宋_GB2312" w:hAnsi="仿宋_GB2312" w:cs="仿宋_GB2312" w:eastAsia="仿宋_GB2312"/>
              </w:rPr>
              <w:t>五、配置要求</w:t>
            </w:r>
          </w:p>
          <w:tbl>
            <w:tblPr>
              <w:tblInd w:type="dxa" w:w="135"/>
              <w:tblBorders>
                <w:top w:val="none" w:color="000000" w:sz="4"/>
                <w:left w:val="none" w:color="000000" w:sz="4"/>
                <w:bottom w:val="none" w:color="000000" w:sz="4"/>
                <w:right w:val="none" w:color="000000" w:sz="4"/>
                <w:insideH w:val="none"/>
                <w:insideV w:val="none"/>
              </w:tblBorders>
            </w:tblPr>
            <w:tblGrid>
              <w:gridCol w:w="201"/>
              <w:gridCol w:w="1079"/>
              <w:gridCol w:w="552"/>
              <w:gridCol w:w="627"/>
            </w:tblGrid>
            <w:tr>
              <w:tc>
                <w:tcPr>
                  <w:tcW w:type="dxa" w:w="201"/>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 xml:space="preserve"> </w:t>
                  </w:r>
                </w:p>
              </w:tc>
              <w:tc>
                <w:tcPr>
                  <w:tcW w:type="dxa" w:w="1079"/>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名称</w:t>
                  </w:r>
                </w:p>
              </w:tc>
              <w:tc>
                <w:tcPr>
                  <w:tcW w:type="dxa" w:w="552"/>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数量</w:t>
                  </w:r>
                </w:p>
              </w:tc>
              <w:tc>
                <w:tcPr>
                  <w:tcW w:type="dxa" w:w="627"/>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单位</w:t>
                  </w:r>
                </w:p>
              </w:tc>
            </w:tr>
            <w:tr>
              <w:tc>
                <w:tcPr>
                  <w:tcW w:type="dxa" w:w="201"/>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107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全自动酶免分析仪</w:t>
                  </w:r>
                </w:p>
              </w:tc>
              <w:tc>
                <w:tcPr>
                  <w:tcW w:type="dxa" w:w="55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62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套</w:t>
                  </w:r>
                </w:p>
              </w:tc>
            </w:tr>
            <w:tr>
              <w:tc>
                <w:tcPr>
                  <w:tcW w:type="dxa" w:w="201"/>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 xml:space="preserve"> </w:t>
                  </w:r>
                </w:p>
              </w:tc>
              <w:tc>
                <w:tcPr>
                  <w:tcW w:type="dxa" w:w="10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洗液桶</w:t>
                  </w:r>
                </w:p>
              </w:tc>
              <w:tc>
                <w:tcPr>
                  <w:tcW w:type="dxa" w:w="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4</w:t>
                  </w:r>
                </w:p>
              </w:tc>
              <w:tc>
                <w:tcPr>
                  <w:tcW w:type="dxa" w:w="62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个</w:t>
                  </w:r>
                </w:p>
              </w:tc>
            </w:tr>
            <w:tr>
              <w:tc>
                <w:tcPr>
                  <w:tcW w:type="dxa" w:w="201"/>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 xml:space="preserve"> </w:t>
                  </w:r>
                </w:p>
              </w:tc>
              <w:tc>
                <w:tcPr>
                  <w:tcW w:type="dxa" w:w="10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吸样枪头</w:t>
                  </w:r>
                </w:p>
              </w:tc>
              <w:tc>
                <w:tcPr>
                  <w:tcW w:type="dxa" w:w="55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10000</w:t>
                  </w:r>
                </w:p>
              </w:tc>
              <w:tc>
                <w:tcPr>
                  <w:tcW w:type="dxa" w:w="62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个</w:t>
                  </w:r>
                </w:p>
              </w:tc>
            </w:tr>
            <w:tr>
              <w:tc>
                <w:tcPr>
                  <w:tcW w:type="dxa" w:w="201"/>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107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离心机</w:t>
                  </w:r>
                </w:p>
              </w:tc>
              <w:tc>
                <w:tcPr>
                  <w:tcW w:type="dxa" w:w="55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62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台</w:t>
                  </w:r>
                </w:p>
              </w:tc>
            </w:tr>
            <w:tr>
              <w:tc>
                <w:tcPr>
                  <w:tcW w:type="dxa" w:w="201"/>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3</w:t>
                  </w:r>
                </w:p>
              </w:tc>
              <w:tc>
                <w:tcPr>
                  <w:tcW w:type="dxa" w:w="107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全自动酶标洗板机</w:t>
                  </w:r>
                </w:p>
              </w:tc>
              <w:tc>
                <w:tcPr>
                  <w:tcW w:type="dxa" w:w="55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62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台</w:t>
                  </w:r>
                </w:p>
              </w:tc>
            </w:tr>
          </w:tbl>
          <w:p>
            <w:pPr>
              <w:pStyle w:val="null3"/>
            </w:pPr>
            <w:r>
              <w:rPr>
                <w:rFonts w:ascii="仿宋_GB2312" w:hAnsi="仿宋_GB2312" w:cs="仿宋_GB2312" w:eastAsia="仿宋_GB2312"/>
              </w:rPr>
              <w:t>提供投标产品技术证明材料（包括但不限于技术白皮书、技术说明书、产品彩页、检测报告等）</w:t>
            </w:r>
          </w:p>
          <w:p>
            <w:pPr>
              <w:pStyle w:val="null3"/>
            </w:pPr>
            <w:r>
              <w:rPr>
                <w:rFonts w:ascii="仿宋_GB2312" w:hAnsi="仿宋_GB2312" w:cs="仿宋_GB2312" w:eastAsia="仿宋_GB2312"/>
                <w:b/>
              </w:rPr>
              <w:t>精子质量分析仪</w:t>
            </w:r>
          </w:p>
          <w:p>
            <w:pPr>
              <w:pStyle w:val="null3"/>
            </w:pPr>
            <w:r>
              <w:rPr>
                <w:rFonts w:ascii="仿宋_GB2312" w:hAnsi="仿宋_GB2312" w:cs="仿宋_GB2312" w:eastAsia="仿宋_GB2312"/>
              </w:rPr>
              <w:t>数量：壹套</w:t>
            </w:r>
          </w:p>
          <w:p>
            <w:pPr>
              <w:pStyle w:val="null3"/>
            </w:pPr>
            <w:r>
              <w:rPr>
                <w:rFonts w:ascii="仿宋_GB2312" w:hAnsi="仿宋_GB2312" w:cs="仿宋_GB2312" w:eastAsia="仿宋_GB2312"/>
              </w:rPr>
              <w:t>设备用途：用于精子质量的分析，可对人体精子的浓度、活力、形态、DNA碎片进行体外检测分析。</w:t>
            </w:r>
          </w:p>
          <w:p>
            <w:pPr>
              <w:pStyle w:val="null3"/>
              <w:jc w:val="left"/>
            </w:pPr>
            <w:r>
              <w:rPr>
                <w:rFonts w:ascii="仿宋_GB2312" w:hAnsi="仿宋_GB2312" w:cs="仿宋_GB2312" w:eastAsia="仿宋_GB2312"/>
              </w:rPr>
              <w:t>主要技术规格及系统概述：</w:t>
            </w:r>
          </w:p>
          <w:p>
            <w:pPr>
              <w:pStyle w:val="null3"/>
              <w:jc w:val="left"/>
            </w:pPr>
            <w:r>
              <w:rPr>
                <w:rFonts w:ascii="仿宋_GB2312" w:hAnsi="仿宋_GB2312" w:cs="仿宋_GB2312" w:eastAsia="仿宋_GB2312"/>
              </w:rPr>
              <w:t>1.</w:t>
            </w:r>
            <w:r>
              <w:rPr>
                <w:rFonts w:ascii="仿宋_GB2312" w:hAnsi="仿宋_GB2312" w:cs="仿宋_GB2312" w:eastAsia="仿宋_GB2312"/>
              </w:rPr>
              <w:t>整机要求：</w:t>
            </w:r>
          </w:p>
          <w:p>
            <w:pPr>
              <w:pStyle w:val="null3"/>
              <w:jc w:val="left"/>
            </w:pPr>
            <w:r>
              <w:rPr>
                <w:rFonts w:ascii="仿宋_GB2312" w:hAnsi="仿宋_GB2312" w:cs="仿宋_GB2312" w:eastAsia="仿宋_GB2312"/>
              </w:rPr>
              <w:t>（1）设备一体化：内置生物显微镜、计算机系统、温控系统、电源系统、精子计数池、精子质量分析管理系统软件等；</w:t>
            </w:r>
          </w:p>
          <w:p>
            <w:pPr>
              <w:pStyle w:val="null3"/>
              <w:jc w:val="left"/>
            </w:pPr>
            <w:r>
              <w:rPr>
                <w:rFonts w:ascii="仿宋_GB2312" w:hAnsi="仿宋_GB2312" w:cs="仿宋_GB2312" w:eastAsia="仿宋_GB2312"/>
              </w:rPr>
              <w:t>（2）检测项目：精子检测动力学分析、形态学分析、DNA损伤分析功能等；</w:t>
            </w:r>
          </w:p>
          <w:p>
            <w:pPr>
              <w:pStyle w:val="null3"/>
              <w:jc w:val="left"/>
            </w:pPr>
            <w:r>
              <w:rPr>
                <w:rFonts w:ascii="仿宋_GB2312" w:hAnsi="仿宋_GB2312" w:cs="仿宋_GB2312" w:eastAsia="仿宋_GB2312"/>
              </w:rPr>
              <w:t>（3）生物显微镜为电动相衬显微镜，具备独立的医疗器械注册证（非改装）；</w:t>
            </w:r>
          </w:p>
          <w:p>
            <w:pPr>
              <w:pStyle w:val="null3"/>
              <w:jc w:val="left"/>
            </w:pPr>
            <w:r>
              <w:rPr>
                <w:rFonts w:ascii="仿宋_GB2312" w:hAnsi="仿宋_GB2312" w:cs="仿宋_GB2312" w:eastAsia="仿宋_GB2312"/>
              </w:rPr>
              <w:t>（5）设备显微镜、恒温控制系统、质控功能、全自动扫描控制系统为一体封闭设计；</w:t>
            </w:r>
          </w:p>
          <w:p>
            <w:pPr>
              <w:pStyle w:val="null3"/>
              <w:jc w:val="left"/>
            </w:pPr>
            <w:r>
              <w:rPr>
                <w:rFonts w:ascii="仿宋_GB2312" w:hAnsi="仿宋_GB2312" w:cs="仿宋_GB2312" w:eastAsia="仿宋_GB2312"/>
              </w:rPr>
              <w:t>（6）可编辑报告内容与形式可自定义输出；</w:t>
            </w:r>
          </w:p>
          <w:p>
            <w:pPr>
              <w:pStyle w:val="null3"/>
              <w:jc w:val="left"/>
            </w:pPr>
            <w:r>
              <w:rPr>
                <w:rFonts w:ascii="仿宋_GB2312" w:hAnsi="仿宋_GB2312" w:cs="仿宋_GB2312" w:eastAsia="仿宋_GB2312"/>
              </w:rPr>
              <w:t>2.</w:t>
            </w:r>
            <w:r>
              <w:rPr>
                <w:rFonts w:ascii="仿宋_GB2312" w:hAnsi="仿宋_GB2312" w:cs="仿宋_GB2312" w:eastAsia="仿宋_GB2312"/>
              </w:rPr>
              <w:t>显微镜</w:t>
            </w:r>
          </w:p>
          <w:p>
            <w:pPr>
              <w:pStyle w:val="null3"/>
              <w:jc w:val="left"/>
            </w:pPr>
            <w:r>
              <w:rPr>
                <w:rFonts w:ascii="仿宋_GB2312" w:hAnsi="仿宋_GB2312" w:cs="仿宋_GB2312" w:eastAsia="仿宋_GB2312"/>
              </w:rPr>
              <w:t>（1）具有显微镜载物平台X、Y电动控制自动扫描功能，显微镜Z电动控制自动对焦功能；</w:t>
            </w:r>
          </w:p>
          <w:p>
            <w:pPr>
              <w:pStyle w:val="null3"/>
              <w:jc w:val="left"/>
            </w:pPr>
            <w:r>
              <w:rPr>
                <w:rFonts w:ascii="仿宋_GB2312" w:hAnsi="仿宋_GB2312" w:cs="仿宋_GB2312" w:eastAsia="仿宋_GB2312"/>
              </w:rPr>
              <w:t>（2）具有显微镜自动调光功能、显微镜物镜转换器电动控制自动切换功能；</w:t>
            </w:r>
          </w:p>
          <w:p>
            <w:pPr>
              <w:pStyle w:val="null3"/>
              <w:jc w:val="left"/>
            </w:pPr>
            <w:r>
              <w:rPr>
                <w:rFonts w:ascii="仿宋_GB2312" w:hAnsi="仿宋_GB2312" w:cs="仿宋_GB2312" w:eastAsia="仿宋_GB2312"/>
              </w:rPr>
              <w:t>（3）显微镜电动控制自动滴油功能；</w:t>
            </w:r>
          </w:p>
          <w:p>
            <w:pPr>
              <w:pStyle w:val="null3"/>
              <w:jc w:val="left"/>
            </w:pPr>
            <w:r>
              <w:rPr>
                <w:rFonts w:ascii="仿宋_GB2312" w:hAnsi="仿宋_GB2312" w:cs="仿宋_GB2312" w:eastAsia="仿宋_GB2312"/>
              </w:rPr>
              <w:t>（4）显微镜可自动扫描、自动聚焦采集精子动态视频与静态图像，拍摄图像视野可追溯坐标；（提供检测报告）</w:t>
            </w:r>
          </w:p>
          <w:p>
            <w:pPr>
              <w:pStyle w:val="null3"/>
              <w:jc w:val="left"/>
            </w:pPr>
            <w:r>
              <w:rPr>
                <w:rFonts w:ascii="仿宋_GB2312" w:hAnsi="仿宋_GB2312" w:cs="仿宋_GB2312" w:eastAsia="仿宋_GB2312"/>
              </w:rPr>
              <w:t>（5）在软件控制下，显微镜可自动物镜转换，其重复性误差≤0.015mm；</w:t>
            </w:r>
          </w:p>
          <w:p>
            <w:pPr>
              <w:pStyle w:val="null3"/>
              <w:jc w:val="left"/>
            </w:pPr>
            <w:r>
              <w:rPr>
                <w:rFonts w:ascii="仿宋_GB2312" w:hAnsi="仿宋_GB2312" w:cs="仿宋_GB2312" w:eastAsia="仿宋_GB2312"/>
              </w:rPr>
              <w:t>（6）在软件控制下，载物台自动在XYZ方向移动，载物台移动最小步距：X轴≤0.002mm, Y轴≤0.002mm；</w:t>
            </w:r>
          </w:p>
          <w:p>
            <w:pPr>
              <w:pStyle w:val="null3"/>
              <w:jc w:val="left"/>
            </w:pPr>
            <w:r>
              <w:rPr>
                <w:rFonts w:ascii="仿宋_GB2312" w:hAnsi="仿宋_GB2312" w:cs="仿宋_GB2312" w:eastAsia="仿宋_GB2312"/>
              </w:rPr>
              <w:t>（7）光源自动调节；</w:t>
            </w:r>
          </w:p>
          <w:p>
            <w:pPr>
              <w:pStyle w:val="null3"/>
              <w:jc w:val="left"/>
            </w:pPr>
            <w:r>
              <w:rPr>
                <w:rFonts w:ascii="仿宋_GB2312" w:hAnsi="仿宋_GB2312" w:cs="仿宋_GB2312" w:eastAsia="仿宋_GB2312"/>
              </w:rPr>
              <w:t>3.</w:t>
            </w:r>
            <w:r>
              <w:rPr>
                <w:rFonts w:ascii="仿宋_GB2312" w:hAnsi="仿宋_GB2312" w:cs="仿宋_GB2312" w:eastAsia="仿宋_GB2312"/>
              </w:rPr>
              <w:t>彩色专业相机：≥500万像素，≥175fps；</w:t>
            </w:r>
          </w:p>
          <w:p>
            <w:pPr>
              <w:pStyle w:val="null3"/>
              <w:jc w:val="left"/>
            </w:pPr>
            <w:r>
              <w:rPr>
                <w:rFonts w:ascii="仿宋_GB2312" w:hAnsi="仿宋_GB2312" w:cs="仿宋_GB2312" w:eastAsia="仿宋_GB2312"/>
              </w:rPr>
              <w:t>4.</w:t>
            </w:r>
            <w:r>
              <w:rPr>
                <w:rFonts w:ascii="仿宋_GB2312" w:hAnsi="仿宋_GB2312" w:cs="仿宋_GB2312" w:eastAsia="仿宋_GB2312"/>
              </w:rPr>
              <w:t>恒温控制功能</w:t>
            </w:r>
          </w:p>
          <w:p>
            <w:pPr>
              <w:pStyle w:val="null3"/>
              <w:jc w:val="left"/>
            </w:pPr>
            <w:r>
              <w:rPr>
                <w:rFonts w:ascii="仿宋_GB2312" w:hAnsi="仿宋_GB2312" w:cs="仿宋_GB2312" w:eastAsia="仿宋_GB2312"/>
              </w:rPr>
              <w:t>（1）温控范围：37.0℃±0.5℃，软件显示温度与恒温板实测温度的误差为≤0.2℃；</w:t>
            </w:r>
          </w:p>
          <w:p>
            <w:pPr>
              <w:pStyle w:val="null3"/>
              <w:jc w:val="left"/>
            </w:pPr>
            <w:r>
              <w:rPr>
                <w:rFonts w:ascii="仿宋_GB2312" w:hAnsi="仿宋_GB2312" w:cs="仿宋_GB2312" w:eastAsia="仿宋_GB2312"/>
              </w:rPr>
              <w:t>（2）超过36.5～38.5℃范围，自动分析功能停止；</w:t>
            </w:r>
          </w:p>
          <w:p>
            <w:pPr>
              <w:pStyle w:val="null3"/>
              <w:jc w:val="left"/>
            </w:pPr>
            <w:r>
              <w:rPr>
                <w:rFonts w:ascii="仿宋_GB2312" w:hAnsi="仿宋_GB2312" w:cs="仿宋_GB2312" w:eastAsia="仿宋_GB2312"/>
              </w:rPr>
              <w:t>5.</w:t>
            </w:r>
            <w:r>
              <w:rPr>
                <w:rFonts w:ascii="仿宋_GB2312" w:hAnsi="仿宋_GB2312" w:cs="仿宋_GB2312" w:eastAsia="仿宋_GB2312"/>
              </w:rPr>
              <w:t>精子动力学分析（提供产品检验报告）</w:t>
            </w:r>
          </w:p>
          <w:p>
            <w:pPr>
              <w:pStyle w:val="null3"/>
              <w:jc w:val="left"/>
            </w:pPr>
            <w:r>
              <w:rPr>
                <w:rFonts w:ascii="仿宋_GB2312" w:hAnsi="仿宋_GB2312" w:cs="仿宋_GB2312" w:eastAsia="仿宋_GB2312"/>
              </w:rPr>
              <w:t>（1）可在明场和相衬条件下进行动力学分析，自动扫描并自动分析视野，精子自动识别，其符合率≥95%；</w:t>
            </w:r>
          </w:p>
          <w:p>
            <w:pPr>
              <w:pStyle w:val="null3"/>
              <w:jc w:val="left"/>
            </w:pPr>
            <w:r>
              <w:rPr>
                <w:rFonts w:ascii="仿宋_GB2312" w:hAnsi="仿宋_GB2312" w:cs="仿宋_GB2312" w:eastAsia="仿宋_GB2312"/>
              </w:rPr>
              <w:t>（2）可在明场和相衬条件下，进行精子活力a级、b级、NP、IM、PR分级及总活力（PR+NP）分级，其符合率均≥99%；</w:t>
            </w:r>
          </w:p>
          <w:p>
            <w:pPr>
              <w:pStyle w:val="null3"/>
              <w:jc w:val="left"/>
            </w:pPr>
            <w:r>
              <w:rPr>
                <w:rFonts w:ascii="仿宋_GB2312" w:hAnsi="仿宋_GB2312" w:cs="仿宋_GB2312" w:eastAsia="仿宋_GB2312"/>
              </w:rPr>
              <w:t>（3）可在明场和相衬条件下，进行精子浓度分析，其符合率≥90%；</w:t>
            </w:r>
          </w:p>
          <w:p>
            <w:pPr>
              <w:pStyle w:val="null3"/>
              <w:jc w:val="left"/>
            </w:pPr>
            <w:r>
              <w:rPr>
                <w:rFonts w:ascii="仿宋_GB2312" w:hAnsi="仿宋_GB2312" w:cs="仿宋_GB2312" w:eastAsia="仿宋_GB2312"/>
              </w:rPr>
              <w:t>（4）可在明场和相衬条件下，进行动力学分析，单标本的分析时间≤60秒；</w:t>
            </w:r>
          </w:p>
          <w:p>
            <w:pPr>
              <w:pStyle w:val="null3"/>
              <w:jc w:val="left"/>
            </w:pPr>
            <w:r>
              <w:rPr>
                <w:rFonts w:ascii="仿宋_GB2312" w:hAnsi="仿宋_GB2312" w:cs="仿宋_GB2312" w:eastAsia="仿宋_GB2312"/>
              </w:rPr>
              <w:t>（5）检测结果的杂质误认率：≤10%；</w:t>
            </w:r>
          </w:p>
          <w:p>
            <w:pPr>
              <w:pStyle w:val="null3"/>
              <w:jc w:val="left"/>
            </w:pPr>
            <w:r>
              <w:rPr>
                <w:rFonts w:ascii="仿宋_GB2312" w:hAnsi="仿宋_GB2312" w:cs="仿宋_GB2312" w:eastAsia="仿宋_GB2312"/>
              </w:rPr>
              <w:t>▲（6）精子前向运动PR符合率≥99%，分析仪进行自动聚焦采集图像，精子静态图像清晰率≥96%；</w:t>
            </w:r>
          </w:p>
          <w:p>
            <w:pPr>
              <w:pStyle w:val="null3"/>
              <w:jc w:val="left"/>
            </w:pPr>
            <w:r>
              <w:rPr>
                <w:rFonts w:ascii="仿宋_GB2312" w:hAnsi="仿宋_GB2312" w:cs="仿宋_GB2312" w:eastAsia="仿宋_GB2312"/>
              </w:rPr>
              <w:t>（7）精子非前向运动NP符合率≥94%；</w:t>
            </w:r>
          </w:p>
          <w:p>
            <w:pPr>
              <w:pStyle w:val="null3"/>
              <w:jc w:val="left"/>
            </w:pPr>
            <w:r>
              <w:rPr>
                <w:rFonts w:ascii="仿宋_GB2312" w:hAnsi="仿宋_GB2312" w:cs="仿宋_GB2312" w:eastAsia="仿宋_GB2312"/>
              </w:rPr>
              <w:t>（8）精子不活动IM符合率≥99%；</w:t>
            </w:r>
          </w:p>
          <w:p>
            <w:pPr>
              <w:pStyle w:val="null3"/>
              <w:jc w:val="left"/>
            </w:pPr>
            <w:r>
              <w:rPr>
                <w:rFonts w:ascii="仿宋_GB2312" w:hAnsi="仿宋_GB2312" w:cs="仿宋_GB2312" w:eastAsia="仿宋_GB2312"/>
              </w:rPr>
              <w:t>6.</w:t>
            </w:r>
            <w:r>
              <w:rPr>
                <w:rFonts w:ascii="仿宋_GB2312" w:hAnsi="仿宋_GB2312" w:cs="仿宋_GB2312" w:eastAsia="仿宋_GB2312"/>
              </w:rPr>
              <w:t>精子形态学分析</w:t>
            </w:r>
          </w:p>
          <w:p>
            <w:pPr>
              <w:pStyle w:val="null3"/>
              <w:jc w:val="left"/>
            </w:pPr>
            <w:r>
              <w:rPr>
                <w:rFonts w:ascii="仿宋_GB2312" w:hAnsi="仿宋_GB2312" w:cs="仿宋_GB2312" w:eastAsia="仿宋_GB2312"/>
              </w:rPr>
              <w:t>（1）可自动扫描并自动分析视野，精子自动识别，头部异常精子个数符合率≥95%；</w:t>
            </w:r>
          </w:p>
          <w:p>
            <w:pPr>
              <w:pStyle w:val="null3"/>
              <w:jc w:val="left"/>
            </w:pPr>
            <w:r>
              <w:rPr>
                <w:rFonts w:ascii="仿宋_GB2312" w:hAnsi="仿宋_GB2312" w:cs="仿宋_GB2312" w:eastAsia="仿宋_GB2312"/>
              </w:rPr>
              <w:t>（2）精子杂质误认率≤1%；</w:t>
            </w:r>
          </w:p>
          <w:p>
            <w:pPr>
              <w:pStyle w:val="null3"/>
              <w:jc w:val="left"/>
            </w:pPr>
            <w:r>
              <w:rPr>
                <w:rFonts w:ascii="仿宋_GB2312" w:hAnsi="仿宋_GB2312" w:cs="仿宋_GB2312" w:eastAsia="仿宋_GB2312"/>
              </w:rPr>
              <w:t>7.</w:t>
            </w:r>
            <w:r>
              <w:rPr>
                <w:rFonts w:ascii="仿宋_GB2312" w:hAnsi="仿宋_GB2312" w:cs="仿宋_GB2312" w:eastAsia="仿宋_GB2312"/>
              </w:rPr>
              <w:t>精子DNA损伤分析</w:t>
            </w:r>
          </w:p>
          <w:p>
            <w:pPr>
              <w:pStyle w:val="null3"/>
              <w:jc w:val="left"/>
            </w:pPr>
            <w:r>
              <w:rPr>
                <w:rFonts w:ascii="仿宋_GB2312" w:hAnsi="仿宋_GB2312" w:cs="仿宋_GB2312" w:eastAsia="仿宋_GB2312"/>
              </w:rPr>
              <w:t>▲（1）可自动扫描并自动分析视野，自动识别计数精子数、有DNA碎片精子、无DNA碎片精子，识别结果符合率≥97%；</w:t>
            </w:r>
          </w:p>
          <w:p>
            <w:pPr>
              <w:pStyle w:val="null3"/>
              <w:jc w:val="left"/>
            </w:pPr>
            <w:r>
              <w:rPr>
                <w:rFonts w:ascii="仿宋_GB2312" w:hAnsi="仿宋_GB2312" w:cs="仿宋_GB2312" w:eastAsia="仿宋_GB2312"/>
              </w:rPr>
              <w:t>（2）精子DNA损伤分析一个标本的时间≤90秒；</w:t>
            </w:r>
          </w:p>
          <w:p>
            <w:pPr>
              <w:pStyle w:val="null3"/>
              <w:jc w:val="left"/>
            </w:pPr>
            <w:r>
              <w:rPr>
                <w:rFonts w:ascii="仿宋_GB2312" w:hAnsi="仿宋_GB2312" w:cs="仿宋_GB2312" w:eastAsia="仿宋_GB2312"/>
              </w:rPr>
              <w:t>（3）精子杂质误认率≤3%；</w:t>
            </w:r>
          </w:p>
          <w:p>
            <w:pPr>
              <w:pStyle w:val="null3"/>
              <w:jc w:val="left"/>
            </w:pPr>
            <w:r>
              <w:rPr>
                <w:rFonts w:ascii="仿宋_GB2312" w:hAnsi="仿宋_GB2312" w:cs="仿宋_GB2312" w:eastAsia="仿宋_GB2312"/>
              </w:rPr>
              <w:t>8.</w:t>
            </w:r>
            <w:r>
              <w:rPr>
                <w:rFonts w:ascii="仿宋_GB2312" w:hAnsi="仿宋_GB2312" w:cs="仿宋_GB2312" w:eastAsia="仿宋_GB2312"/>
              </w:rPr>
              <w:t>质控功能</w:t>
            </w:r>
          </w:p>
          <w:p>
            <w:pPr>
              <w:pStyle w:val="null3"/>
              <w:jc w:val="left"/>
            </w:pPr>
            <w:r>
              <w:rPr>
                <w:rFonts w:ascii="仿宋_GB2312" w:hAnsi="仿宋_GB2312" w:cs="仿宋_GB2312" w:eastAsia="仿宋_GB2312"/>
              </w:rPr>
              <w:t>（1）能自动保存质控结果，绘制月度质控图曲线，并打印输出；</w:t>
            </w:r>
          </w:p>
          <w:p>
            <w:pPr>
              <w:pStyle w:val="null3"/>
              <w:jc w:val="left"/>
            </w:pPr>
            <w:r>
              <w:rPr>
                <w:rFonts w:ascii="仿宋_GB2312" w:hAnsi="仿宋_GB2312" w:cs="仿宋_GB2312" w:eastAsia="仿宋_GB2312"/>
              </w:rPr>
              <w:t>（2）支持精子动力学活力质控视频录制，可对第三方录制的质控视频载入并进行分析检测；</w:t>
            </w:r>
          </w:p>
          <w:p>
            <w:pPr>
              <w:pStyle w:val="null3"/>
              <w:jc w:val="left"/>
            </w:pPr>
            <w:r>
              <w:rPr>
                <w:rFonts w:ascii="仿宋_GB2312" w:hAnsi="仿宋_GB2312" w:cs="仿宋_GB2312" w:eastAsia="仿宋_GB2312"/>
              </w:rPr>
              <w:t>9.</w:t>
            </w:r>
            <w:r>
              <w:rPr>
                <w:rFonts w:ascii="仿宋_GB2312" w:hAnsi="仿宋_GB2312" w:cs="仿宋_GB2312" w:eastAsia="仿宋_GB2312"/>
              </w:rPr>
              <w:t>重复性（提供产品检验报告）</w:t>
            </w:r>
          </w:p>
          <w:p>
            <w:pPr>
              <w:pStyle w:val="null3"/>
              <w:jc w:val="left"/>
            </w:pPr>
            <w:r>
              <w:rPr>
                <w:rFonts w:ascii="仿宋_GB2312" w:hAnsi="仿宋_GB2312" w:cs="仿宋_GB2312" w:eastAsia="仿宋_GB2312"/>
              </w:rPr>
              <w:t>（1）明场和相衬下进行精子浓度分析，检测结果的变异系数（CV,%）≤2%；</w:t>
            </w:r>
          </w:p>
          <w:p>
            <w:pPr>
              <w:pStyle w:val="null3"/>
              <w:jc w:val="left"/>
            </w:pPr>
            <w:r>
              <w:rPr>
                <w:rFonts w:ascii="仿宋_GB2312" w:hAnsi="仿宋_GB2312" w:cs="仿宋_GB2312" w:eastAsia="仿宋_GB2312"/>
              </w:rPr>
              <w:t>（2）精子形态学分析计数精子数，检测结果的变异系数（CV,%）≤5%；</w:t>
            </w:r>
          </w:p>
          <w:p>
            <w:pPr>
              <w:pStyle w:val="null3"/>
              <w:jc w:val="left"/>
            </w:pPr>
            <w:r>
              <w:rPr>
                <w:rFonts w:ascii="仿宋_GB2312" w:hAnsi="仿宋_GB2312" w:cs="仿宋_GB2312" w:eastAsia="仿宋_GB2312"/>
              </w:rPr>
              <w:t>（3）精子DNA损伤分析计数精子数，检测结果的变异系数（CV,%）≤5%；</w:t>
            </w:r>
          </w:p>
          <w:p>
            <w:pPr>
              <w:pStyle w:val="null3"/>
              <w:jc w:val="left"/>
            </w:pPr>
            <w:r>
              <w:rPr>
                <w:rFonts w:ascii="仿宋_GB2312" w:hAnsi="仿宋_GB2312" w:cs="仿宋_GB2312" w:eastAsia="仿宋_GB2312"/>
              </w:rPr>
              <w:t>10.</w:t>
            </w:r>
            <w:r>
              <w:rPr>
                <w:rFonts w:ascii="仿宋_GB2312" w:hAnsi="仿宋_GB2312" w:cs="仿宋_GB2312" w:eastAsia="仿宋_GB2312"/>
              </w:rPr>
              <w:t>稳定性（提供产品检验报告）</w:t>
            </w:r>
          </w:p>
          <w:p>
            <w:pPr>
              <w:pStyle w:val="null3"/>
              <w:jc w:val="left"/>
            </w:pPr>
            <w:r>
              <w:rPr>
                <w:rFonts w:ascii="仿宋_GB2312" w:hAnsi="仿宋_GB2312" w:cs="仿宋_GB2312" w:eastAsia="仿宋_GB2312"/>
              </w:rPr>
              <w:t>（1）明场和相衬下进行精子浓度分析，检测结果的变异系数（CV,%）≤3%；</w:t>
            </w:r>
          </w:p>
          <w:p>
            <w:pPr>
              <w:pStyle w:val="null3"/>
              <w:jc w:val="left"/>
            </w:pPr>
            <w:r>
              <w:rPr>
                <w:rFonts w:ascii="仿宋_GB2312" w:hAnsi="仿宋_GB2312" w:cs="仿宋_GB2312" w:eastAsia="仿宋_GB2312"/>
              </w:rPr>
              <w:t>（2）精子形态学分析计数精子数，检测结果的变异系数（CV,%）≤5%；</w:t>
            </w:r>
          </w:p>
          <w:p>
            <w:pPr>
              <w:pStyle w:val="null3"/>
              <w:jc w:val="left"/>
            </w:pPr>
            <w:r>
              <w:rPr>
                <w:rFonts w:ascii="仿宋_GB2312" w:hAnsi="仿宋_GB2312" w:cs="仿宋_GB2312" w:eastAsia="仿宋_GB2312"/>
              </w:rPr>
              <w:t>（3）精子DNA损伤分析计数精子数，检测结果的变异系数（CV,%）≤5%；</w:t>
            </w:r>
          </w:p>
          <w:p>
            <w:pPr>
              <w:pStyle w:val="null3"/>
              <w:jc w:val="left"/>
            </w:pPr>
            <w:r>
              <w:rPr>
                <w:rFonts w:ascii="仿宋_GB2312" w:hAnsi="仿宋_GB2312" w:cs="仿宋_GB2312" w:eastAsia="仿宋_GB2312"/>
              </w:rPr>
              <w:t>11.</w:t>
            </w:r>
            <w:r>
              <w:rPr>
                <w:rFonts w:ascii="仿宋_GB2312" w:hAnsi="仿宋_GB2312" w:cs="仿宋_GB2312" w:eastAsia="仿宋_GB2312"/>
              </w:rPr>
              <w:t>数据库管理系统</w:t>
            </w:r>
          </w:p>
          <w:p>
            <w:pPr>
              <w:pStyle w:val="null3"/>
              <w:jc w:val="left"/>
            </w:pPr>
            <w:r>
              <w:rPr>
                <w:rFonts w:ascii="仿宋_GB2312" w:hAnsi="仿宋_GB2312" w:cs="仿宋_GB2312" w:eastAsia="仿宋_GB2312"/>
              </w:rPr>
              <w:t>（1）液晶显示器尺寸≥32吋，分辨率≥1920×1080，CPU为i7及以上，内存≥32GB，固态硬盘≥1T，机械硬盘≥2T；</w:t>
            </w:r>
          </w:p>
          <w:p>
            <w:pPr>
              <w:pStyle w:val="null3"/>
              <w:jc w:val="left"/>
            </w:pPr>
            <w:r>
              <w:rPr>
                <w:rFonts w:ascii="仿宋_GB2312" w:hAnsi="仿宋_GB2312" w:cs="仿宋_GB2312" w:eastAsia="仿宋_GB2312"/>
              </w:rPr>
              <w:t>（2）报告及检验项目可根据用户需求增添修改，打印报告格式可自定义设计输出；</w:t>
            </w:r>
          </w:p>
          <w:p>
            <w:pPr>
              <w:pStyle w:val="null3"/>
              <w:jc w:val="left"/>
            </w:pPr>
            <w:r>
              <w:rPr>
                <w:rFonts w:ascii="仿宋_GB2312" w:hAnsi="仿宋_GB2312" w:cs="仿宋_GB2312" w:eastAsia="仿宋_GB2312"/>
              </w:rPr>
              <w:t>（3）打印机：彩色（≥6色）打印机；</w:t>
            </w:r>
          </w:p>
          <w:p>
            <w:pPr>
              <w:pStyle w:val="null3"/>
              <w:jc w:val="left"/>
            </w:pPr>
            <w:r>
              <w:rPr>
                <w:rFonts w:ascii="仿宋_GB2312" w:hAnsi="仿宋_GB2312" w:cs="仿宋_GB2312" w:eastAsia="仿宋_GB2312"/>
              </w:rPr>
              <w:t>（4）软件可任意切换世界卫生组织人类精液检查与处理实验室手册第四版、第五版和第六版的标准；</w:t>
            </w:r>
          </w:p>
          <w:p>
            <w:pPr>
              <w:pStyle w:val="null3"/>
              <w:jc w:val="left"/>
            </w:pPr>
            <w:r>
              <w:rPr>
                <w:rFonts w:ascii="仿宋_GB2312" w:hAnsi="仿宋_GB2312" w:cs="仿宋_GB2312" w:eastAsia="仿宋_GB2312"/>
              </w:rPr>
              <w:t>（5）软件可对精子图像进行文字和图形标注；</w:t>
            </w:r>
          </w:p>
          <w:p>
            <w:pPr>
              <w:pStyle w:val="null3"/>
              <w:jc w:val="left"/>
            </w:pPr>
            <w:r>
              <w:rPr>
                <w:rFonts w:ascii="仿宋_GB2312" w:hAnsi="仿宋_GB2312" w:cs="仿宋_GB2312" w:eastAsia="仿宋_GB2312"/>
              </w:rPr>
              <w:t>（6）病例统计：统计方式≥10种，统计结果显示方式≥6种；</w:t>
            </w:r>
          </w:p>
          <w:p>
            <w:pPr>
              <w:pStyle w:val="null3"/>
              <w:jc w:val="left"/>
            </w:pPr>
            <w:r>
              <w:rPr>
                <w:rFonts w:ascii="仿宋_GB2312" w:hAnsi="仿宋_GB2312" w:cs="仿宋_GB2312" w:eastAsia="仿宋_GB2312"/>
              </w:rPr>
              <w:t>12.</w:t>
            </w:r>
            <w:r>
              <w:rPr>
                <w:rFonts w:ascii="仿宋_GB2312" w:hAnsi="仿宋_GB2312" w:cs="仿宋_GB2312" w:eastAsia="仿宋_GB2312"/>
              </w:rPr>
              <w:t>检验报告：项目全开放、可编辑，除固定项目外，可报告项目包括精液理学性状类、精子显微镜动力学分析类、形态学分析类、DNA损伤分析类、精子功能试验类、化学分析类及免疫分析类等；</w:t>
            </w:r>
          </w:p>
          <w:p>
            <w:pPr>
              <w:pStyle w:val="null3"/>
              <w:jc w:val="left"/>
            </w:pPr>
            <w:r>
              <w:rPr>
                <w:rFonts w:ascii="仿宋_GB2312" w:hAnsi="仿宋_GB2312" w:cs="仿宋_GB2312" w:eastAsia="仿宋_GB2312"/>
              </w:rPr>
              <w:t>13.</w:t>
            </w:r>
            <w:r>
              <w:rPr>
                <w:rFonts w:ascii="仿宋_GB2312" w:hAnsi="仿宋_GB2312" w:cs="仿宋_GB2312" w:eastAsia="仿宋_GB2312"/>
              </w:rPr>
              <w:t>动力学分析具备连续检测样本功能；</w:t>
            </w:r>
          </w:p>
          <w:p>
            <w:pPr>
              <w:pStyle w:val="null3"/>
              <w:jc w:val="left"/>
            </w:pPr>
            <w:r>
              <w:rPr>
                <w:rFonts w:ascii="仿宋_GB2312" w:hAnsi="仿宋_GB2312" w:cs="仿宋_GB2312" w:eastAsia="仿宋_GB2312"/>
              </w:rPr>
              <w:t>14.</w:t>
            </w:r>
            <w:r>
              <w:rPr>
                <w:rFonts w:ascii="仿宋_GB2312" w:hAnsi="仿宋_GB2312" w:cs="仿宋_GB2312" w:eastAsia="仿宋_GB2312"/>
              </w:rPr>
              <w:t>上机实验标本可由条形码识别，可以对结果进行标记，使结果清晰可辨，降低误操作；</w:t>
            </w:r>
          </w:p>
          <w:p>
            <w:pPr>
              <w:pStyle w:val="null3"/>
              <w:jc w:val="left"/>
            </w:pPr>
            <w:r>
              <w:rPr>
                <w:rFonts w:ascii="仿宋_GB2312" w:hAnsi="仿宋_GB2312" w:cs="仿宋_GB2312" w:eastAsia="仿宋_GB2312"/>
              </w:rPr>
              <w:t>15.</w:t>
            </w:r>
            <w:r>
              <w:rPr>
                <w:rFonts w:ascii="仿宋_GB2312" w:hAnsi="仿宋_GB2312" w:cs="仿宋_GB2312" w:eastAsia="仿宋_GB2312"/>
              </w:rPr>
              <w:t>符合实验室标准数据交换格式，负责提供与实验室信息管理系统（LIS/HIS）进行双向数据交换，自动将实验结果发送到管理系统中进行集中处理；</w:t>
            </w:r>
          </w:p>
          <w:p>
            <w:pPr>
              <w:pStyle w:val="null3"/>
            </w:pPr>
            <w:r>
              <w:rPr>
                <w:rFonts w:ascii="仿宋_GB2312" w:hAnsi="仿宋_GB2312" w:cs="仿宋_GB2312" w:eastAsia="仿宋_GB2312"/>
              </w:rPr>
              <w:t>16.设备设计使用年限：≥8年。</w:t>
            </w:r>
          </w:p>
          <w:p>
            <w:pPr>
              <w:pStyle w:val="null3"/>
              <w:jc w:val="both"/>
            </w:pPr>
            <w:r>
              <w:rPr>
                <w:rFonts w:ascii="仿宋_GB2312" w:hAnsi="仿宋_GB2312" w:cs="仿宋_GB2312" w:eastAsia="仿宋_GB2312"/>
              </w:rPr>
              <w:t>五、配置要求：</w:t>
            </w:r>
          </w:p>
          <w:tbl>
            <w:tblPr>
              <w:tblInd w:type="dxa" w:w="135"/>
              <w:tblBorders>
                <w:top w:val="none" w:color="000000" w:sz="4"/>
                <w:left w:val="none" w:color="000000" w:sz="4"/>
                <w:bottom w:val="none" w:color="000000" w:sz="4"/>
                <w:right w:val="none" w:color="000000" w:sz="4"/>
                <w:insideH w:val="none"/>
                <w:insideV w:val="none"/>
              </w:tblBorders>
            </w:tblPr>
            <w:tblGrid>
              <w:gridCol w:w="232"/>
              <w:gridCol w:w="1186"/>
              <w:gridCol w:w="567"/>
              <w:gridCol w:w="567"/>
            </w:tblGrid>
            <w:tr>
              <w:tc>
                <w:tcPr>
                  <w:tcW w:type="dxa" w:w="232"/>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序号</w:t>
                  </w:r>
                </w:p>
              </w:tc>
              <w:tc>
                <w:tcPr>
                  <w:tcW w:type="dxa" w:w="1186"/>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名称</w:t>
                  </w:r>
                </w:p>
              </w:tc>
              <w:tc>
                <w:tcPr>
                  <w:tcW w:type="dxa" w:w="567"/>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数量</w:t>
                  </w:r>
                </w:p>
              </w:tc>
              <w:tc>
                <w:tcPr>
                  <w:tcW w:type="dxa" w:w="567"/>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单位</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精子质量分析仪主机</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台</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精子质量分析软件</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套</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3</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显示器</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台</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4</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打印机</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台</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5</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一次性精子计数池</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300</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人份</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6</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精子染色液</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盒</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7</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稀释液</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瓶</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8</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显微镜灯泡</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10</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个</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9</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质控品</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瓶</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10</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香柏油</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瓶</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11</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10X平场消色差物镜</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支</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12</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20X平场消色差物镜</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支</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13</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40X平场消色差物镜</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支</w:t>
                  </w:r>
                </w:p>
              </w:tc>
            </w:tr>
            <w:tr>
              <w:tc>
                <w:tcPr>
                  <w:tcW w:type="dxa" w:w="23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14</w:t>
                  </w:r>
                </w:p>
              </w:tc>
              <w:tc>
                <w:tcPr>
                  <w:tcW w:type="dxa" w:w="1186"/>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100X平场消色差物镜（油镜）</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567"/>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支</w:t>
                  </w:r>
                </w:p>
              </w:tc>
            </w:tr>
          </w:tbl>
          <w:p>
            <w:pPr>
              <w:pStyle w:val="null3"/>
            </w:pPr>
            <w:r>
              <w:rPr>
                <w:rFonts w:ascii="仿宋_GB2312" w:hAnsi="仿宋_GB2312" w:cs="仿宋_GB2312" w:eastAsia="仿宋_GB2312"/>
              </w:rPr>
              <w:t>提供投标产品技术证明材料（包括但不限于技术白皮书、技术说明书、产品彩页、检测报告等）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标的名称：医学检验全自动血凝分析流水线、全自动酶免分析仪、精子质量分析仪、全自动化学发光测定仪设备采购项目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自动血凝分析流水线（核心产品）</w:t>
            </w:r>
          </w:p>
          <w:p>
            <w:pPr>
              <w:pStyle w:val="null3"/>
            </w:pPr>
            <w:r>
              <w:rPr>
                <w:rFonts w:ascii="仿宋_GB2312" w:hAnsi="仿宋_GB2312" w:cs="仿宋_GB2312" w:eastAsia="仿宋_GB2312"/>
              </w:rPr>
              <w:t>数量：壹套</w:t>
            </w:r>
          </w:p>
          <w:p>
            <w:pPr>
              <w:pStyle w:val="null3"/>
            </w:pPr>
            <w:r>
              <w:rPr>
                <w:rFonts w:ascii="仿宋_GB2312" w:hAnsi="仿宋_GB2312" w:cs="仿宋_GB2312" w:eastAsia="仿宋_GB2312"/>
              </w:rPr>
              <w:t>设备用途：用于对来源于人体的血浆样本进行凝血与抗凝血、纤溶与抗纤溶功能的检测。</w:t>
            </w:r>
          </w:p>
          <w:p>
            <w:pPr>
              <w:pStyle w:val="null3"/>
              <w:jc w:val="left"/>
            </w:pPr>
            <w:r>
              <w:rPr>
                <w:rFonts w:ascii="仿宋_GB2312" w:hAnsi="仿宋_GB2312" w:cs="仿宋_GB2312" w:eastAsia="仿宋_GB2312"/>
              </w:rPr>
              <w:t>主要技术规格及系统概述：</w:t>
            </w:r>
          </w:p>
          <w:p>
            <w:pPr>
              <w:pStyle w:val="null3"/>
              <w:jc w:val="left"/>
            </w:pPr>
            <w:r>
              <w:rPr>
                <w:rFonts w:ascii="仿宋_GB2312" w:hAnsi="仿宋_GB2312" w:cs="仿宋_GB2312" w:eastAsia="仿宋_GB2312"/>
              </w:rPr>
              <w:t>（一）整体要求：</w:t>
            </w:r>
          </w:p>
          <w:p>
            <w:pPr>
              <w:pStyle w:val="null3"/>
              <w:jc w:val="left"/>
            </w:pPr>
            <w:r>
              <w:rPr>
                <w:rFonts w:ascii="仿宋_GB2312" w:hAnsi="仿宋_GB2312" w:cs="仿宋_GB2312" w:eastAsia="仿宋_GB2312"/>
              </w:rPr>
              <w:t>1.</w:t>
            </w:r>
            <w:r>
              <w:rPr>
                <w:rFonts w:ascii="仿宋_GB2312" w:hAnsi="仿宋_GB2312" w:cs="仿宋_GB2312" w:eastAsia="仿宋_GB2312"/>
              </w:rPr>
              <w:t>流水线采用一拖三配置（一条流水线配三台凝血分析仪主机模块），由样本前处理模块（包含进样，离心，开盖等功能）、轨道运输系统、凝血检测分析模块、及配套数据管理系统等连接成流水线，检测流程全自动化，可全程实时追踪及追溯，能实现凝血样本的全自动扫描、入库、离心、运输、吸样、检测、回收等；</w:t>
            </w:r>
          </w:p>
          <w:p>
            <w:pPr>
              <w:pStyle w:val="null3"/>
              <w:jc w:val="left"/>
            </w:pPr>
            <w:r>
              <w:rPr>
                <w:rFonts w:ascii="仿宋_GB2312" w:hAnsi="仿宋_GB2312" w:cs="仿宋_GB2312" w:eastAsia="仿宋_GB2312"/>
              </w:rPr>
              <w:t>2.</w:t>
            </w:r>
            <w:r>
              <w:rPr>
                <w:rFonts w:ascii="仿宋_GB2312" w:hAnsi="仿宋_GB2312" w:cs="仿宋_GB2312" w:eastAsia="仿宋_GB2312"/>
              </w:rPr>
              <w:t>血凝流水线上的前处理、轨道、凝血分析仪均为同一品牌；</w:t>
            </w:r>
          </w:p>
          <w:p>
            <w:pPr>
              <w:pStyle w:val="null3"/>
              <w:jc w:val="left"/>
            </w:pPr>
            <w:r>
              <w:rPr>
                <w:rFonts w:ascii="仿宋_GB2312" w:hAnsi="仿宋_GB2312" w:cs="仿宋_GB2312" w:eastAsia="仿宋_GB2312"/>
              </w:rPr>
              <w:t>3.</w:t>
            </w:r>
            <w:r>
              <w:rPr>
                <w:rFonts w:ascii="仿宋_GB2312" w:hAnsi="仿宋_GB2312" w:cs="仿宋_GB2312" w:eastAsia="仿宋_GB2312"/>
              </w:rPr>
              <w:t>轨道故障或停运时，其他模块依旧可独立运行；</w:t>
            </w:r>
          </w:p>
          <w:p>
            <w:pPr>
              <w:pStyle w:val="null3"/>
              <w:jc w:val="left"/>
            </w:pPr>
            <w:r>
              <w:rPr>
                <w:rFonts w:ascii="仿宋_GB2312" w:hAnsi="仿宋_GB2312" w:cs="仿宋_GB2312" w:eastAsia="仿宋_GB2312"/>
              </w:rPr>
              <w:t>4.</w:t>
            </w:r>
            <w:r>
              <w:rPr>
                <w:rFonts w:ascii="仿宋_GB2312" w:hAnsi="仿宋_GB2312" w:cs="仿宋_GB2312" w:eastAsia="仿宋_GB2312"/>
              </w:rPr>
              <w:t>基本配置必需齐全，提供现场仪器性能评价结果，并保证在仪器标注性能范围内并提供相应报告；</w:t>
            </w:r>
          </w:p>
          <w:p>
            <w:pPr>
              <w:pStyle w:val="null3"/>
              <w:jc w:val="left"/>
            </w:pPr>
            <w:r>
              <w:rPr>
                <w:rFonts w:ascii="仿宋_GB2312" w:hAnsi="仿宋_GB2312" w:cs="仿宋_GB2312" w:eastAsia="仿宋_GB2312"/>
              </w:rPr>
              <w:t>5.</w:t>
            </w:r>
            <w:r>
              <w:rPr>
                <w:rFonts w:ascii="仿宋_GB2312" w:hAnsi="仿宋_GB2312" w:cs="仿宋_GB2312" w:eastAsia="仿宋_GB2312"/>
              </w:rPr>
              <w:t>设备安装调试试剂、校准品由厂家负责提供，终身负责提供一年至少一次的仪器校准，并提供相应报告，负责室间质评工作；</w:t>
            </w:r>
          </w:p>
          <w:p>
            <w:pPr>
              <w:pStyle w:val="null3"/>
              <w:jc w:val="left"/>
            </w:pPr>
            <w:r>
              <w:rPr>
                <w:rFonts w:ascii="仿宋_GB2312" w:hAnsi="仿宋_GB2312" w:cs="仿宋_GB2312" w:eastAsia="仿宋_GB2312"/>
              </w:rPr>
              <w:t>6.</w:t>
            </w:r>
            <w:r>
              <w:rPr>
                <w:rFonts w:ascii="仿宋_GB2312" w:hAnsi="仿宋_GB2312" w:cs="仿宋_GB2312" w:eastAsia="仿宋_GB2312"/>
              </w:rPr>
              <w:t>支持多模块拓展功能；</w:t>
            </w:r>
          </w:p>
          <w:p>
            <w:pPr>
              <w:pStyle w:val="null3"/>
              <w:jc w:val="left"/>
            </w:pPr>
            <w:r>
              <w:rPr>
                <w:rFonts w:ascii="仿宋_GB2312" w:hAnsi="仿宋_GB2312" w:cs="仿宋_GB2312" w:eastAsia="仿宋_GB2312"/>
              </w:rPr>
              <w:t>7.</w:t>
            </w:r>
            <w:r>
              <w:rPr>
                <w:rFonts w:ascii="仿宋_GB2312" w:hAnsi="仿宋_GB2312" w:cs="仿宋_GB2312" w:eastAsia="仿宋_GB2312"/>
              </w:rPr>
              <w:t>具备样本的凝块、采样量、红细胞压积、溶血、黄疸、脂血质量核查；</w:t>
            </w:r>
          </w:p>
          <w:p>
            <w:pPr>
              <w:pStyle w:val="null3"/>
              <w:jc w:val="left"/>
            </w:pPr>
            <w:r>
              <w:rPr>
                <w:rFonts w:ascii="仿宋_GB2312" w:hAnsi="仿宋_GB2312" w:cs="仿宋_GB2312" w:eastAsia="仿宋_GB2312"/>
              </w:rPr>
              <w:t>8.</w:t>
            </w:r>
            <w:r>
              <w:rPr>
                <w:rFonts w:ascii="仿宋_GB2312" w:hAnsi="仿宋_GB2312" w:cs="仿宋_GB2312" w:eastAsia="仿宋_GB2312"/>
              </w:rPr>
              <w:t>具有预约开关机功能，自动完成开机及自检，关机自动备份数据；</w:t>
            </w:r>
          </w:p>
          <w:p>
            <w:pPr>
              <w:pStyle w:val="null3"/>
              <w:jc w:val="left"/>
            </w:pPr>
            <w:r>
              <w:rPr>
                <w:rFonts w:ascii="仿宋_GB2312" w:hAnsi="仿宋_GB2312" w:cs="仿宋_GB2312" w:eastAsia="仿宋_GB2312"/>
              </w:rPr>
              <w:t>9.</w:t>
            </w:r>
            <w:r>
              <w:rPr>
                <w:rFonts w:ascii="仿宋_GB2312" w:hAnsi="仿宋_GB2312" w:cs="仿宋_GB2312" w:eastAsia="仿宋_GB2312"/>
              </w:rPr>
              <w:t>具有内置条码扫描装置，可以实时扫描样本的条码信息；</w:t>
            </w:r>
          </w:p>
          <w:p>
            <w:pPr>
              <w:pStyle w:val="null3"/>
              <w:jc w:val="left"/>
            </w:pPr>
            <w:r>
              <w:rPr>
                <w:rFonts w:ascii="仿宋_GB2312" w:hAnsi="仿宋_GB2312" w:cs="仿宋_GB2312" w:eastAsia="仿宋_GB2312"/>
              </w:rPr>
              <w:t>10.</w:t>
            </w:r>
            <w:r>
              <w:rPr>
                <w:rFonts w:ascii="仿宋_GB2312" w:hAnsi="仿宋_GB2312" w:cs="仿宋_GB2312" w:eastAsia="仿宋_GB2312"/>
              </w:rPr>
              <w:t>具有盖帽穿刺吸样功能；</w:t>
            </w:r>
          </w:p>
          <w:p>
            <w:pPr>
              <w:pStyle w:val="null3"/>
              <w:jc w:val="left"/>
            </w:pPr>
            <w:r>
              <w:rPr>
                <w:rFonts w:ascii="仿宋_GB2312" w:hAnsi="仿宋_GB2312" w:cs="仿宋_GB2312" w:eastAsia="仿宋_GB2312"/>
              </w:rPr>
              <w:t>11.</w:t>
            </w:r>
            <w:r>
              <w:rPr>
                <w:rFonts w:ascii="仿宋_GB2312" w:hAnsi="仿宋_GB2312" w:cs="仿宋_GB2312" w:eastAsia="仿宋_GB2312"/>
              </w:rPr>
              <w:t>全封闭操作，具有开盖停机功能；</w:t>
            </w:r>
          </w:p>
          <w:p>
            <w:pPr>
              <w:pStyle w:val="null3"/>
              <w:jc w:val="left"/>
            </w:pPr>
            <w:r>
              <w:rPr>
                <w:rFonts w:ascii="仿宋_GB2312" w:hAnsi="仿宋_GB2312" w:cs="仿宋_GB2312" w:eastAsia="仿宋_GB2312"/>
              </w:rPr>
              <w:t>12.</w:t>
            </w:r>
            <w:r>
              <w:rPr>
                <w:rFonts w:ascii="仿宋_GB2312" w:hAnsi="仿宋_GB2312" w:cs="仿宋_GB2312" w:eastAsia="仿宋_GB2312"/>
              </w:rPr>
              <w:t>智能监测：加样针防撞监测，抓杯监测，液路压力监测，堵针监测，运行监测；</w:t>
            </w:r>
          </w:p>
          <w:p>
            <w:pPr>
              <w:pStyle w:val="null3"/>
              <w:jc w:val="left"/>
            </w:pPr>
            <w:r>
              <w:rPr>
                <w:rFonts w:ascii="仿宋_GB2312" w:hAnsi="仿宋_GB2312" w:cs="仿宋_GB2312" w:eastAsia="仿宋_GB2312"/>
              </w:rPr>
              <w:t>▲13.D-二聚体为高敏试剂，有cut-off值，可以作为VTE的阴性排除；</w:t>
            </w:r>
          </w:p>
          <w:p>
            <w:pPr>
              <w:pStyle w:val="null3"/>
              <w:jc w:val="left"/>
            </w:pPr>
            <w:r>
              <w:rPr>
                <w:rFonts w:ascii="仿宋_GB2312" w:hAnsi="仿宋_GB2312" w:cs="仿宋_GB2312" w:eastAsia="仿宋_GB2312"/>
              </w:rPr>
              <w:t>（二）前处理模块 1套（含进出样、离心模块等）</w:t>
            </w:r>
          </w:p>
          <w:p>
            <w:pPr>
              <w:pStyle w:val="null3"/>
              <w:jc w:val="left"/>
            </w:pPr>
            <w:r>
              <w:rPr>
                <w:rFonts w:ascii="仿宋_GB2312" w:hAnsi="仿宋_GB2312" w:cs="仿宋_GB2312" w:eastAsia="仿宋_GB2312"/>
              </w:rPr>
              <w:t>1.</w:t>
            </w:r>
            <w:r>
              <w:rPr>
                <w:rFonts w:ascii="仿宋_GB2312" w:hAnsi="仿宋_GB2312" w:cs="仿宋_GB2312" w:eastAsia="仿宋_GB2312"/>
              </w:rPr>
              <w:t>一次性单个进样模块上样量≥200管，样本出样容量≥200管，可连续进出样；</w:t>
            </w:r>
          </w:p>
          <w:p>
            <w:pPr>
              <w:pStyle w:val="null3"/>
              <w:jc w:val="left"/>
            </w:pPr>
            <w:r>
              <w:rPr>
                <w:rFonts w:ascii="仿宋_GB2312" w:hAnsi="仿宋_GB2312" w:cs="仿宋_GB2312" w:eastAsia="仿宋_GB2312"/>
              </w:rPr>
              <w:t>2.</w:t>
            </w:r>
            <w:r>
              <w:rPr>
                <w:rFonts w:ascii="仿宋_GB2312" w:hAnsi="仿宋_GB2312" w:cs="仿宋_GB2312" w:eastAsia="仿宋_GB2312"/>
              </w:rPr>
              <w:t>前处理进出样模块：样本处理速度≥600管/小时，并自动调整条码方向；</w:t>
            </w:r>
          </w:p>
          <w:p>
            <w:pPr>
              <w:pStyle w:val="null3"/>
              <w:jc w:val="left"/>
            </w:pPr>
            <w:r>
              <w:rPr>
                <w:rFonts w:ascii="仿宋_GB2312" w:hAnsi="仿宋_GB2312" w:cs="仿宋_GB2312" w:eastAsia="仿宋_GB2312"/>
              </w:rPr>
              <w:t>3.</w:t>
            </w:r>
            <w:r>
              <w:rPr>
                <w:rFonts w:ascii="仿宋_GB2312" w:hAnsi="仿宋_GB2312" w:cs="仿宋_GB2312" w:eastAsia="仿宋_GB2312"/>
              </w:rPr>
              <w:t>低温离心模块：具有低温温控功能，可自定义离心时间和离心速度，单台一次装载标本≥80管，单台离心机速度≥320管/小时，可支持连接多台离心模块；</w:t>
            </w:r>
          </w:p>
          <w:p>
            <w:pPr>
              <w:pStyle w:val="null3"/>
              <w:jc w:val="left"/>
            </w:pPr>
            <w:r>
              <w:rPr>
                <w:rFonts w:ascii="仿宋_GB2312" w:hAnsi="仿宋_GB2312" w:cs="仿宋_GB2312" w:eastAsia="仿宋_GB2312"/>
              </w:rPr>
              <w:t>4.</w:t>
            </w:r>
            <w:r>
              <w:rPr>
                <w:rFonts w:ascii="仿宋_GB2312" w:hAnsi="仿宋_GB2312" w:cs="仿宋_GB2312" w:eastAsia="仿宋_GB2312"/>
              </w:rPr>
              <w:t>具备单独急诊通道，无需自定义急诊位置，识别并优先处理急诊样本；</w:t>
            </w:r>
          </w:p>
          <w:p>
            <w:pPr>
              <w:pStyle w:val="null3"/>
              <w:jc w:val="left"/>
            </w:pPr>
            <w:r>
              <w:rPr>
                <w:rFonts w:ascii="仿宋_GB2312" w:hAnsi="仿宋_GB2312" w:cs="仿宋_GB2312" w:eastAsia="仿宋_GB2312"/>
              </w:rPr>
              <w:t>5.</w:t>
            </w:r>
            <w:r>
              <w:rPr>
                <w:rFonts w:ascii="仿宋_GB2312" w:hAnsi="仿宋_GB2312" w:cs="仿宋_GB2312" w:eastAsia="仿宋_GB2312"/>
              </w:rPr>
              <w:t>在线离心具备视觉配平系统；</w:t>
            </w:r>
          </w:p>
          <w:p>
            <w:pPr>
              <w:pStyle w:val="null3"/>
              <w:jc w:val="left"/>
            </w:pPr>
            <w:r>
              <w:rPr>
                <w:rFonts w:ascii="仿宋_GB2312" w:hAnsi="仿宋_GB2312" w:cs="仿宋_GB2312" w:eastAsia="仿宋_GB2312"/>
              </w:rPr>
              <w:t>6.</w:t>
            </w:r>
            <w:r>
              <w:rPr>
                <w:rFonts w:ascii="仿宋_GB2312" w:hAnsi="仿宋_GB2312" w:cs="仿宋_GB2312" w:eastAsia="仿宋_GB2312"/>
              </w:rPr>
              <w:t>流水线采用纯电机驱动，无气泵和气路；</w:t>
            </w:r>
          </w:p>
          <w:p>
            <w:pPr>
              <w:pStyle w:val="null3"/>
              <w:jc w:val="left"/>
            </w:pPr>
            <w:r>
              <w:rPr>
                <w:rFonts w:ascii="仿宋_GB2312" w:hAnsi="仿宋_GB2312" w:cs="仿宋_GB2312" w:eastAsia="仿宋_GB2312"/>
              </w:rPr>
              <w:t>7.</w:t>
            </w:r>
            <w:r>
              <w:rPr>
                <w:rFonts w:ascii="仿宋_GB2312" w:hAnsi="仿宋_GB2312" w:cs="仿宋_GB2312" w:eastAsia="仿宋_GB2312"/>
              </w:rPr>
              <w:t>具有样本条码信息和样本管信息的识别功能；</w:t>
            </w:r>
          </w:p>
          <w:p>
            <w:pPr>
              <w:pStyle w:val="null3"/>
              <w:jc w:val="left"/>
            </w:pPr>
            <w:r>
              <w:rPr>
                <w:rFonts w:ascii="仿宋_GB2312" w:hAnsi="仿宋_GB2312" w:cs="仿宋_GB2312" w:eastAsia="仿宋_GB2312"/>
              </w:rPr>
              <w:t>8.</w:t>
            </w:r>
            <w:r>
              <w:rPr>
                <w:rFonts w:ascii="仿宋_GB2312" w:hAnsi="仿宋_GB2312" w:cs="仿宋_GB2312" w:eastAsia="仿宋_GB2312"/>
              </w:rPr>
              <w:t>具有闭盖穿刺吸样功能，在穿刺针故障状态下也可采取自动去盖功能，开盖速度：≥600管/小时，管帽自动收集；</w:t>
            </w:r>
          </w:p>
          <w:p>
            <w:pPr>
              <w:pStyle w:val="null3"/>
              <w:jc w:val="left"/>
            </w:pPr>
            <w:r>
              <w:rPr>
                <w:rFonts w:ascii="仿宋_GB2312" w:hAnsi="仿宋_GB2312" w:cs="仿宋_GB2312" w:eastAsia="仿宋_GB2312"/>
              </w:rPr>
              <w:t>9.</w:t>
            </w:r>
            <w:r>
              <w:rPr>
                <w:rFonts w:ascii="仿宋_GB2312" w:hAnsi="仿宋_GB2312" w:cs="仿宋_GB2312" w:eastAsia="仿宋_GB2312"/>
              </w:rPr>
              <w:t>具有样本血浆和血清余量、质量拍照识别功能，并上传LIS；</w:t>
            </w:r>
          </w:p>
          <w:p>
            <w:pPr>
              <w:pStyle w:val="null3"/>
              <w:jc w:val="left"/>
            </w:pPr>
            <w:r>
              <w:rPr>
                <w:rFonts w:ascii="仿宋_GB2312" w:hAnsi="仿宋_GB2312" w:cs="仿宋_GB2312" w:eastAsia="仿宋_GB2312"/>
              </w:rPr>
              <w:t>10.</w:t>
            </w:r>
            <w:r>
              <w:rPr>
                <w:rFonts w:ascii="仿宋_GB2312" w:hAnsi="仿宋_GB2312" w:cs="仿宋_GB2312" w:eastAsia="仿宋_GB2312"/>
              </w:rPr>
              <w:t>具备气溶胶自动吸附功能；</w:t>
            </w:r>
          </w:p>
          <w:p>
            <w:pPr>
              <w:pStyle w:val="null3"/>
              <w:jc w:val="left"/>
            </w:pPr>
            <w:r>
              <w:rPr>
                <w:rFonts w:ascii="仿宋_GB2312" w:hAnsi="仿宋_GB2312" w:cs="仿宋_GB2312" w:eastAsia="仿宋_GB2312"/>
              </w:rPr>
              <w:t>▲11.前处理集成出样模块：样本检测完成后会回到出样区，出样区有卸载托盘完成样品回收；</w:t>
            </w:r>
          </w:p>
          <w:p>
            <w:pPr>
              <w:pStyle w:val="null3"/>
              <w:jc w:val="left"/>
            </w:pPr>
            <w:r>
              <w:rPr>
                <w:rFonts w:ascii="仿宋_GB2312" w:hAnsi="仿宋_GB2312" w:cs="仿宋_GB2312" w:eastAsia="仿宋_GB2312"/>
              </w:rPr>
              <w:t>12.</w:t>
            </w:r>
            <w:r>
              <w:rPr>
                <w:rFonts w:ascii="仿宋_GB2312" w:hAnsi="仿宋_GB2312" w:cs="仿宋_GB2312" w:eastAsia="仿宋_GB2312"/>
              </w:rPr>
              <w:t>具有自动血凝分析流水线检验系统前处理程序；</w:t>
            </w:r>
          </w:p>
          <w:p>
            <w:pPr>
              <w:pStyle w:val="null3"/>
              <w:jc w:val="left"/>
            </w:pPr>
            <w:r>
              <w:rPr>
                <w:rFonts w:ascii="仿宋_GB2312" w:hAnsi="仿宋_GB2312" w:cs="仿宋_GB2312" w:eastAsia="仿宋_GB2312"/>
              </w:rPr>
              <w:t>13.</w:t>
            </w:r>
            <w:r>
              <w:rPr>
                <w:rFonts w:ascii="仿宋_GB2312" w:hAnsi="仿宋_GB2312" w:cs="仿宋_GB2312" w:eastAsia="仿宋_GB2312"/>
              </w:rPr>
              <w:t>设备设计使用年限：≥10年；</w:t>
            </w:r>
          </w:p>
          <w:p>
            <w:pPr>
              <w:pStyle w:val="null3"/>
              <w:jc w:val="left"/>
            </w:pPr>
            <w:r>
              <w:rPr>
                <w:rFonts w:ascii="仿宋_GB2312" w:hAnsi="仿宋_GB2312" w:cs="仿宋_GB2312" w:eastAsia="仿宋_GB2312"/>
              </w:rPr>
              <w:t>（三）血凝检测分析模块（全自动血凝分析仪≥3台）</w:t>
            </w:r>
          </w:p>
          <w:p>
            <w:pPr>
              <w:pStyle w:val="null3"/>
              <w:jc w:val="left"/>
            </w:pPr>
            <w:r>
              <w:rPr>
                <w:rFonts w:ascii="仿宋_GB2312" w:hAnsi="仿宋_GB2312" w:cs="仿宋_GB2312" w:eastAsia="仿宋_GB2312"/>
              </w:rPr>
              <w:t>1.</w:t>
            </w:r>
            <w:r>
              <w:rPr>
                <w:rFonts w:ascii="仿宋_GB2312" w:hAnsi="仿宋_GB2312" w:cs="仿宋_GB2312" w:eastAsia="仿宋_GB2312"/>
              </w:rPr>
              <w:t>全自动血凝分析仪≥3台；</w:t>
            </w:r>
          </w:p>
          <w:p>
            <w:pPr>
              <w:pStyle w:val="null3"/>
              <w:jc w:val="left"/>
            </w:pPr>
            <w:r>
              <w:rPr>
                <w:rFonts w:ascii="仿宋_GB2312" w:hAnsi="仿宋_GB2312" w:cs="仿宋_GB2312" w:eastAsia="仿宋_GB2312"/>
              </w:rPr>
              <w:t>2.</w:t>
            </w:r>
            <w:r>
              <w:rPr>
                <w:rFonts w:ascii="仿宋_GB2312" w:hAnsi="仿宋_GB2312" w:cs="仿宋_GB2312" w:eastAsia="仿宋_GB2312"/>
              </w:rPr>
              <w:t>检测方法：凝固法、发色底物法、免疫比浊法等；</w:t>
            </w:r>
          </w:p>
          <w:p>
            <w:pPr>
              <w:pStyle w:val="null3"/>
              <w:jc w:val="left"/>
            </w:pPr>
            <w:r>
              <w:rPr>
                <w:rFonts w:ascii="仿宋_GB2312" w:hAnsi="仿宋_GB2312" w:cs="仿宋_GB2312" w:eastAsia="仿宋_GB2312"/>
              </w:rPr>
              <w:t>3.</w:t>
            </w:r>
            <w:r>
              <w:rPr>
                <w:rFonts w:ascii="仿宋_GB2312" w:hAnsi="仿宋_GB2312" w:cs="仿宋_GB2312" w:eastAsia="仿宋_GB2312"/>
              </w:rPr>
              <w:t>血凝测试项目：PT、APTT、FIB、TT、D-Dimer、FDP、AT、PC、PS Activity、血凝因子FⅡ、FⅤ、FⅦ、FⅩ、FⅧ、FⅨ、FⅪ、FⅫ、vWF等及血小板聚集功能检测；</w:t>
            </w:r>
          </w:p>
          <w:p>
            <w:pPr>
              <w:pStyle w:val="null3"/>
              <w:jc w:val="left"/>
            </w:pPr>
            <w:r>
              <w:rPr>
                <w:rFonts w:ascii="仿宋_GB2312" w:hAnsi="仿宋_GB2312" w:cs="仿宋_GB2312" w:eastAsia="仿宋_GB2312"/>
              </w:rPr>
              <w:t>▲4.血凝单台PT检测速度：≥450测试/小时；</w:t>
            </w:r>
          </w:p>
          <w:p>
            <w:pPr>
              <w:pStyle w:val="null3"/>
              <w:jc w:val="left"/>
            </w:pPr>
            <w:r>
              <w:rPr>
                <w:rFonts w:ascii="仿宋_GB2312" w:hAnsi="仿宋_GB2312" w:cs="仿宋_GB2312" w:eastAsia="仿宋_GB2312"/>
              </w:rPr>
              <w:t>5.</w:t>
            </w:r>
            <w:r>
              <w:rPr>
                <w:rFonts w:ascii="仿宋_GB2312" w:hAnsi="仿宋_GB2312" w:cs="仿宋_GB2312" w:eastAsia="仿宋_GB2312"/>
              </w:rPr>
              <w:t>血凝单台检测通道：≥20个；</w:t>
            </w:r>
          </w:p>
          <w:p>
            <w:pPr>
              <w:pStyle w:val="null3"/>
              <w:jc w:val="left"/>
            </w:pPr>
            <w:r>
              <w:rPr>
                <w:rFonts w:ascii="仿宋_GB2312" w:hAnsi="仿宋_GB2312" w:cs="仿宋_GB2312" w:eastAsia="仿宋_GB2312"/>
              </w:rPr>
              <w:t>6.</w:t>
            </w:r>
            <w:r>
              <w:rPr>
                <w:rFonts w:ascii="仿宋_GB2312" w:hAnsi="仿宋_GB2312" w:cs="仿宋_GB2312" w:eastAsia="仿宋_GB2312"/>
              </w:rPr>
              <w:t>血凝单台试剂位：≥40个，其中冷藏试剂位≥35个，冷藏温度≤10℃；</w:t>
            </w:r>
          </w:p>
          <w:p>
            <w:pPr>
              <w:pStyle w:val="null3"/>
              <w:jc w:val="left"/>
            </w:pPr>
            <w:r>
              <w:rPr>
                <w:rFonts w:ascii="仿宋_GB2312" w:hAnsi="仿宋_GB2312" w:cs="仿宋_GB2312" w:eastAsia="仿宋_GB2312"/>
              </w:rPr>
              <w:t>7.</w:t>
            </w:r>
            <w:r>
              <w:rPr>
                <w:rFonts w:ascii="仿宋_GB2312" w:hAnsi="仿宋_GB2312" w:cs="仿宋_GB2312" w:eastAsia="仿宋_GB2312"/>
              </w:rPr>
              <w:t>血凝单台反应杯：≥1000个，可随时连续加载，不停机倾倒废杯；</w:t>
            </w:r>
          </w:p>
          <w:p>
            <w:pPr>
              <w:pStyle w:val="null3"/>
              <w:jc w:val="left"/>
            </w:pPr>
            <w:r>
              <w:rPr>
                <w:rFonts w:ascii="仿宋_GB2312" w:hAnsi="仿宋_GB2312" w:cs="仿宋_GB2312" w:eastAsia="仿宋_GB2312"/>
              </w:rPr>
              <w:t>8.</w:t>
            </w:r>
            <w:r>
              <w:rPr>
                <w:rFonts w:ascii="仿宋_GB2312" w:hAnsi="仿宋_GB2312" w:cs="仿宋_GB2312" w:eastAsia="仿宋_GB2312"/>
              </w:rPr>
              <w:t>单台血凝试剂针、样本针：≥2根样本针、≥2根试剂针，具有立体防撞保护、液面检测、温度自动补偿功能等；</w:t>
            </w:r>
          </w:p>
          <w:p>
            <w:pPr>
              <w:pStyle w:val="null3"/>
              <w:jc w:val="left"/>
            </w:pPr>
            <w:r>
              <w:rPr>
                <w:rFonts w:ascii="仿宋_GB2312" w:hAnsi="仿宋_GB2312" w:cs="仿宋_GB2312" w:eastAsia="仿宋_GB2312"/>
              </w:rPr>
              <w:t>9.</w:t>
            </w:r>
            <w:r>
              <w:rPr>
                <w:rFonts w:ascii="仿宋_GB2312" w:hAnsi="仿宋_GB2312" w:cs="仿宋_GB2312" w:eastAsia="仿宋_GB2312"/>
              </w:rPr>
              <w:t>检测波长：单机≥4个波长；</w:t>
            </w:r>
          </w:p>
          <w:p>
            <w:pPr>
              <w:pStyle w:val="null3"/>
              <w:jc w:val="left"/>
            </w:pPr>
            <w:r>
              <w:rPr>
                <w:rFonts w:ascii="仿宋_GB2312" w:hAnsi="仿宋_GB2312" w:cs="仿宋_GB2312" w:eastAsia="仿宋_GB2312"/>
              </w:rPr>
              <w:t>10.</w:t>
            </w:r>
            <w:r>
              <w:rPr>
                <w:rFonts w:ascii="仿宋_GB2312" w:hAnsi="仿宋_GB2312" w:cs="仿宋_GB2312" w:eastAsia="仿宋_GB2312"/>
              </w:rPr>
              <w:t>定标曲线：单台分析仪每个项目可保存≥10条定标曲线；</w:t>
            </w:r>
          </w:p>
          <w:p>
            <w:pPr>
              <w:pStyle w:val="null3"/>
              <w:jc w:val="left"/>
            </w:pPr>
            <w:r>
              <w:rPr>
                <w:rFonts w:ascii="仿宋_GB2312" w:hAnsi="仿宋_GB2312" w:cs="仿宋_GB2312" w:eastAsia="仿宋_GB2312"/>
              </w:rPr>
              <w:t>11.</w:t>
            </w:r>
            <w:r>
              <w:rPr>
                <w:rFonts w:ascii="仿宋_GB2312" w:hAnsi="仿宋_GB2312" w:cs="仿宋_GB2312" w:eastAsia="仿宋_GB2312"/>
              </w:rPr>
              <w:t>具有凝固曲线及其扩展分析能力；</w:t>
            </w:r>
          </w:p>
          <w:p>
            <w:pPr>
              <w:pStyle w:val="null3"/>
              <w:jc w:val="left"/>
            </w:pPr>
            <w:r>
              <w:rPr>
                <w:rFonts w:ascii="仿宋_GB2312" w:hAnsi="仿宋_GB2312" w:cs="仿宋_GB2312" w:eastAsia="仿宋_GB2312"/>
              </w:rPr>
              <w:t>12.</w:t>
            </w:r>
            <w:r>
              <w:rPr>
                <w:rFonts w:ascii="仿宋_GB2312" w:hAnsi="仿宋_GB2312" w:cs="仿宋_GB2312" w:eastAsia="仿宋_GB2312"/>
              </w:rPr>
              <w:t>光源：LED；</w:t>
            </w:r>
          </w:p>
          <w:p>
            <w:pPr>
              <w:pStyle w:val="null3"/>
              <w:jc w:val="left"/>
            </w:pPr>
            <w:r>
              <w:rPr>
                <w:rFonts w:ascii="仿宋_GB2312" w:hAnsi="仿宋_GB2312" w:cs="仿宋_GB2312" w:eastAsia="仿宋_GB2312"/>
              </w:rPr>
              <w:t>13.</w:t>
            </w:r>
            <w:r>
              <w:rPr>
                <w:rFonts w:ascii="仿宋_GB2312" w:hAnsi="仿宋_GB2312" w:cs="仿宋_GB2312" w:eastAsia="仿宋_GB2312"/>
              </w:rPr>
              <w:t>具备专用独立急诊位≥1个；</w:t>
            </w:r>
          </w:p>
          <w:p>
            <w:pPr>
              <w:pStyle w:val="null3"/>
              <w:jc w:val="left"/>
            </w:pPr>
            <w:r>
              <w:rPr>
                <w:rFonts w:ascii="仿宋_GB2312" w:hAnsi="仿宋_GB2312" w:cs="仿宋_GB2312" w:eastAsia="仿宋_GB2312"/>
              </w:rPr>
              <w:t>14.</w:t>
            </w:r>
            <w:r>
              <w:rPr>
                <w:rFonts w:ascii="仿宋_GB2312" w:hAnsi="仿宋_GB2312" w:cs="仿宋_GB2312" w:eastAsia="仿宋_GB2312"/>
              </w:rPr>
              <w:t>样本针具有液位感应和闭盖穿刺功能；</w:t>
            </w:r>
          </w:p>
          <w:p>
            <w:pPr>
              <w:pStyle w:val="null3"/>
              <w:jc w:val="left"/>
            </w:pPr>
            <w:r>
              <w:rPr>
                <w:rFonts w:ascii="仿宋_GB2312" w:hAnsi="仿宋_GB2312" w:cs="仿宋_GB2312" w:eastAsia="仿宋_GB2312"/>
              </w:rPr>
              <w:t>15.</w:t>
            </w:r>
            <w:r>
              <w:rPr>
                <w:rFonts w:ascii="仿宋_GB2312" w:hAnsi="仿宋_GB2312" w:cs="仿宋_GB2312" w:eastAsia="仿宋_GB2312"/>
              </w:rPr>
              <w:t>具有HIL及异常吸样检测功能（即自动识别黄疸、脂血和溶血标本）；</w:t>
            </w:r>
          </w:p>
          <w:p>
            <w:pPr>
              <w:pStyle w:val="null3"/>
              <w:jc w:val="left"/>
            </w:pPr>
            <w:r>
              <w:rPr>
                <w:rFonts w:ascii="仿宋_GB2312" w:hAnsi="仿宋_GB2312" w:cs="仿宋_GB2312" w:eastAsia="仿宋_GB2312"/>
              </w:rPr>
              <w:t>16.</w:t>
            </w:r>
            <w:r>
              <w:rPr>
                <w:rFonts w:ascii="仿宋_GB2312" w:hAnsi="仿宋_GB2312" w:cs="仿宋_GB2312" w:eastAsia="仿宋_GB2312"/>
              </w:rPr>
              <w:t>具备自动稀释、自动连锁筛选、自动再检、自动多点定标等功能；</w:t>
            </w:r>
          </w:p>
          <w:p>
            <w:pPr>
              <w:pStyle w:val="null3"/>
              <w:jc w:val="left"/>
            </w:pPr>
            <w:r>
              <w:rPr>
                <w:rFonts w:ascii="仿宋_GB2312" w:hAnsi="仿宋_GB2312" w:cs="仿宋_GB2312" w:eastAsia="仿宋_GB2312"/>
              </w:rPr>
              <w:t>17.</w:t>
            </w:r>
            <w:r>
              <w:rPr>
                <w:rFonts w:ascii="仿宋_GB2312" w:hAnsi="仿宋_GB2312" w:cs="仿宋_GB2312" w:eastAsia="仿宋_GB2312"/>
              </w:rPr>
              <w:t>废液排放：支持废液直排；</w:t>
            </w:r>
          </w:p>
          <w:p>
            <w:pPr>
              <w:pStyle w:val="null3"/>
              <w:jc w:val="left"/>
            </w:pPr>
            <w:r>
              <w:rPr>
                <w:rFonts w:ascii="仿宋_GB2312" w:hAnsi="仿宋_GB2312" w:cs="仿宋_GB2312" w:eastAsia="仿宋_GB2312"/>
              </w:rPr>
              <w:t>18.</w:t>
            </w:r>
            <w:r>
              <w:rPr>
                <w:rFonts w:ascii="仿宋_GB2312" w:hAnsi="仿宋_GB2312" w:cs="仿宋_GB2312" w:eastAsia="仿宋_GB2312"/>
              </w:rPr>
              <w:t>具有APTT自动纠正实验功能；</w:t>
            </w:r>
          </w:p>
          <w:p>
            <w:pPr>
              <w:pStyle w:val="null3"/>
              <w:jc w:val="left"/>
            </w:pPr>
            <w:r>
              <w:rPr>
                <w:rFonts w:ascii="仿宋_GB2312" w:hAnsi="仿宋_GB2312" w:cs="仿宋_GB2312" w:eastAsia="仿宋_GB2312"/>
              </w:rPr>
              <w:t>19.</w:t>
            </w:r>
            <w:r>
              <w:rPr>
                <w:rFonts w:ascii="仿宋_GB2312" w:hAnsi="仿宋_GB2312" w:cs="仿宋_GB2312" w:eastAsia="仿宋_GB2312"/>
              </w:rPr>
              <w:t>具有L-J及Westgard 质控功能；</w:t>
            </w:r>
          </w:p>
          <w:p>
            <w:pPr>
              <w:pStyle w:val="null3"/>
              <w:jc w:val="left"/>
            </w:pPr>
            <w:r>
              <w:rPr>
                <w:rFonts w:ascii="仿宋_GB2312" w:hAnsi="仿宋_GB2312" w:cs="仿宋_GB2312" w:eastAsia="仿宋_GB2312"/>
              </w:rPr>
              <w:t>▲20.设备设计使用年限：≥10年；</w:t>
            </w:r>
          </w:p>
          <w:p>
            <w:pPr>
              <w:pStyle w:val="null3"/>
              <w:jc w:val="left"/>
            </w:pPr>
            <w:r>
              <w:rPr>
                <w:rFonts w:ascii="仿宋_GB2312" w:hAnsi="仿宋_GB2312" w:cs="仿宋_GB2312" w:eastAsia="仿宋_GB2312"/>
              </w:rPr>
              <w:t>（四）轨道传输系统1套</w:t>
            </w:r>
          </w:p>
          <w:p>
            <w:pPr>
              <w:pStyle w:val="null3"/>
              <w:jc w:val="left"/>
            </w:pPr>
            <w:r>
              <w:rPr>
                <w:rFonts w:ascii="仿宋_GB2312" w:hAnsi="仿宋_GB2312" w:cs="仿宋_GB2312" w:eastAsia="仿宋_GB2312"/>
              </w:rPr>
              <w:t>1.</w:t>
            </w:r>
            <w:r>
              <w:rPr>
                <w:rFonts w:ascii="仿宋_GB2312" w:hAnsi="仿宋_GB2312" w:cs="仿宋_GB2312" w:eastAsia="仿宋_GB2312"/>
              </w:rPr>
              <w:t>流水线采用闭合式轨道，传输轨道数量≥3轨，连接前处理、全自动凝血分析仪等，具有单独的检测轨道（也有标本缓存区）和运输轨道，运输样本轨道前进和出样轨道都是独立；</w:t>
            </w:r>
          </w:p>
          <w:p>
            <w:pPr>
              <w:pStyle w:val="null3"/>
              <w:jc w:val="left"/>
            </w:pPr>
            <w:r>
              <w:rPr>
                <w:rFonts w:ascii="仿宋_GB2312" w:hAnsi="仿宋_GB2312" w:cs="仿宋_GB2312" w:eastAsia="仿宋_GB2312"/>
              </w:rPr>
              <w:t>2.</w:t>
            </w:r>
            <w:r>
              <w:rPr>
                <w:rFonts w:ascii="仿宋_GB2312" w:hAnsi="仿宋_GB2312" w:cs="仿宋_GB2312" w:eastAsia="仿宋_GB2312"/>
              </w:rPr>
              <w:t>轨道传输速度：≥1000管/小时；</w:t>
            </w:r>
          </w:p>
          <w:p>
            <w:pPr>
              <w:pStyle w:val="null3"/>
              <w:jc w:val="left"/>
            </w:pPr>
            <w:r>
              <w:rPr>
                <w:rFonts w:ascii="仿宋_GB2312" w:hAnsi="仿宋_GB2312" w:cs="仿宋_GB2312" w:eastAsia="仿宋_GB2312"/>
              </w:rPr>
              <w:t>3.</w:t>
            </w:r>
            <w:r>
              <w:rPr>
                <w:rFonts w:ascii="仿宋_GB2312" w:hAnsi="仿宋_GB2312" w:cs="仿宋_GB2312" w:eastAsia="仿宋_GB2312"/>
              </w:rPr>
              <w:t>具备在轨穿刺吸样功能；</w:t>
            </w:r>
          </w:p>
          <w:p>
            <w:pPr>
              <w:pStyle w:val="null3"/>
              <w:jc w:val="left"/>
            </w:pPr>
            <w:r>
              <w:rPr>
                <w:rFonts w:ascii="仿宋_GB2312" w:hAnsi="仿宋_GB2312" w:cs="仿宋_GB2312" w:eastAsia="仿宋_GB2312"/>
              </w:rPr>
              <w:t>4.</w:t>
            </w:r>
            <w:r>
              <w:rPr>
                <w:rFonts w:ascii="仿宋_GB2312" w:hAnsi="仿宋_GB2312" w:cs="仿宋_GB2312" w:eastAsia="仿宋_GB2312"/>
              </w:rPr>
              <w:t>样本架在轨道上可循环使用；</w:t>
            </w:r>
          </w:p>
          <w:p>
            <w:pPr>
              <w:pStyle w:val="null3"/>
              <w:jc w:val="left"/>
            </w:pPr>
            <w:r>
              <w:rPr>
                <w:rFonts w:ascii="仿宋_GB2312" w:hAnsi="仿宋_GB2312" w:cs="仿宋_GB2312" w:eastAsia="仿宋_GB2312"/>
              </w:rPr>
              <w:t>5.</w:t>
            </w:r>
            <w:r>
              <w:rPr>
                <w:rFonts w:ascii="仿宋_GB2312" w:hAnsi="仿宋_GB2312" w:cs="仿宋_GB2312" w:eastAsia="仿宋_GB2312"/>
              </w:rPr>
              <w:t>可对轨道上的样本进行定位追踪。</w:t>
            </w:r>
          </w:p>
          <w:p>
            <w:pPr>
              <w:pStyle w:val="null3"/>
              <w:jc w:val="left"/>
            </w:pPr>
            <w:r>
              <w:rPr>
                <w:rFonts w:ascii="仿宋_GB2312" w:hAnsi="仿宋_GB2312" w:cs="仿宋_GB2312" w:eastAsia="仿宋_GB2312"/>
              </w:rPr>
              <w:t>6.</w:t>
            </w:r>
            <w:r>
              <w:rPr>
                <w:rFonts w:ascii="仿宋_GB2312" w:hAnsi="仿宋_GB2312" w:cs="仿宋_GB2312" w:eastAsia="仿宋_GB2312"/>
              </w:rPr>
              <w:t>设备设计使用年限：≥10年；</w:t>
            </w:r>
          </w:p>
          <w:p>
            <w:pPr>
              <w:pStyle w:val="null3"/>
              <w:jc w:val="left"/>
            </w:pPr>
            <w:r>
              <w:rPr>
                <w:rFonts w:ascii="仿宋_GB2312" w:hAnsi="仿宋_GB2312" w:cs="仿宋_GB2312" w:eastAsia="仿宋_GB2312"/>
              </w:rPr>
              <w:t>（五）数据管理系统 1套</w:t>
            </w:r>
          </w:p>
          <w:p>
            <w:pPr>
              <w:pStyle w:val="null3"/>
              <w:jc w:val="left"/>
            </w:pPr>
            <w:r>
              <w:rPr>
                <w:rFonts w:ascii="仿宋_GB2312" w:hAnsi="仿宋_GB2312" w:cs="仿宋_GB2312" w:eastAsia="仿宋_GB2312"/>
              </w:rPr>
              <w:t>1.</w:t>
            </w:r>
            <w:r>
              <w:rPr>
                <w:rFonts w:ascii="仿宋_GB2312" w:hAnsi="仿宋_GB2312" w:cs="仿宋_GB2312" w:eastAsia="仿宋_GB2312"/>
              </w:rPr>
              <w:t>具有独立的配套的流水线数据管理系统；</w:t>
            </w:r>
          </w:p>
          <w:p>
            <w:pPr>
              <w:pStyle w:val="null3"/>
              <w:jc w:val="left"/>
            </w:pPr>
            <w:r>
              <w:rPr>
                <w:rFonts w:ascii="仿宋_GB2312" w:hAnsi="仿宋_GB2312" w:cs="仿宋_GB2312" w:eastAsia="仿宋_GB2312"/>
              </w:rPr>
              <w:t>▲2.开放数据接口，负责与医院LIS、HIS系统连接，实现双向数据通讯功能，终身端口负责开放与连接，终身负责软件升级及安装；</w:t>
            </w:r>
          </w:p>
          <w:p>
            <w:pPr>
              <w:pStyle w:val="null3"/>
              <w:jc w:val="left"/>
            </w:pPr>
            <w:r>
              <w:rPr>
                <w:rFonts w:ascii="仿宋_GB2312" w:hAnsi="仿宋_GB2312" w:cs="仿宋_GB2312" w:eastAsia="仿宋_GB2312"/>
              </w:rPr>
              <w:t>3.</w:t>
            </w:r>
            <w:r>
              <w:rPr>
                <w:rFonts w:ascii="仿宋_GB2312" w:hAnsi="仿宋_GB2312" w:cs="仿宋_GB2312" w:eastAsia="仿宋_GB2312"/>
              </w:rPr>
              <w:t>具有样本审核功能、危急值管理等功能；</w:t>
            </w:r>
          </w:p>
          <w:p>
            <w:pPr>
              <w:pStyle w:val="null3"/>
              <w:jc w:val="left"/>
            </w:pPr>
            <w:r>
              <w:rPr>
                <w:rFonts w:ascii="仿宋_GB2312" w:hAnsi="仿宋_GB2312" w:cs="仿宋_GB2312" w:eastAsia="仿宋_GB2312"/>
              </w:rPr>
              <w:t>4.</w:t>
            </w:r>
            <w:r>
              <w:rPr>
                <w:rFonts w:ascii="仿宋_GB2312" w:hAnsi="仿宋_GB2312" w:cs="仿宋_GB2312" w:eastAsia="仿宋_GB2312"/>
              </w:rPr>
              <w:t>具有流程管理，历史查询，全程追踪，运行情况显示，故障监测，操作记录，日志查询，监控样本动态变化等；</w:t>
            </w:r>
          </w:p>
          <w:p>
            <w:pPr>
              <w:pStyle w:val="null3"/>
              <w:jc w:val="left"/>
            </w:pPr>
            <w:r>
              <w:rPr>
                <w:rFonts w:ascii="仿宋_GB2312" w:hAnsi="仿宋_GB2312" w:cs="仿宋_GB2312" w:eastAsia="仿宋_GB2312"/>
              </w:rPr>
              <w:t>5.</w:t>
            </w:r>
            <w:r>
              <w:rPr>
                <w:rFonts w:ascii="仿宋_GB2312" w:hAnsi="仿宋_GB2312" w:cs="仿宋_GB2312" w:eastAsia="仿宋_GB2312"/>
              </w:rPr>
              <w:t>可自定义实验室审核规则，自动审核结果；</w:t>
            </w:r>
          </w:p>
          <w:p>
            <w:pPr>
              <w:pStyle w:val="null3"/>
              <w:jc w:val="left"/>
            </w:pPr>
            <w:r>
              <w:rPr>
                <w:rFonts w:ascii="仿宋_GB2312" w:hAnsi="仿宋_GB2312" w:cs="仿宋_GB2312" w:eastAsia="仿宋_GB2312"/>
              </w:rPr>
              <w:t>6.</w:t>
            </w:r>
            <w:r>
              <w:rPr>
                <w:rFonts w:ascii="仿宋_GB2312" w:hAnsi="仿宋_GB2312" w:cs="仿宋_GB2312" w:eastAsia="仿宋_GB2312"/>
              </w:rPr>
              <w:t>有数据库备份方案；</w:t>
            </w:r>
          </w:p>
          <w:p>
            <w:pPr>
              <w:pStyle w:val="null3"/>
              <w:jc w:val="left"/>
            </w:pPr>
            <w:r>
              <w:rPr>
                <w:rFonts w:ascii="仿宋_GB2312" w:hAnsi="仿宋_GB2312" w:cs="仿宋_GB2312" w:eastAsia="仿宋_GB2312"/>
              </w:rPr>
              <w:t>7.</w:t>
            </w:r>
            <w:r>
              <w:rPr>
                <w:rFonts w:ascii="仿宋_GB2312" w:hAnsi="仿宋_GB2312" w:cs="仿宋_GB2312" w:eastAsia="仿宋_GB2312"/>
              </w:rPr>
              <w:t>测试管理：任意项目自由组合，测试项目智能排序，具有异常标本自动重测，自动稀释，自动校准曲线等功能；</w:t>
            </w:r>
          </w:p>
          <w:p>
            <w:pPr>
              <w:pStyle w:val="null3"/>
              <w:jc w:val="left"/>
            </w:pPr>
            <w:r>
              <w:rPr>
                <w:rFonts w:ascii="仿宋_GB2312" w:hAnsi="仿宋_GB2312" w:cs="仿宋_GB2312" w:eastAsia="仿宋_GB2312"/>
              </w:rPr>
              <w:t>8.</w:t>
            </w:r>
            <w:r>
              <w:rPr>
                <w:rFonts w:ascii="仿宋_GB2312" w:hAnsi="仿宋_GB2312" w:cs="仿宋_GB2312" w:eastAsia="仿宋_GB2312"/>
              </w:rPr>
              <w:t>结果管理：可根据日期、样本号等条件自动进行测试结果查询并可进行删除、导出操作，测试结果可上传、导出或通过外置打印机打印，测试项目数量统计。</w:t>
            </w:r>
          </w:p>
          <w:p>
            <w:pPr>
              <w:pStyle w:val="null3"/>
              <w:jc w:val="left"/>
            </w:pPr>
            <w:r>
              <w:rPr>
                <w:rFonts w:ascii="仿宋_GB2312" w:hAnsi="仿宋_GB2312" w:cs="仿宋_GB2312" w:eastAsia="仿宋_GB2312"/>
              </w:rPr>
              <w:t>（六）工作站 1套</w:t>
            </w:r>
          </w:p>
          <w:p>
            <w:pPr>
              <w:pStyle w:val="null3"/>
              <w:jc w:val="left"/>
            </w:pPr>
            <w:r>
              <w:rPr>
                <w:rFonts w:ascii="仿宋_GB2312" w:hAnsi="仿宋_GB2312" w:cs="仿宋_GB2312" w:eastAsia="仿宋_GB2312"/>
              </w:rPr>
              <w:t>1.</w:t>
            </w:r>
            <w:r>
              <w:rPr>
                <w:rFonts w:ascii="仿宋_GB2312" w:hAnsi="仿宋_GB2312" w:cs="仿宋_GB2312" w:eastAsia="仿宋_GB2312"/>
              </w:rPr>
              <w:t>液晶显示器：≥32吋；</w:t>
            </w:r>
          </w:p>
          <w:p>
            <w:pPr>
              <w:pStyle w:val="null3"/>
              <w:jc w:val="left"/>
            </w:pPr>
            <w:r>
              <w:rPr>
                <w:rFonts w:ascii="仿宋_GB2312" w:hAnsi="仿宋_GB2312" w:cs="仿宋_GB2312" w:eastAsia="仿宋_GB2312"/>
              </w:rPr>
              <w:t>2.</w:t>
            </w:r>
            <w:r>
              <w:rPr>
                <w:rFonts w:ascii="仿宋_GB2312" w:hAnsi="仿宋_GB2312" w:cs="仿宋_GB2312" w:eastAsia="仿宋_GB2312"/>
              </w:rPr>
              <w:t>显示器分辨率：≥1920×1080；</w:t>
            </w:r>
          </w:p>
          <w:p>
            <w:pPr>
              <w:pStyle w:val="null3"/>
              <w:jc w:val="left"/>
            </w:pPr>
            <w:r>
              <w:rPr>
                <w:rFonts w:ascii="仿宋_GB2312" w:hAnsi="仿宋_GB2312" w:cs="仿宋_GB2312" w:eastAsia="仿宋_GB2312"/>
              </w:rPr>
              <w:t>3.CPU</w:t>
            </w:r>
            <w:r>
              <w:rPr>
                <w:rFonts w:ascii="仿宋_GB2312" w:hAnsi="仿宋_GB2312" w:cs="仿宋_GB2312" w:eastAsia="仿宋_GB2312"/>
              </w:rPr>
              <w:t>：i7及以上；</w:t>
            </w:r>
          </w:p>
          <w:p>
            <w:pPr>
              <w:pStyle w:val="null3"/>
              <w:jc w:val="left"/>
            </w:pPr>
            <w:r>
              <w:rPr>
                <w:rFonts w:ascii="仿宋_GB2312" w:hAnsi="仿宋_GB2312" w:cs="仿宋_GB2312" w:eastAsia="仿宋_GB2312"/>
              </w:rPr>
              <w:t>4.</w:t>
            </w:r>
            <w:r>
              <w:rPr>
                <w:rFonts w:ascii="仿宋_GB2312" w:hAnsi="仿宋_GB2312" w:cs="仿宋_GB2312" w:eastAsia="仿宋_GB2312"/>
              </w:rPr>
              <w:t>内存：≥32GB；</w:t>
            </w:r>
          </w:p>
          <w:p>
            <w:pPr>
              <w:pStyle w:val="null3"/>
            </w:pPr>
            <w:r>
              <w:rPr>
                <w:rFonts w:ascii="仿宋_GB2312" w:hAnsi="仿宋_GB2312" w:cs="仿宋_GB2312" w:eastAsia="仿宋_GB2312"/>
              </w:rPr>
              <w:t>5.硬盘：固态硬盘≥1T，机械硬盘≥2T。</w:t>
            </w:r>
          </w:p>
          <w:p>
            <w:pPr>
              <w:pStyle w:val="null3"/>
            </w:pPr>
            <w:r>
              <w:rPr>
                <w:rFonts w:ascii="仿宋_GB2312" w:hAnsi="仿宋_GB2312" w:cs="仿宋_GB2312" w:eastAsia="仿宋_GB2312"/>
              </w:rPr>
              <w:t>（七）配置要求</w:t>
            </w:r>
          </w:p>
          <w:tbl>
            <w:tblPr>
              <w:tblInd w:type="dxa" w:w="135"/>
              <w:tblBorders>
                <w:top w:val="none" w:color="000000" w:sz="4"/>
                <w:left w:val="none" w:color="000000" w:sz="4"/>
                <w:bottom w:val="none" w:color="000000" w:sz="4"/>
                <w:right w:val="none" w:color="000000" w:sz="4"/>
                <w:insideH w:val="none"/>
                <w:insideV w:val="none"/>
              </w:tblBorders>
            </w:tblPr>
            <w:tblGrid>
              <w:gridCol w:w="206"/>
              <w:gridCol w:w="1751"/>
              <w:gridCol w:w="592"/>
            </w:tblGrid>
            <w:tr>
              <w:tc>
                <w:tcPr>
                  <w:tcW w:type="dxa" w:w="206"/>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序号</w:t>
                  </w:r>
                </w:p>
              </w:tc>
              <w:tc>
                <w:tcPr>
                  <w:tcW w:type="dxa" w:w="1751"/>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名称</w:t>
                  </w:r>
                </w:p>
              </w:tc>
              <w:tc>
                <w:tcPr>
                  <w:tcW w:type="dxa" w:w="592"/>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数量</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1751"/>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前处理模块 （含进出样、离心模块等）</w:t>
                  </w:r>
                </w:p>
              </w:tc>
              <w:tc>
                <w:tcPr>
                  <w:tcW w:type="dxa" w:w="59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1套</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1751"/>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全自动血凝分析仪</w:t>
                  </w:r>
                </w:p>
              </w:tc>
              <w:tc>
                <w:tcPr>
                  <w:tcW w:type="dxa" w:w="59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3台</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3</w:t>
                  </w:r>
                </w:p>
              </w:tc>
              <w:tc>
                <w:tcPr>
                  <w:tcW w:type="dxa" w:w="1751"/>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轨道传输系统（≥3轨）</w:t>
                  </w:r>
                </w:p>
              </w:tc>
              <w:tc>
                <w:tcPr>
                  <w:tcW w:type="dxa" w:w="59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1套</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4</w:t>
                  </w:r>
                </w:p>
              </w:tc>
              <w:tc>
                <w:tcPr>
                  <w:tcW w:type="dxa" w:w="1751"/>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数据管理系统</w:t>
                  </w:r>
                </w:p>
              </w:tc>
              <w:tc>
                <w:tcPr>
                  <w:tcW w:type="dxa" w:w="59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1套</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5</w:t>
                  </w:r>
                </w:p>
              </w:tc>
              <w:tc>
                <w:tcPr>
                  <w:tcW w:type="dxa" w:w="1751"/>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工作站</w:t>
                  </w:r>
                </w:p>
              </w:tc>
              <w:tc>
                <w:tcPr>
                  <w:tcW w:type="dxa" w:w="59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1套</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6</w:t>
                  </w:r>
                </w:p>
              </w:tc>
              <w:tc>
                <w:tcPr>
                  <w:tcW w:type="dxa" w:w="1751"/>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操作、维修保养手册</w:t>
                  </w:r>
                </w:p>
              </w:tc>
              <w:tc>
                <w:tcPr>
                  <w:tcW w:type="dxa" w:w="59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各1套</w:t>
                  </w:r>
                </w:p>
              </w:tc>
            </w:tr>
          </w:tbl>
          <w:p>
            <w:pPr>
              <w:pStyle w:val="null3"/>
            </w:pPr>
            <w:r>
              <w:rPr>
                <w:rFonts w:ascii="仿宋_GB2312" w:hAnsi="仿宋_GB2312" w:cs="仿宋_GB2312" w:eastAsia="仿宋_GB2312"/>
              </w:rPr>
              <w:t>提供投标产品技术证明材料（包括但不限于技术白皮书、技术说明书、产品彩页、检测报告等）</w:t>
            </w:r>
          </w:p>
          <w:p>
            <w:pPr>
              <w:pStyle w:val="null3"/>
            </w:pPr>
            <w:r>
              <w:rPr>
                <w:rFonts w:ascii="仿宋_GB2312" w:hAnsi="仿宋_GB2312" w:cs="仿宋_GB2312" w:eastAsia="仿宋_GB2312"/>
              </w:rPr>
              <w:t>全自动血凝分析仪</w:t>
            </w:r>
          </w:p>
          <w:p>
            <w:pPr>
              <w:pStyle w:val="null3"/>
            </w:pPr>
            <w:r>
              <w:rPr>
                <w:rFonts w:ascii="仿宋_GB2312" w:hAnsi="仿宋_GB2312" w:cs="仿宋_GB2312" w:eastAsia="仿宋_GB2312"/>
              </w:rPr>
              <w:t>数量：壹套</w:t>
            </w:r>
          </w:p>
          <w:p>
            <w:pPr>
              <w:pStyle w:val="null3"/>
            </w:pPr>
            <w:r>
              <w:rPr>
                <w:rFonts w:ascii="仿宋_GB2312" w:hAnsi="仿宋_GB2312" w:cs="仿宋_GB2312" w:eastAsia="仿宋_GB2312"/>
              </w:rPr>
              <w:t>设备用途：用于对来源于人体的血浆样本进行凝血与抗凝血、纤溶与抗纤溶功能的检测。</w:t>
            </w:r>
          </w:p>
          <w:p>
            <w:pPr>
              <w:pStyle w:val="null3"/>
              <w:jc w:val="left"/>
            </w:pPr>
            <w:r>
              <w:rPr>
                <w:rFonts w:ascii="仿宋_GB2312" w:hAnsi="仿宋_GB2312" w:cs="仿宋_GB2312" w:eastAsia="仿宋_GB2312"/>
              </w:rPr>
              <w:t>技术及配置要求：</w:t>
            </w:r>
          </w:p>
          <w:p>
            <w:pPr>
              <w:pStyle w:val="null3"/>
              <w:jc w:val="left"/>
            </w:pPr>
            <w:r>
              <w:rPr>
                <w:rFonts w:ascii="仿宋_GB2312" w:hAnsi="仿宋_GB2312" w:cs="仿宋_GB2312" w:eastAsia="仿宋_GB2312"/>
              </w:rPr>
              <w:t>（一）全自动凝血分析仪 1台</w:t>
            </w:r>
          </w:p>
          <w:p>
            <w:pPr>
              <w:pStyle w:val="null3"/>
              <w:jc w:val="left"/>
            </w:pPr>
            <w:r>
              <w:rPr>
                <w:rFonts w:ascii="仿宋_GB2312" w:hAnsi="仿宋_GB2312" w:cs="仿宋_GB2312" w:eastAsia="仿宋_GB2312"/>
              </w:rPr>
              <w:t>1.</w:t>
            </w:r>
            <w:r>
              <w:rPr>
                <w:rFonts w:ascii="仿宋_GB2312" w:hAnsi="仿宋_GB2312" w:cs="仿宋_GB2312" w:eastAsia="仿宋_GB2312"/>
              </w:rPr>
              <w:t>检测方法：凝固法、发色底物法、免疫比浊法等；</w:t>
            </w:r>
          </w:p>
          <w:p>
            <w:pPr>
              <w:pStyle w:val="null3"/>
              <w:jc w:val="left"/>
            </w:pPr>
            <w:r>
              <w:rPr>
                <w:rFonts w:ascii="仿宋_GB2312" w:hAnsi="仿宋_GB2312" w:cs="仿宋_GB2312" w:eastAsia="仿宋_GB2312"/>
              </w:rPr>
              <w:t>3.</w:t>
            </w:r>
            <w:r>
              <w:rPr>
                <w:rFonts w:ascii="仿宋_GB2312" w:hAnsi="仿宋_GB2312" w:cs="仿宋_GB2312" w:eastAsia="仿宋_GB2312"/>
              </w:rPr>
              <w:t>凝血测试项目：PT、APTT、FIB、TT、D-Dimer、FDP、AT、PC、PS Activity、凝血因子FⅡ、FⅤ、FⅦ、FⅩ、FⅧ、FⅨ、FⅪ、FⅫ、vWF等及血小板聚集功能检测；</w:t>
            </w:r>
          </w:p>
          <w:p>
            <w:pPr>
              <w:pStyle w:val="null3"/>
              <w:jc w:val="left"/>
            </w:pPr>
            <w:r>
              <w:rPr>
                <w:rFonts w:ascii="仿宋_GB2312" w:hAnsi="仿宋_GB2312" w:cs="仿宋_GB2312" w:eastAsia="仿宋_GB2312"/>
              </w:rPr>
              <w:t>▲4.凝血单台PT检测速度：≥450测试/小时；</w:t>
            </w:r>
          </w:p>
          <w:p>
            <w:pPr>
              <w:pStyle w:val="null3"/>
              <w:jc w:val="left"/>
            </w:pPr>
            <w:r>
              <w:rPr>
                <w:rFonts w:ascii="仿宋_GB2312" w:hAnsi="仿宋_GB2312" w:cs="仿宋_GB2312" w:eastAsia="仿宋_GB2312"/>
              </w:rPr>
              <w:t>5.</w:t>
            </w:r>
            <w:r>
              <w:rPr>
                <w:rFonts w:ascii="仿宋_GB2312" w:hAnsi="仿宋_GB2312" w:cs="仿宋_GB2312" w:eastAsia="仿宋_GB2312"/>
              </w:rPr>
              <w:t>凝血单台检测通道：≥20个；</w:t>
            </w:r>
          </w:p>
          <w:p>
            <w:pPr>
              <w:pStyle w:val="null3"/>
              <w:jc w:val="left"/>
            </w:pPr>
            <w:r>
              <w:rPr>
                <w:rFonts w:ascii="仿宋_GB2312" w:hAnsi="仿宋_GB2312" w:cs="仿宋_GB2312" w:eastAsia="仿宋_GB2312"/>
              </w:rPr>
              <w:t>6.</w:t>
            </w:r>
            <w:r>
              <w:rPr>
                <w:rFonts w:ascii="仿宋_GB2312" w:hAnsi="仿宋_GB2312" w:cs="仿宋_GB2312" w:eastAsia="仿宋_GB2312"/>
              </w:rPr>
              <w:t>凝血单台试剂位：≥40个，其中冷藏试剂位≥35个，冷藏温度≤10℃；</w:t>
            </w:r>
          </w:p>
          <w:p>
            <w:pPr>
              <w:pStyle w:val="null3"/>
              <w:jc w:val="left"/>
            </w:pPr>
            <w:r>
              <w:rPr>
                <w:rFonts w:ascii="仿宋_GB2312" w:hAnsi="仿宋_GB2312" w:cs="仿宋_GB2312" w:eastAsia="仿宋_GB2312"/>
              </w:rPr>
              <w:t>7.</w:t>
            </w:r>
            <w:r>
              <w:rPr>
                <w:rFonts w:ascii="仿宋_GB2312" w:hAnsi="仿宋_GB2312" w:cs="仿宋_GB2312" w:eastAsia="仿宋_GB2312"/>
              </w:rPr>
              <w:t>凝血单台反应杯：≥1000个，可随时连续加载，不停机倾倒废杯；</w:t>
            </w:r>
          </w:p>
          <w:p>
            <w:pPr>
              <w:pStyle w:val="null3"/>
              <w:jc w:val="left"/>
            </w:pPr>
            <w:r>
              <w:rPr>
                <w:rFonts w:ascii="仿宋_GB2312" w:hAnsi="仿宋_GB2312" w:cs="仿宋_GB2312" w:eastAsia="仿宋_GB2312"/>
              </w:rPr>
              <w:t>8.</w:t>
            </w:r>
            <w:r>
              <w:rPr>
                <w:rFonts w:ascii="仿宋_GB2312" w:hAnsi="仿宋_GB2312" w:cs="仿宋_GB2312" w:eastAsia="仿宋_GB2312"/>
              </w:rPr>
              <w:t>单台凝血试剂针、样本针：≥2根样本针、≥2根试剂针，具有立体防撞保护、液面检测、温度自动补偿功能等；</w:t>
            </w:r>
          </w:p>
          <w:p>
            <w:pPr>
              <w:pStyle w:val="null3"/>
              <w:jc w:val="left"/>
            </w:pPr>
            <w:r>
              <w:rPr>
                <w:rFonts w:ascii="仿宋_GB2312" w:hAnsi="仿宋_GB2312" w:cs="仿宋_GB2312" w:eastAsia="仿宋_GB2312"/>
              </w:rPr>
              <w:t>9.</w:t>
            </w:r>
            <w:r>
              <w:rPr>
                <w:rFonts w:ascii="仿宋_GB2312" w:hAnsi="仿宋_GB2312" w:cs="仿宋_GB2312" w:eastAsia="仿宋_GB2312"/>
              </w:rPr>
              <w:t>检测波长：单机≥4个波长；</w:t>
            </w:r>
          </w:p>
          <w:p>
            <w:pPr>
              <w:pStyle w:val="null3"/>
              <w:jc w:val="left"/>
            </w:pPr>
            <w:r>
              <w:rPr>
                <w:rFonts w:ascii="仿宋_GB2312" w:hAnsi="仿宋_GB2312" w:cs="仿宋_GB2312" w:eastAsia="仿宋_GB2312"/>
              </w:rPr>
              <w:t>10.</w:t>
            </w:r>
            <w:r>
              <w:rPr>
                <w:rFonts w:ascii="仿宋_GB2312" w:hAnsi="仿宋_GB2312" w:cs="仿宋_GB2312" w:eastAsia="仿宋_GB2312"/>
              </w:rPr>
              <w:t>定标曲线：单台分析仪每个项目可保存≥10条定标曲线；</w:t>
            </w:r>
          </w:p>
          <w:p>
            <w:pPr>
              <w:pStyle w:val="null3"/>
              <w:jc w:val="left"/>
            </w:pPr>
            <w:r>
              <w:rPr>
                <w:rFonts w:ascii="仿宋_GB2312" w:hAnsi="仿宋_GB2312" w:cs="仿宋_GB2312" w:eastAsia="仿宋_GB2312"/>
              </w:rPr>
              <w:t>11.</w:t>
            </w:r>
            <w:r>
              <w:rPr>
                <w:rFonts w:ascii="仿宋_GB2312" w:hAnsi="仿宋_GB2312" w:cs="仿宋_GB2312" w:eastAsia="仿宋_GB2312"/>
              </w:rPr>
              <w:t>具有凝固曲线及其扩展分析能力；</w:t>
            </w:r>
          </w:p>
          <w:p>
            <w:pPr>
              <w:pStyle w:val="null3"/>
              <w:jc w:val="left"/>
            </w:pPr>
            <w:r>
              <w:rPr>
                <w:rFonts w:ascii="仿宋_GB2312" w:hAnsi="仿宋_GB2312" w:cs="仿宋_GB2312" w:eastAsia="仿宋_GB2312"/>
              </w:rPr>
              <w:t>12.</w:t>
            </w:r>
            <w:r>
              <w:rPr>
                <w:rFonts w:ascii="仿宋_GB2312" w:hAnsi="仿宋_GB2312" w:cs="仿宋_GB2312" w:eastAsia="仿宋_GB2312"/>
              </w:rPr>
              <w:t>光源：LED；</w:t>
            </w:r>
          </w:p>
          <w:p>
            <w:pPr>
              <w:pStyle w:val="null3"/>
              <w:jc w:val="left"/>
            </w:pPr>
            <w:r>
              <w:rPr>
                <w:rFonts w:ascii="仿宋_GB2312" w:hAnsi="仿宋_GB2312" w:cs="仿宋_GB2312" w:eastAsia="仿宋_GB2312"/>
              </w:rPr>
              <w:t>13.</w:t>
            </w:r>
            <w:r>
              <w:rPr>
                <w:rFonts w:ascii="仿宋_GB2312" w:hAnsi="仿宋_GB2312" w:cs="仿宋_GB2312" w:eastAsia="仿宋_GB2312"/>
              </w:rPr>
              <w:t>具备专用独立急诊位≥1个；</w:t>
            </w:r>
          </w:p>
          <w:p>
            <w:pPr>
              <w:pStyle w:val="null3"/>
              <w:jc w:val="left"/>
            </w:pPr>
            <w:r>
              <w:rPr>
                <w:rFonts w:ascii="仿宋_GB2312" w:hAnsi="仿宋_GB2312" w:cs="仿宋_GB2312" w:eastAsia="仿宋_GB2312"/>
              </w:rPr>
              <w:t>14.</w:t>
            </w:r>
            <w:r>
              <w:rPr>
                <w:rFonts w:ascii="仿宋_GB2312" w:hAnsi="仿宋_GB2312" w:cs="仿宋_GB2312" w:eastAsia="仿宋_GB2312"/>
              </w:rPr>
              <w:t>样本针具有液位感应和闭盖穿刺功能；</w:t>
            </w:r>
          </w:p>
          <w:p>
            <w:pPr>
              <w:pStyle w:val="null3"/>
              <w:jc w:val="left"/>
            </w:pPr>
            <w:r>
              <w:rPr>
                <w:rFonts w:ascii="仿宋_GB2312" w:hAnsi="仿宋_GB2312" w:cs="仿宋_GB2312" w:eastAsia="仿宋_GB2312"/>
              </w:rPr>
              <w:t>15.</w:t>
            </w:r>
            <w:r>
              <w:rPr>
                <w:rFonts w:ascii="仿宋_GB2312" w:hAnsi="仿宋_GB2312" w:cs="仿宋_GB2312" w:eastAsia="仿宋_GB2312"/>
              </w:rPr>
              <w:t>具有HIL及异常吸样检测功能（即自动识别黄疸、脂血和溶血标本）；</w:t>
            </w:r>
          </w:p>
          <w:p>
            <w:pPr>
              <w:pStyle w:val="null3"/>
              <w:jc w:val="left"/>
            </w:pPr>
            <w:r>
              <w:rPr>
                <w:rFonts w:ascii="仿宋_GB2312" w:hAnsi="仿宋_GB2312" w:cs="仿宋_GB2312" w:eastAsia="仿宋_GB2312"/>
              </w:rPr>
              <w:t>16.</w:t>
            </w:r>
            <w:r>
              <w:rPr>
                <w:rFonts w:ascii="仿宋_GB2312" w:hAnsi="仿宋_GB2312" w:cs="仿宋_GB2312" w:eastAsia="仿宋_GB2312"/>
              </w:rPr>
              <w:t>具备自动稀释、自动连锁筛选、自动再检、自动多点定标等功能；</w:t>
            </w:r>
          </w:p>
          <w:p>
            <w:pPr>
              <w:pStyle w:val="null3"/>
              <w:jc w:val="left"/>
            </w:pPr>
            <w:r>
              <w:rPr>
                <w:rFonts w:ascii="仿宋_GB2312" w:hAnsi="仿宋_GB2312" w:cs="仿宋_GB2312" w:eastAsia="仿宋_GB2312"/>
              </w:rPr>
              <w:t>17.</w:t>
            </w:r>
            <w:r>
              <w:rPr>
                <w:rFonts w:ascii="仿宋_GB2312" w:hAnsi="仿宋_GB2312" w:cs="仿宋_GB2312" w:eastAsia="仿宋_GB2312"/>
              </w:rPr>
              <w:t>废液排放：支持废液直排；</w:t>
            </w:r>
          </w:p>
          <w:p>
            <w:pPr>
              <w:pStyle w:val="null3"/>
              <w:jc w:val="left"/>
            </w:pPr>
            <w:r>
              <w:rPr>
                <w:rFonts w:ascii="仿宋_GB2312" w:hAnsi="仿宋_GB2312" w:cs="仿宋_GB2312" w:eastAsia="仿宋_GB2312"/>
              </w:rPr>
              <w:t>18.</w:t>
            </w:r>
            <w:r>
              <w:rPr>
                <w:rFonts w:ascii="仿宋_GB2312" w:hAnsi="仿宋_GB2312" w:cs="仿宋_GB2312" w:eastAsia="仿宋_GB2312"/>
              </w:rPr>
              <w:t>具有APTT自动纠正实验功能；</w:t>
            </w:r>
          </w:p>
          <w:p>
            <w:pPr>
              <w:pStyle w:val="null3"/>
              <w:jc w:val="left"/>
            </w:pPr>
            <w:r>
              <w:rPr>
                <w:rFonts w:ascii="仿宋_GB2312" w:hAnsi="仿宋_GB2312" w:cs="仿宋_GB2312" w:eastAsia="仿宋_GB2312"/>
              </w:rPr>
              <w:t>19.</w:t>
            </w:r>
            <w:r>
              <w:rPr>
                <w:rFonts w:ascii="仿宋_GB2312" w:hAnsi="仿宋_GB2312" w:cs="仿宋_GB2312" w:eastAsia="仿宋_GB2312"/>
              </w:rPr>
              <w:t>具有L-J及Westgard 质控功能；</w:t>
            </w:r>
          </w:p>
          <w:p>
            <w:pPr>
              <w:pStyle w:val="null3"/>
              <w:jc w:val="left"/>
            </w:pPr>
            <w:r>
              <w:rPr>
                <w:rFonts w:ascii="仿宋_GB2312" w:hAnsi="仿宋_GB2312" w:cs="仿宋_GB2312" w:eastAsia="仿宋_GB2312"/>
              </w:rPr>
              <w:t>20.</w:t>
            </w:r>
            <w:r>
              <w:rPr>
                <w:rFonts w:ascii="仿宋_GB2312" w:hAnsi="仿宋_GB2312" w:cs="仿宋_GB2312" w:eastAsia="仿宋_GB2312"/>
              </w:rPr>
              <w:t>预约开关机，自动完成开机及自检，关机自动备份数据；</w:t>
            </w:r>
          </w:p>
          <w:p>
            <w:pPr>
              <w:pStyle w:val="null3"/>
              <w:jc w:val="left"/>
            </w:pPr>
            <w:r>
              <w:rPr>
                <w:rFonts w:ascii="仿宋_GB2312" w:hAnsi="仿宋_GB2312" w:cs="仿宋_GB2312" w:eastAsia="仿宋_GB2312"/>
              </w:rPr>
              <w:t>21.</w:t>
            </w:r>
            <w:r>
              <w:rPr>
                <w:rFonts w:ascii="仿宋_GB2312" w:hAnsi="仿宋_GB2312" w:cs="仿宋_GB2312" w:eastAsia="仿宋_GB2312"/>
              </w:rPr>
              <w:t>具有内置条码扫描装置，可以实时扫描样本的条码信息；</w:t>
            </w:r>
          </w:p>
          <w:p>
            <w:pPr>
              <w:pStyle w:val="null3"/>
              <w:jc w:val="left"/>
            </w:pPr>
            <w:r>
              <w:rPr>
                <w:rFonts w:ascii="仿宋_GB2312" w:hAnsi="仿宋_GB2312" w:cs="仿宋_GB2312" w:eastAsia="仿宋_GB2312"/>
              </w:rPr>
              <w:t>22.</w:t>
            </w:r>
            <w:r>
              <w:rPr>
                <w:rFonts w:ascii="仿宋_GB2312" w:hAnsi="仿宋_GB2312" w:cs="仿宋_GB2312" w:eastAsia="仿宋_GB2312"/>
              </w:rPr>
              <w:t>具有盖帽穿刺吸样功能；</w:t>
            </w:r>
          </w:p>
          <w:p>
            <w:pPr>
              <w:pStyle w:val="null3"/>
              <w:jc w:val="left"/>
            </w:pPr>
            <w:r>
              <w:rPr>
                <w:rFonts w:ascii="仿宋_GB2312" w:hAnsi="仿宋_GB2312" w:cs="仿宋_GB2312" w:eastAsia="仿宋_GB2312"/>
              </w:rPr>
              <w:t>23.</w:t>
            </w:r>
            <w:r>
              <w:rPr>
                <w:rFonts w:ascii="仿宋_GB2312" w:hAnsi="仿宋_GB2312" w:cs="仿宋_GB2312" w:eastAsia="仿宋_GB2312"/>
              </w:rPr>
              <w:t>全封闭操作，具有开盖停机功能；</w:t>
            </w:r>
          </w:p>
          <w:p>
            <w:pPr>
              <w:pStyle w:val="null3"/>
              <w:jc w:val="left"/>
            </w:pPr>
            <w:r>
              <w:rPr>
                <w:rFonts w:ascii="仿宋_GB2312" w:hAnsi="仿宋_GB2312" w:cs="仿宋_GB2312" w:eastAsia="仿宋_GB2312"/>
              </w:rPr>
              <w:t>24.</w:t>
            </w:r>
            <w:r>
              <w:rPr>
                <w:rFonts w:ascii="仿宋_GB2312" w:hAnsi="仿宋_GB2312" w:cs="仿宋_GB2312" w:eastAsia="仿宋_GB2312"/>
              </w:rPr>
              <w:t>智能监测：加样针防撞监测，抓杯监测，液路压力监测，堵针监测，运行监测；</w:t>
            </w:r>
          </w:p>
          <w:p>
            <w:pPr>
              <w:pStyle w:val="null3"/>
              <w:jc w:val="left"/>
            </w:pPr>
            <w:r>
              <w:rPr>
                <w:rFonts w:ascii="仿宋_GB2312" w:hAnsi="仿宋_GB2312" w:cs="仿宋_GB2312" w:eastAsia="仿宋_GB2312"/>
              </w:rPr>
              <w:t>▲25.D-二聚体为高敏试剂，有cut-off值，可以作为VTE的阴性排除；</w:t>
            </w:r>
          </w:p>
          <w:p>
            <w:pPr>
              <w:pStyle w:val="null3"/>
              <w:jc w:val="left"/>
            </w:pPr>
            <w:r>
              <w:rPr>
                <w:rFonts w:ascii="仿宋_GB2312" w:hAnsi="仿宋_GB2312" w:cs="仿宋_GB2312" w:eastAsia="仿宋_GB2312"/>
              </w:rPr>
              <w:t>27.</w:t>
            </w:r>
            <w:r>
              <w:rPr>
                <w:rFonts w:ascii="仿宋_GB2312" w:hAnsi="仿宋_GB2312" w:cs="仿宋_GB2312" w:eastAsia="仿宋_GB2312"/>
              </w:rPr>
              <w:t>设备设计使用年限：≥10年；</w:t>
            </w:r>
          </w:p>
          <w:p>
            <w:pPr>
              <w:pStyle w:val="null3"/>
              <w:jc w:val="left"/>
            </w:pPr>
            <w:r>
              <w:rPr>
                <w:rFonts w:ascii="仿宋_GB2312" w:hAnsi="仿宋_GB2312" w:cs="仿宋_GB2312" w:eastAsia="仿宋_GB2312"/>
              </w:rPr>
              <w:t>★28.与本标段的自动血凝分析流水线为同一品牌。</w:t>
            </w:r>
          </w:p>
          <w:p>
            <w:pPr>
              <w:pStyle w:val="null3"/>
              <w:jc w:val="left"/>
            </w:pPr>
            <w:r>
              <w:rPr>
                <w:rFonts w:ascii="仿宋_GB2312" w:hAnsi="仿宋_GB2312" w:cs="仿宋_GB2312" w:eastAsia="仿宋_GB2312"/>
              </w:rPr>
              <w:t>29.</w:t>
            </w:r>
            <w:r>
              <w:rPr>
                <w:rFonts w:ascii="仿宋_GB2312" w:hAnsi="仿宋_GB2312" w:cs="仿宋_GB2312" w:eastAsia="仿宋_GB2312"/>
              </w:rPr>
              <w:t>设备安装调试试剂、校准品由厂家负责提供，终身负责提供一年至少一次的仪器校准，并提供相应报告，负责室间质评工作；</w:t>
            </w:r>
          </w:p>
          <w:p>
            <w:pPr>
              <w:pStyle w:val="null3"/>
              <w:jc w:val="left"/>
            </w:pPr>
            <w:r>
              <w:rPr>
                <w:rFonts w:ascii="仿宋_GB2312" w:hAnsi="仿宋_GB2312" w:cs="仿宋_GB2312" w:eastAsia="仿宋_GB2312"/>
              </w:rPr>
              <w:t>（二）数据管理系统 1套</w:t>
            </w:r>
          </w:p>
          <w:p>
            <w:pPr>
              <w:pStyle w:val="null3"/>
              <w:jc w:val="left"/>
            </w:pPr>
            <w:r>
              <w:rPr>
                <w:rFonts w:ascii="仿宋_GB2312" w:hAnsi="仿宋_GB2312" w:cs="仿宋_GB2312" w:eastAsia="仿宋_GB2312"/>
              </w:rPr>
              <w:t>1.</w:t>
            </w:r>
            <w:r>
              <w:rPr>
                <w:rFonts w:ascii="仿宋_GB2312" w:hAnsi="仿宋_GB2312" w:cs="仿宋_GB2312" w:eastAsia="仿宋_GB2312"/>
              </w:rPr>
              <w:t>具有独立的配套的流水线数据管理系统；</w:t>
            </w:r>
          </w:p>
          <w:p>
            <w:pPr>
              <w:pStyle w:val="null3"/>
              <w:jc w:val="left"/>
            </w:pPr>
            <w:r>
              <w:rPr>
                <w:rFonts w:ascii="仿宋_GB2312" w:hAnsi="仿宋_GB2312" w:cs="仿宋_GB2312" w:eastAsia="仿宋_GB2312"/>
              </w:rPr>
              <w:t>2.</w:t>
            </w:r>
            <w:r>
              <w:rPr>
                <w:rFonts w:ascii="仿宋_GB2312" w:hAnsi="仿宋_GB2312" w:cs="仿宋_GB2312" w:eastAsia="仿宋_GB2312"/>
              </w:rPr>
              <w:t>开放数据接口，提供与本院LIS、HIS系统连接，实现双向数据通讯功能，终身端口负责开放与连接，终身负责软件升级及安装；</w:t>
            </w:r>
          </w:p>
          <w:p>
            <w:pPr>
              <w:pStyle w:val="null3"/>
              <w:jc w:val="left"/>
            </w:pPr>
            <w:r>
              <w:rPr>
                <w:rFonts w:ascii="仿宋_GB2312" w:hAnsi="仿宋_GB2312" w:cs="仿宋_GB2312" w:eastAsia="仿宋_GB2312"/>
              </w:rPr>
              <w:t>3.</w:t>
            </w:r>
            <w:r>
              <w:rPr>
                <w:rFonts w:ascii="仿宋_GB2312" w:hAnsi="仿宋_GB2312" w:cs="仿宋_GB2312" w:eastAsia="仿宋_GB2312"/>
              </w:rPr>
              <w:t>具有样本审核功能、危急值管理等功能；</w:t>
            </w:r>
          </w:p>
          <w:p>
            <w:pPr>
              <w:pStyle w:val="null3"/>
              <w:jc w:val="left"/>
            </w:pPr>
            <w:r>
              <w:rPr>
                <w:rFonts w:ascii="仿宋_GB2312" w:hAnsi="仿宋_GB2312" w:cs="仿宋_GB2312" w:eastAsia="仿宋_GB2312"/>
              </w:rPr>
              <w:t>4.</w:t>
            </w:r>
            <w:r>
              <w:rPr>
                <w:rFonts w:ascii="仿宋_GB2312" w:hAnsi="仿宋_GB2312" w:cs="仿宋_GB2312" w:eastAsia="仿宋_GB2312"/>
              </w:rPr>
              <w:t>具有流程管理，历史查询，全程追踪，运行情况显示，故障监测，操作记录，日志查询，监控样本动态变化等；</w:t>
            </w:r>
          </w:p>
          <w:p>
            <w:pPr>
              <w:pStyle w:val="null3"/>
              <w:jc w:val="left"/>
            </w:pPr>
            <w:r>
              <w:rPr>
                <w:rFonts w:ascii="仿宋_GB2312" w:hAnsi="仿宋_GB2312" w:cs="仿宋_GB2312" w:eastAsia="仿宋_GB2312"/>
              </w:rPr>
              <w:t>5.</w:t>
            </w:r>
            <w:r>
              <w:rPr>
                <w:rFonts w:ascii="仿宋_GB2312" w:hAnsi="仿宋_GB2312" w:cs="仿宋_GB2312" w:eastAsia="仿宋_GB2312"/>
              </w:rPr>
              <w:t>可自定义实验室审核规则，自动审核结果；</w:t>
            </w:r>
          </w:p>
          <w:p>
            <w:pPr>
              <w:pStyle w:val="null3"/>
              <w:jc w:val="left"/>
            </w:pPr>
            <w:r>
              <w:rPr>
                <w:rFonts w:ascii="仿宋_GB2312" w:hAnsi="仿宋_GB2312" w:cs="仿宋_GB2312" w:eastAsia="仿宋_GB2312"/>
              </w:rPr>
              <w:t>6.</w:t>
            </w:r>
            <w:r>
              <w:rPr>
                <w:rFonts w:ascii="仿宋_GB2312" w:hAnsi="仿宋_GB2312" w:cs="仿宋_GB2312" w:eastAsia="仿宋_GB2312"/>
              </w:rPr>
              <w:t>有数据库备份方案；</w:t>
            </w:r>
          </w:p>
          <w:p>
            <w:pPr>
              <w:pStyle w:val="null3"/>
              <w:jc w:val="left"/>
            </w:pPr>
            <w:r>
              <w:rPr>
                <w:rFonts w:ascii="仿宋_GB2312" w:hAnsi="仿宋_GB2312" w:cs="仿宋_GB2312" w:eastAsia="仿宋_GB2312"/>
              </w:rPr>
              <w:t>7.</w:t>
            </w:r>
            <w:r>
              <w:rPr>
                <w:rFonts w:ascii="仿宋_GB2312" w:hAnsi="仿宋_GB2312" w:cs="仿宋_GB2312" w:eastAsia="仿宋_GB2312"/>
              </w:rPr>
              <w:t>测试管理：任意项目自由组合，测试项目智能排序，具有异常标本自动重测，自动稀释，自动校准曲线等功能；</w:t>
            </w:r>
          </w:p>
          <w:p>
            <w:pPr>
              <w:pStyle w:val="null3"/>
              <w:jc w:val="left"/>
            </w:pPr>
            <w:r>
              <w:rPr>
                <w:rFonts w:ascii="仿宋_GB2312" w:hAnsi="仿宋_GB2312" w:cs="仿宋_GB2312" w:eastAsia="仿宋_GB2312"/>
              </w:rPr>
              <w:t>8.</w:t>
            </w:r>
            <w:r>
              <w:rPr>
                <w:rFonts w:ascii="仿宋_GB2312" w:hAnsi="仿宋_GB2312" w:cs="仿宋_GB2312" w:eastAsia="仿宋_GB2312"/>
              </w:rPr>
              <w:t>结果管理：可根据日期、样本号等条件自动进行测试结果查询并可进行删除、导出操作，测试结果可上传、导出或通过外置打印机打印，测试项目数量统计。</w:t>
            </w:r>
          </w:p>
          <w:p>
            <w:pPr>
              <w:pStyle w:val="null3"/>
              <w:jc w:val="left"/>
            </w:pPr>
            <w:r>
              <w:rPr>
                <w:rFonts w:ascii="仿宋_GB2312" w:hAnsi="仿宋_GB2312" w:cs="仿宋_GB2312" w:eastAsia="仿宋_GB2312"/>
              </w:rPr>
              <w:t>（三）工作站 1套</w:t>
            </w:r>
          </w:p>
          <w:p>
            <w:pPr>
              <w:pStyle w:val="null3"/>
              <w:jc w:val="left"/>
            </w:pPr>
            <w:r>
              <w:rPr>
                <w:rFonts w:ascii="仿宋_GB2312" w:hAnsi="仿宋_GB2312" w:cs="仿宋_GB2312" w:eastAsia="仿宋_GB2312"/>
              </w:rPr>
              <w:t>1.</w:t>
            </w:r>
            <w:r>
              <w:rPr>
                <w:rFonts w:ascii="仿宋_GB2312" w:hAnsi="仿宋_GB2312" w:cs="仿宋_GB2312" w:eastAsia="仿宋_GB2312"/>
              </w:rPr>
              <w:t>液晶显示器：≥32吋；</w:t>
            </w:r>
          </w:p>
          <w:p>
            <w:pPr>
              <w:pStyle w:val="null3"/>
              <w:jc w:val="left"/>
            </w:pPr>
            <w:r>
              <w:rPr>
                <w:rFonts w:ascii="仿宋_GB2312" w:hAnsi="仿宋_GB2312" w:cs="仿宋_GB2312" w:eastAsia="仿宋_GB2312"/>
              </w:rPr>
              <w:t>2.</w:t>
            </w:r>
            <w:r>
              <w:rPr>
                <w:rFonts w:ascii="仿宋_GB2312" w:hAnsi="仿宋_GB2312" w:cs="仿宋_GB2312" w:eastAsia="仿宋_GB2312"/>
              </w:rPr>
              <w:t>显示器分辨率：≥1920×1080；</w:t>
            </w:r>
          </w:p>
          <w:p>
            <w:pPr>
              <w:pStyle w:val="null3"/>
              <w:jc w:val="left"/>
            </w:pPr>
            <w:r>
              <w:rPr>
                <w:rFonts w:ascii="仿宋_GB2312" w:hAnsi="仿宋_GB2312" w:cs="仿宋_GB2312" w:eastAsia="仿宋_GB2312"/>
              </w:rPr>
              <w:t>3.CPU</w:t>
            </w:r>
            <w:r>
              <w:rPr>
                <w:rFonts w:ascii="仿宋_GB2312" w:hAnsi="仿宋_GB2312" w:cs="仿宋_GB2312" w:eastAsia="仿宋_GB2312"/>
              </w:rPr>
              <w:t>：i7及以上；</w:t>
            </w:r>
          </w:p>
          <w:p>
            <w:pPr>
              <w:pStyle w:val="null3"/>
              <w:jc w:val="left"/>
            </w:pPr>
            <w:r>
              <w:rPr>
                <w:rFonts w:ascii="仿宋_GB2312" w:hAnsi="仿宋_GB2312" w:cs="仿宋_GB2312" w:eastAsia="仿宋_GB2312"/>
              </w:rPr>
              <w:t>4.</w:t>
            </w:r>
            <w:r>
              <w:rPr>
                <w:rFonts w:ascii="仿宋_GB2312" w:hAnsi="仿宋_GB2312" w:cs="仿宋_GB2312" w:eastAsia="仿宋_GB2312"/>
              </w:rPr>
              <w:t>内存：≥32GB；</w:t>
            </w:r>
          </w:p>
          <w:p>
            <w:pPr>
              <w:pStyle w:val="null3"/>
            </w:pPr>
            <w:r>
              <w:rPr>
                <w:rFonts w:ascii="仿宋_GB2312" w:hAnsi="仿宋_GB2312" w:cs="仿宋_GB2312" w:eastAsia="仿宋_GB2312"/>
              </w:rPr>
              <w:t>5.硬盘：固态硬盘≥1T，机械硬盘≥2T。</w:t>
            </w:r>
          </w:p>
          <w:p>
            <w:pPr>
              <w:pStyle w:val="null3"/>
              <w:jc w:val="both"/>
            </w:pPr>
            <w:r>
              <w:rPr>
                <w:rFonts w:ascii="仿宋_GB2312" w:hAnsi="仿宋_GB2312" w:cs="仿宋_GB2312" w:eastAsia="仿宋_GB2312"/>
              </w:rPr>
              <w:t>（四）配置要求：</w:t>
            </w:r>
          </w:p>
          <w:tbl>
            <w:tblPr>
              <w:tblInd w:type="dxa" w:w="135"/>
              <w:tblBorders>
                <w:top w:val="none" w:color="000000" w:sz="4"/>
                <w:left w:val="none" w:color="000000" w:sz="4"/>
                <w:bottom w:val="none" w:color="000000" w:sz="4"/>
                <w:right w:val="none" w:color="000000" w:sz="4"/>
                <w:insideH w:val="none"/>
                <w:insideV w:val="none"/>
              </w:tblBorders>
            </w:tblPr>
            <w:tblGrid>
              <w:gridCol w:w="206"/>
              <w:gridCol w:w="1752"/>
              <w:gridCol w:w="593"/>
            </w:tblGrid>
            <w:tr>
              <w:tc>
                <w:tcPr>
                  <w:tcW w:type="dxa" w:w="206"/>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序号</w:t>
                  </w:r>
                </w:p>
              </w:tc>
              <w:tc>
                <w:tcPr>
                  <w:tcW w:type="dxa" w:w="1752"/>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名称</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数量</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1</w:t>
                  </w:r>
                </w:p>
              </w:tc>
              <w:tc>
                <w:tcPr>
                  <w:tcW w:type="dxa" w:w="175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全自动凝血分析仪</w:t>
                  </w: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1台</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2</w:t>
                  </w:r>
                </w:p>
              </w:tc>
              <w:tc>
                <w:tcPr>
                  <w:tcW w:type="dxa" w:w="175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数据管理系统</w:t>
                  </w: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1套</w:t>
                  </w:r>
                </w:p>
              </w:tc>
            </w:tr>
            <w:tr>
              <w:tc>
                <w:tcPr>
                  <w:tcW w:type="dxa" w:w="20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3</w:t>
                  </w:r>
                </w:p>
              </w:tc>
              <w:tc>
                <w:tcPr>
                  <w:tcW w:type="dxa" w:w="175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rFonts w:ascii="仿宋_GB2312" w:hAnsi="仿宋_GB2312" w:cs="仿宋_GB2312" w:eastAsia="仿宋_GB2312"/>
                    </w:rPr>
                    <w:t>工作站</w:t>
                  </w: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rPr>
                    <w:t>1套</w:t>
                  </w:r>
                </w:p>
              </w:tc>
            </w:tr>
          </w:tbl>
          <w:p>
            <w:pPr>
              <w:pStyle w:val="null3"/>
              <w:jc w:val="both"/>
            </w:pPr>
            <w:r>
              <w:rPr>
                <w:rFonts w:ascii="仿宋_GB2312" w:hAnsi="仿宋_GB2312" w:cs="仿宋_GB2312" w:eastAsia="仿宋_GB2312"/>
              </w:rPr>
              <w:t>提供投标产品技术证明材料（包括但不限于技术白皮书、技术说明书、产品彩页、检测报告等）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标的名称：医学检验全自动血凝分析流水线、全自动酶免分析仪、精子质量分析仪、全自动化学发光测定仪设备采购项目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全自动化学发光测定仪</w:t>
            </w:r>
          </w:p>
          <w:p>
            <w:pPr>
              <w:pStyle w:val="null3"/>
            </w:pPr>
            <w:r>
              <w:rPr>
                <w:rFonts w:ascii="仿宋_GB2312" w:hAnsi="仿宋_GB2312" w:cs="仿宋_GB2312" w:eastAsia="仿宋_GB2312"/>
              </w:rPr>
              <w:t>数量：壹套</w:t>
            </w:r>
          </w:p>
          <w:p>
            <w:pPr>
              <w:pStyle w:val="null3"/>
            </w:pPr>
            <w:r>
              <w:rPr>
                <w:rFonts w:ascii="仿宋_GB2312" w:hAnsi="仿宋_GB2312" w:cs="仿宋_GB2312" w:eastAsia="仿宋_GB2312"/>
              </w:rPr>
              <w:t>设备用途：用于对来源于人体的血清、血浆、全血、尿液样本中的被分析物进行定性或定量检测，主要用于自身免疫性抗体检测。</w:t>
            </w:r>
          </w:p>
          <w:p>
            <w:pPr>
              <w:pStyle w:val="null3"/>
              <w:jc w:val="left"/>
            </w:pPr>
            <w:r>
              <w:rPr>
                <w:rFonts w:ascii="仿宋_GB2312" w:hAnsi="仿宋_GB2312" w:cs="仿宋_GB2312" w:eastAsia="仿宋_GB2312"/>
              </w:rPr>
              <w:t>主要技术规格及系统概述：</w:t>
            </w:r>
          </w:p>
          <w:p>
            <w:pPr>
              <w:pStyle w:val="null3"/>
              <w:jc w:val="left"/>
            </w:pPr>
            <w:r>
              <w:rPr>
                <w:rFonts w:ascii="仿宋_GB2312" w:hAnsi="仿宋_GB2312" w:cs="仿宋_GB2312" w:eastAsia="仿宋_GB2312"/>
              </w:rPr>
              <w:t>▲1.检测原理：酶促化学发光检测体系；</w:t>
            </w:r>
          </w:p>
          <w:p>
            <w:pPr>
              <w:pStyle w:val="null3"/>
              <w:jc w:val="left"/>
            </w:pPr>
            <w:r>
              <w:rPr>
                <w:rFonts w:ascii="仿宋_GB2312" w:hAnsi="仿宋_GB2312" w:cs="仿宋_GB2312" w:eastAsia="仿宋_GB2312"/>
              </w:rPr>
              <w:t>2.</w:t>
            </w:r>
            <w:r>
              <w:rPr>
                <w:rFonts w:ascii="仿宋_GB2312" w:hAnsi="仿宋_GB2312" w:cs="仿宋_GB2312" w:eastAsia="仿宋_GB2312"/>
              </w:rPr>
              <w:t>检测项目：≥100项，包括：抗核抗体(ANA)≥16个项目、自身免疫性肝病相关抗体≥5个项目、I型糖尿病相关抗体≥4个项目、自身免疫性肾病及血管炎相关抗体≥5个项目、抗磷脂综合征(APS)抗体≥8个项目、类风湿性关节炎相关抗体≥6个项目及MDA5抗体、胃肠自身抗体项目≥4项、过敏原IGE抗体≥30个项目、过敏原组分≥5个项目、食物特异性IGG抗体≥15个等</w:t>
            </w:r>
          </w:p>
          <w:p>
            <w:pPr>
              <w:pStyle w:val="null3"/>
              <w:jc w:val="left"/>
            </w:pPr>
            <w:r>
              <w:rPr>
                <w:rFonts w:ascii="仿宋_GB2312" w:hAnsi="仿宋_GB2312" w:cs="仿宋_GB2312" w:eastAsia="仿宋_GB2312"/>
              </w:rPr>
              <w:t>▲3.检测速度：单模块≥900T/H，支持多模块联机；</w:t>
            </w:r>
          </w:p>
          <w:p>
            <w:pPr>
              <w:pStyle w:val="null3"/>
              <w:jc w:val="left"/>
            </w:pPr>
            <w:r>
              <w:rPr>
                <w:rFonts w:ascii="仿宋_GB2312" w:hAnsi="仿宋_GB2312" w:cs="仿宋_GB2312" w:eastAsia="仿宋_GB2312"/>
              </w:rPr>
              <w:t>4.</w:t>
            </w:r>
            <w:r>
              <w:rPr>
                <w:rFonts w:ascii="仿宋_GB2312" w:hAnsi="仿宋_GB2312" w:cs="仿宋_GB2312" w:eastAsia="仿宋_GB2312"/>
              </w:rPr>
              <w:t>第一个出结果时间：≤12min；</w:t>
            </w:r>
          </w:p>
          <w:p>
            <w:pPr>
              <w:pStyle w:val="null3"/>
              <w:jc w:val="left"/>
            </w:pPr>
            <w:r>
              <w:rPr>
                <w:rFonts w:ascii="仿宋_GB2312" w:hAnsi="仿宋_GB2312" w:cs="仿宋_GB2312" w:eastAsia="仿宋_GB2312"/>
              </w:rPr>
              <w:t>5.</w:t>
            </w:r>
            <w:r>
              <w:rPr>
                <w:rFonts w:ascii="仿宋_GB2312" w:hAnsi="仿宋_GB2312" w:cs="仿宋_GB2312" w:eastAsia="仿宋_GB2312"/>
              </w:rPr>
              <w:t>样本间携带污染率：≤10</w:t>
            </w:r>
            <w:r>
              <w:rPr>
                <w:rFonts w:ascii="仿宋_GB2312" w:hAnsi="仿宋_GB2312" w:cs="仿宋_GB2312" w:eastAsia="仿宋_GB2312"/>
                <w:vertAlign w:val="superscript"/>
              </w:rPr>
              <w:t>-7</w:t>
            </w:r>
            <w:r>
              <w:rPr>
                <w:rFonts w:ascii="仿宋_GB2312" w:hAnsi="仿宋_GB2312" w:cs="仿宋_GB2312" w:eastAsia="仿宋_GB2312"/>
              </w:rPr>
              <w:t>；</w:t>
            </w:r>
          </w:p>
          <w:p>
            <w:pPr>
              <w:pStyle w:val="null3"/>
              <w:jc w:val="left"/>
            </w:pPr>
            <w:r>
              <w:rPr>
                <w:rFonts w:ascii="仿宋_GB2312" w:hAnsi="仿宋_GB2312" w:cs="仿宋_GB2312" w:eastAsia="仿宋_GB2312"/>
              </w:rPr>
              <w:t>6.</w:t>
            </w:r>
            <w:r>
              <w:rPr>
                <w:rFonts w:ascii="仿宋_GB2312" w:hAnsi="仿宋_GB2312" w:cs="仿宋_GB2312" w:eastAsia="仿宋_GB2312"/>
              </w:rPr>
              <w:t>样本位：≥300个，可随时更换、添加样本，自动扫描样本条形码，自动复测；</w:t>
            </w:r>
          </w:p>
          <w:p>
            <w:pPr>
              <w:pStyle w:val="null3"/>
              <w:jc w:val="left"/>
            </w:pPr>
            <w:r>
              <w:rPr>
                <w:rFonts w:ascii="仿宋_GB2312" w:hAnsi="仿宋_GB2312" w:cs="仿宋_GB2312" w:eastAsia="仿宋_GB2312"/>
              </w:rPr>
              <w:t>▲7.试剂位：自身抗体＞30个试剂位，过敏原≥90个试剂位，2～8℃冷藏，支持在线更换，具备试剂不足报警提醒功能；</w:t>
            </w:r>
          </w:p>
          <w:p>
            <w:pPr>
              <w:pStyle w:val="null3"/>
              <w:jc w:val="left"/>
            </w:pPr>
            <w:r>
              <w:rPr>
                <w:rFonts w:ascii="仿宋_GB2312" w:hAnsi="仿宋_GB2312" w:cs="仿宋_GB2312" w:eastAsia="仿宋_GB2312"/>
              </w:rPr>
              <w:t>8.</w:t>
            </w:r>
            <w:r>
              <w:rPr>
                <w:rFonts w:ascii="仿宋_GB2312" w:hAnsi="仿宋_GB2312" w:cs="仿宋_GB2312" w:eastAsia="仿宋_GB2312"/>
              </w:rPr>
              <w:t>反应杯：≥2400个，自动排杯，可随时在线添加；</w:t>
            </w:r>
          </w:p>
          <w:p>
            <w:pPr>
              <w:pStyle w:val="null3"/>
              <w:jc w:val="left"/>
            </w:pPr>
            <w:r>
              <w:rPr>
                <w:rFonts w:ascii="仿宋_GB2312" w:hAnsi="仿宋_GB2312" w:cs="仿宋_GB2312" w:eastAsia="仿宋_GB2312"/>
              </w:rPr>
              <w:t>▲9.孵育位：≥190个，控温精度37±0.2℃；</w:t>
            </w:r>
          </w:p>
          <w:p>
            <w:pPr>
              <w:pStyle w:val="null3"/>
              <w:jc w:val="left"/>
            </w:pPr>
            <w:r>
              <w:rPr>
                <w:rFonts w:ascii="仿宋_GB2312" w:hAnsi="仿宋_GB2312" w:cs="仿宋_GB2312" w:eastAsia="仿宋_GB2312"/>
              </w:rPr>
              <w:t>10.</w:t>
            </w:r>
            <w:r>
              <w:rPr>
                <w:rFonts w:ascii="仿宋_GB2312" w:hAnsi="仿宋_GB2312" w:cs="仿宋_GB2312" w:eastAsia="仿宋_GB2312"/>
              </w:rPr>
              <w:t>操作界面：触摸屏≥20吋；</w:t>
            </w:r>
          </w:p>
          <w:p>
            <w:pPr>
              <w:pStyle w:val="null3"/>
              <w:jc w:val="left"/>
            </w:pPr>
            <w:r>
              <w:rPr>
                <w:rFonts w:ascii="仿宋_GB2312" w:hAnsi="仿宋_GB2312" w:cs="仿宋_GB2312" w:eastAsia="仿宋_GB2312"/>
              </w:rPr>
              <w:t>11.</w:t>
            </w:r>
            <w:r>
              <w:rPr>
                <w:rFonts w:ascii="仿宋_GB2312" w:hAnsi="仿宋_GB2312" w:cs="仿宋_GB2312" w:eastAsia="仿宋_GB2312"/>
              </w:rPr>
              <w:t>样本针：钢针加样，具有随量跟踪；</w:t>
            </w:r>
          </w:p>
          <w:p>
            <w:pPr>
              <w:pStyle w:val="null3"/>
              <w:jc w:val="left"/>
            </w:pPr>
            <w:r>
              <w:rPr>
                <w:rFonts w:ascii="仿宋_GB2312" w:hAnsi="仿宋_GB2312" w:cs="仿宋_GB2312" w:eastAsia="仿宋_GB2312"/>
              </w:rPr>
              <w:t>12.</w:t>
            </w:r>
            <w:r>
              <w:rPr>
                <w:rFonts w:ascii="仿宋_GB2312" w:hAnsi="仿宋_GB2312" w:cs="仿宋_GB2312" w:eastAsia="仿宋_GB2312"/>
              </w:rPr>
              <w:t>具有液面检测、空吸报警、堵针检测、气泡和立体防撞等功能；</w:t>
            </w:r>
          </w:p>
          <w:p>
            <w:pPr>
              <w:pStyle w:val="null3"/>
              <w:jc w:val="left"/>
            </w:pPr>
            <w:r>
              <w:rPr>
                <w:rFonts w:ascii="仿宋_GB2312" w:hAnsi="仿宋_GB2312" w:cs="仿宋_GB2312" w:eastAsia="仿宋_GB2312"/>
              </w:rPr>
              <w:t>13.</w:t>
            </w:r>
            <w:r>
              <w:rPr>
                <w:rFonts w:ascii="仿宋_GB2312" w:hAnsi="仿宋_GB2312" w:cs="仿宋_GB2312" w:eastAsia="仿宋_GB2312"/>
              </w:rPr>
              <w:t>试剂仓位具有冷藏功能；</w:t>
            </w:r>
          </w:p>
          <w:p>
            <w:pPr>
              <w:pStyle w:val="null3"/>
              <w:jc w:val="left"/>
            </w:pPr>
            <w:r>
              <w:rPr>
                <w:rFonts w:ascii="仿宋_GB2312" w:hAnsi="仿宋_GB2312" w:cs="仿宋_GB2312" w:eastAsia="仿宋_GB2312"/>
              </w:rPr>
              <w:t>14.</w:t>
            </w:r>
            <w:r>
              <w:rPr>
                <w:rFonts w:ascii="仿宋_GB2312" w:hAnsi="仿宋_GB2312" w:cs="仿宋_GB2312" w:eastAsia="仿宋_GB2312"/>
              </w:rPr>
              <w:t>具有急诊位优先检测功能；</w:t>
            </w:r>
          </w:p>
          <w:p>
            <w:pPr>
              <w:pStyle w:val="null3"/>
              <w:jc w:val="left"/>
            </w:pPr>
            <w:r>
              <w:rPr>
                <w:rFonts w:ascii="仿宋_GB2312" w:hAnsi="仿宋_GB2312" w:cs="仿宋_GB2312" w:eastAsia="仿宋_GB2312"/>
              </w:rPr>
              <w:t>15.</w:t>
            </w:r>
            <w:r>
              <w:rPr>
                <w:rFonts w:ascii="仿宋_GB2312" w:hAnsi="仿宋_GB2312" w:cs="仿宋_GB2312" w:eastAsia="仿宋_GB2312"/>
              </w:rPr>
              <w:t>具有自动条码扫描识别试剂信息功能；</w:t>
            </w:r>
          </w:p>
          <w:p>
            <w:pPr>
              <w:pStyle w:val="null3"/>
              <w:jc w:val="left"/>
            </w:pPr>
            <w:r>
              <w:rPr>
                <w:rFonts w:ascii="仿宋_GB2312" w:hAnsi="仿宋_GB2312" w:cs="仿宋_GB2312" w:eastAsia="仿宋_GB2312"/>
              </w:rPr>
              <w:t>16.</w:t>
            </w:r>
            <w:r>
              <w:rPr>
                <w:rFonts w:ascii="仿宋_GB2312" w:hAnsi="仿宋_GB2312" w:cs="仿宋_GB2312" w:eastAsia="仿宋_GB2312"/>
              </w:rPr>
              <w:t>可对仪器状态、测试状态、试剂耗材进行实时监测；</w:t>
            </w:r>
          </w:p>
          <w:p>
            <w:pPr>
              <w:pStyle w:val="null3"/>
              <w:jc w:val="left"/>
            </w:pPr>
            <w:r>
              <w:rPr>
                <w:rFonts w:ascii="仿宋_GB2312" w:hAnsi="仿宋_GB2312" w:cs="仿宋_GB2312" w:eastAsia="仿宋_GB2312"/>
              </w:rPr>
              <w:t>17.</w:t>
            </w:r>
            <w:r>
              <w:rPr>
                <w:rFonts w:ascii="仿宋_GB2312" w:hAnsi="仿宋_GB2312" w:cs="仿宋_GB2312" w:eastAsia="仿宋_GB2312"/>
              </w:rPr>
              <w:t>支持浓缩清洗液自动在机稀释；</w:t>
            </w:r>
          </w:p>
          <w:p>
            <w:pPr>
              <w:pStyle w:val="null3"/>
              <w:jc w:val="left"/>
            </w:pPr>
            <w:r>
              <w:rPr>
                <w:rFonts w:ascii="仿宋_GB2312" w:hAnsi="仿宋_GB2312" w:cs="仿宋_GB2312" w:eastAsia="仿宋_GB2312"/>
              </w:rPr>
              <w:t>18.</w:t>
            </w:r>
            <w:r>
              <w:rPr>
                <w:rFonts w:ascii="仿宋_GB2312" w:hAnsi="仿宋_GB2312" w:cs="仿宋_GB2312" w:eastAsia="仿宋_GB2312"/>
              </w:rPr>
              <w:t>支持样本在机自动稀释功能；</w:t>
            </w:r>
          </w:p>
          <w:p>
            <w:pPr>
              <w:pStyle w:val="null3"/>
              <w:jc w:val="left"/>
            </w:pPr>
            <w:r>
              <w:rPr>
                <w:rFonts w:ascii="仿宋_GB2312" w:hAnsi="仿宋_GB2312" w:cs="仿宋_GB2312" w:eastAsia="仿宋_GB2312"/>
              </w:rPr>
              <w:t>19.</w:t>
            </w:r>
            <w:r>
              <w:rPr>
                <w:rFonts w:ascii="仿宋_GB2312" w:hAnsi="仿宋_GB2312" w:cs="仿宋_GB2312" w:eastAsia="仿宋_GB2312"/>
              </w:rPr>
              <w:t>支持所有耗材测试过程中在线更换；</w:t>
            </w:r>
          </w:p>
          <w:p>
            <w:pPr>
              <w:pStyle w:val="null3"/>
              <w:jc w:val="left"/>
            </w:pPr>
            <w:r>
              <w:rPr>
                <w:rFonts w:ascii="仿宋_GB2312" w:hAnsi="仿宋_GB2312" w:cs="仿宋_GB2312" w:eastAsia="仿宋_GB2312"/>
              </w:rPr>
              <w:t>20.</w:t>
            </w:r>
            <w:r>
              <w:rPr>
                <w:rFonts w:ascii="仿宋_GB2312" w:hAnsi="仿宋_GB2312" w:cs="仿宋_GB2312" w:eastAsia="仿宋_GB2312"/>
              </w:rPr>
              <w:t>支持样本管类型：标准采血管、子弹头、日立杯；</w:t>
            </w:r>
          </w:p>
          <w:p>
            <w:pPr>
              <w:pStyle w:val="null3"/>
              <w:jc w:val="left"/>
            </w:pPr>
            <w:r>
              <w:rPr>
                <w:rFonts w:ascii="仿宋_GB2312" w:hAnsi="仿宋_GB2312" w:cs="仿宋_GB2312" w:eastAsia="仿宋_GB2312"/>
              </w:rPr>
              <w:t>21.</w:t>
            </w:r>
            <w:r>
              <w:rPr>
                <w:rFonts w:ascii="仿宋_GB2312" w:hAnsi="仿宋_GB2312" w:cs="仿宋_GB2312" w:eastAsia="仿宋_GB2312"/>
              </w:rPr>
              <w:t>校准质控：具有独立的CFDA注册证书；</w:t>
            </w:r>
          </w:p>
          <w:p>
            <w:pPr>
              <w:pStyle w:val="null3"/>
              <w:jc w:val="left"/>
            </w:pPr>
            <w:r>
              <w:rPr>
                <w:rFonts w:ascii="仿宋_GB2312" w:hAnsi="仿宋_GB2312" w:cs="仿宋_GB2312" w:eastAsia="仿宋_GB2312"/>
              </w:rPr>
              <w:t>22.</w:t>
            </w:r>
            <w:r>
              <w:rPr>
                <w:rFonts w:ascii="仿宋_GB2312" w:hAnsi="仿宋_GB2312" w:cs="仿宋_GB2312" w:eastAsia="仿宋_GB2312"/>
              </w:rPr>
              <w:t>检测模式：所有项目可单项定量、按需组合定量检测；</w:t>
            </w:r>
          </w:p>
          <w:p>
            <w:pPr>
              <w:pStyle w:val="null3"/>
              <w:jc w:val="left"/>
            </w:pPr>
            <w:r>
              <w:rPr>
                <w:rFonts w:ascii="仿宋_GB2312" w:hAnsi="仿宋_GB2312" w:cs="仿宋_GB2312" w:eastAsia="仿宋_GB2312"/>
              </w:rPr>
              <w:t>23.</w:t>
            </w:r>
            <w:r>
              <w:rPr>
                <w:rFonts w:ascii="仿宋_GB2312" w:hAnsi="仿宋_GB2312" w:cs="仿宋_GB2312" w:eastAsia="仿宋_GB2312"/>
              </w:rPr>
              <w:t>符合实验室标准数据交换格式，负责提供与实验室信息管理系统（LIS/HIS）进行双向数据交换，自动将实验结果发送到管理系统中进行集中处理；</w:t>
            </w:r>
          </w:p>
          <w:p>
            <w:pPr>
              <w:pStyle w:val="null3"/>
              <w:jc w:val="left"/>
            </w:pPr>
            <w:r>
              <w:rPr>
                <w:rFonts w:ascii="仿宋_GB2312" w:hAnsi="仿宋_GB2312" w:cs="仿宋_GB2312" w:eastAsia="仿宋_GB2312"/>
              </w:rPr>
              <w:t>24.</w:t>
            </w:r>
            <w:r>
              <w:rPr>
                <w:rFonts w:ascii="仿宋_GB2312" w:hAnsi="仿宋_GB2312" w:cs="仿宋_GB2312" w:eastAsia="仿宋_GB2312"/>
              </w:rPr>
              <w:t>支持在线远程技术支持与维护；</w:t>
            </w:r>
          </w:p>
          <w:p>
            <w:pPr>
              <w:pStyle w:val="null3"/>
              <w:jc w:val="left"/>
            </w:pPr>
            <w:r>
              <w:rPr>
                <w:rFonts w:ascii="仿宋_GB2312" w:hAnsi="仿宋_GB2312" w:cs="仿宋_GB2312" w:eastAsia="仿宋_GB2312"/>
              </w:rPr>
              <w:t>25.</w:t>
            </w:r>
            <w:r>
              <w:rPr>
                <w:rFonts w:ascii="仿宋_GB2312" w:hAnsi="仿宋_GB2312" w:cs="仿宋_GB2312" w:eastAsia="仿宋_GB2312"/>
              </w:rPr>
              <w:t>设备设计使用年限：≥8年；</w:t>
            </w:r>
          </w:p>
          <w:p>
            <w:pPr>
              <w:pStyle w:val="null3"/>
            </w:pPr>
            <w:r>
              <w:rPr>
                <w:rFonts w:ascii="仿宋_GB2312" w:hAnsi="仿宋_GB2312" w:cs="仿宋_GB2312" w:eastAsia="仿宋_GB2312"/>
              </w:rPr>
              <w:t>26.设备安装调试试剂、校准品由厂家负责提供，终身负责提供一年至少一次的仪器校准，并提供相应报告，负责室间质评工作。</w:t>
            </w:r>
          </w:p>
          <w:p>
            <w:pPr>
              <w:pStyle w:val="null3"/>
              <w:jc w:val="left"/>
            </w:pPr>
            <w:r>
              <w:rPr>
                <w:rFonts w:ascii="仿宋_GB2312" w:hAnsi="仿宋_GB2312" w:cs="仿宋_GB2312" w:eastAsia="仿宋_GB2312"/>
              </w:rPr>
              <w:t>五、配置要求：</w:t>
            </w:r>
          </w:p>
          <w:tbl>
            <w:tblPr>
              <w:tblInd w:type="dxa" w:w="135"/>
              <w:tblBorders>
                <w:top w:val="none" w:color="000000" w:sz="4"/>
                <w:left w:val="none" w:color="000000" w:sz="4"/>
                <w:bottom w:val="none" w:color="000000" w:sz="4"/>
                <w:right w:val="none" w:color="000000" w:sz="4"/>
                <w:insideH w:val="none"/>
                <w:insideV w:val="none"/>
              </w:tblBorders>
            </w:tblPr>
            <w:tblGrid>
              <w:gridCol w:w="308"/>
              <w:gridCol w:w="1230"/>
              <w:gridCol w:w="410"/>
              <w:gridCol w:w="564"/>
            </w:tblGrid>
            <w:tr>
              <w:tc>
                <w:tcPr>
                  <w:tcW w:type="dxa" w:w="308"/>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序号</w:t>
                  </w:r>
                </w:p>
              </w:tc>
              <w:tc>
                <w:tcPr>
                  <w:tcW w:type="dxa" w:w="1230"/>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名称</w:t>
                  </w:r>
                </w:p>
              </w:tc>
              <w:tc>
                <w:tcPr>
                  <w:tcW w:type="dxa" w:w="410"/>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数量</w:t>
                  </w:r>
                </w:p>
              </w:tc>
              <w:tc>
                <w:tcPr>
                  <w:tcW w:type="dxa" w:w="564"/>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单位</w:t>
                  </w:r>
                </w:p>
              </w:tc>
            </w:tr>
            <w:tr>
              <w:tc>
                <w:tcPr>
                  <w:tcW w:type="dxa" w:w="308"/>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1</w:t>
                  </w:r>
                </w:p>
              </w:tc>
              <w:tc>
                <w:tcPr>
                  <w:tcW w:type="dxa" w:w="123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全自动化学发光测定仪</w:t>
                  </w:r>
                </w:p>
              </w:tc>
              <w:tc>
                <w:tcPr>
                  <w:tcW w:type="dxa" w:w="41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1</w:t>
                  </w:r>
                </w:p>
              </w:tc>
              <w:tc>
                <w:tcPr>
                  <w:tcW w:type="dxa" w:w="56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套</w:t>
                  </w:r>
                </w:p>
              </w:tc>
            </w:tr>
            <w:tr>
              <w:tc>
                <w:tcPr>
                  <w:tcW w:type="dxa" w:w="308"/>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2</w:t>
                  </w:r>
                </w:p>
              </w:tc>
              <w:tc>
                <w:tcPr>
                  <w:tcW w:type="dxa" w:w="123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反应杯</w:t>
                  </w:r>
                </w:p>
              </w:tc>
              <w:tc>
                <w:tcPr>
                  <w:tcW w:type="dxa" w:w="41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1000</w:t>
                  </w:r>
                </w:p>
              </w:tc>
              <w:tc>
                <w:tcPr>
                  <w:tcW w:type="dxa" w:w="56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个</w:t>
                  </w:r>
                </w:p>
              </w:tc>
            </w:tr>
            <w:tr>
              <w:tc>
                <w:tcPr>
                  <w:tcW w:type="dxa" w:w="308"/>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3</w:t>
                  </w:r>
                </w:p>
              </w:tc>
              <w:tc>
                <w:tcPr>
                  <w:tcW w:type="dxa" w:w="123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rFonts w:ascii="仿宋_GB2312" w:hAnsi="仿宋_GB2312" w:cs="仿宋_GB2312" w:eastAsia="仿宋_GB2312"/>
                    </w:rPr>
                    <w:t>清洗液</w:t>
                  </w:r>
                </w:p>
              </w:tc>
              <w:tc>
                <w:tcPr>
                  <w:tcW w:type="dxa" w:w="41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2</w:t>
                  </w:r>
                </w:p>
              </w:tc>
              <w:tc>
                <w:tcPr>
                  <w:tcW w:type="dxa" w:w="56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rFonts w:ascii="仿宋_GB2312" w:hAnsi="仿宋_GB2312" w:cs="仿宋_GB2312" w:eastAsia="仿宋_GB2312"/>
                    </w:rPr>
                    <w:t>盒</w:t>
                  </w:r>
                </w:p>
              </w:tc>
            </w:tr>
          </w:tbl>
          <w:p>
            <w:pPr>
              <w:pStyle w:val="null3"/>
              <w:jc w:val="left"/>
            </w:pPr>
            <w:r>
              <w:rPr>
                <w:rFonts w:ascii="仿宋_GB2312" w:hAnsi="仿宋_GB2312" w:cs="仿宋_GB2312" w:eastAsia="仿宋_GB2312"/>
              </w:rPr>
              <w:t>提供投标产品技术证明材料（包括但不限于技术白皮书、技术说明书、产品彩页、检测报告等）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合同签订生效后30个日历日内交货完毕、安装调试完成。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合同签订生效后30个日历日内交货完毕、安装调试完成。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合同签订生效后30个日历日内交货完毕、安装调试完成。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设备到货验收后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30个月后终验收合格后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设备到货验收后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30个月后终验收合格后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设备到货验收后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30个月后终验收合格后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 除合同另有规定外，供应商提供的全部货物，均应按标准保护措施进行包装，并确保货物安全无损运抵买方指定地点。 每一个包装箱内应附一份详细装箱单和质量合格证。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 除合同另有规定外，供应商提供的全部货物，均应按标准保护措施进行包装，并确保货物安全无损运抵买方指定地点。 每一个包装箱内应附一份详细装箱单和质量合格证。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 除合同另有规定外，供应商提供的全部货物，均应按标准保护措施进行包装，并确保货物安全无损运抵买方指定地点。 每一个包装箱内应附一份详细装箱单和质量合格证。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整机质保期：≥5年。乙方需提供售后服务承诺函。质保期内，损坏部件的修理费、往返运保费等由供应商承担；质保期外，只收取单程的运保费及已维修的原器件成本费，未尽事宜由双方协商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之日起算，整机质保期：≥5年。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自验收合格之日起算，整机质保期：≥5年。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1、一般按《中华人民共和国政府采购法》、《中华人民共和国民法典》中的相关条款执行。 2、未按合同要求提供货物或质量不能满足技术要求，乙方必须无条件更换，提高技术，完善质量，否则，甲方会同鉴证方有权终止合同，并对乙方的违约行为报监管机构进行相应的处罚。 3、在卖方违约的情况下，买方报告渭南市政府采购管理处后，有权终止合同，并依法向卖方进行索赔。 本合同在履行过程中发生的争议，由甲、乙双方当事人协商解决，协商不成的，甲乙双方均可向甲方所在地有管辖权的人民法院提起诉讼。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1、一般按《中华人民共和国政府采购法》、《中华人民共和国民法典》中的相关条款执行。 2、未按合同要求提供货物或质量不能满足技术要求，乙方必须无条件更换，提高技术，完善质量，否则，甲方会同鉴证方有权终止合同，并对乙方的违约行为报监管机构进行相应的处罚。 3、在卖方违约的情况下，买方报告渭南市政府采购管理处后，有权终止合同，并依法向卖方进行索赔。 本合同在履行过程中发生的争议，由甲、乙双方当事人协商解决，协商不成的，甲乙双方均可向甲方所在地有管辖权的人民法院提起诉讼。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1、一般按《中华人民共和国政府采购法》、《中华人民共和国民法典》中的相关条款执行。 2、未按合同要求提供货物或质量不能满足技术要求，乙方必须无条件更换，提高技术，完善质量，否则，甲方会同鉴证方有权终止合同，并对乙方的违约行为报监管机构进行相应的处罚。 3、在卖方违约的情况下，买方报告渭南市政府采购管理处后，有权终止合同，并依法向卖方进行索赔。 本合同在履行过程中发生的争议，由甲、乙双方当事人协商解决，协商不成的，甲乙双方均可向甲方所在地有管辖权的人民法院提起诉讼。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1、第2包最高限价为150万元，其中自动血凝分析流水线最高限价为120万元，全自动血凝分析仪最高限价为30万元，超过最高限价属于无效投标。 2、设备到货日期与设备生产日期时间间隔≤6个月。 3、培训：免费提供现场操作使用培训及维修培训。 4、售后服务：乙方在接到甲方报修电话后，在2小时内响应，24小时内派出合格的维修人员到达现场进行维修服务，48小时内无法修复提供备用机、承担维修产品所需的往返费用。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供应商应提供的资格证明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增值税（或所得税）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供应商应提供的资格证明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符合《医疗器械经营监督管理办法》的相关规定</w:t>
            </w:r>
          </w:p>
        </w:tc>
        <w:tc>
          <w:tcPr>
            <w:tcW w:type="dxa" w:w="3322"/>
          </w:tcPr>
          <w:p>
            <w:pPr>
              <w:pStyle w:val="null3"/>
            </w:pPr>
            <w:r>
              <w:rPr>
                <w:rFonts w:ascii="仿宋_GB2312" w:hAnsi="仿宋_GB2312" w:cs="仿宋_GB2312" w:eastAsia="仿宋_GB2312"/>
              </w:rPr>
              <w:t>投标人须具备所投医疗器械销售资格，提供医疗器经营备案凭证。</w:t>
            </w:r>
          </w:p>
        </w:tc>
        <w:tc>
          <w:tcPr>
            <w:tcW w:type="dxa" w:w="1661"/>
          </w:tcPr>
          <w:p>
            <w:pPr>
              <w:pStyle w:val="null3"/>
            </w:pPr>
            <w:r>
              <w:rPr>
                <w:rFonts w:ascii="仿宋_GB2312" w:hAnsi="仿宋_GB2312" w:cs="仿宋_GB2312" w:eastAsia="仿宋_GB2312"/>
              </w:rPr>
              <w:t>供应商应提供的资格证明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符合《医疗器械经营监督管理办法》的相关规定</w:t>
            </w:r>
          </w:p>
        </w:tc>
        <w:tc>
          <w:tcPr>
            <w:tcW w:type="dxa" w:w="3322"/>
          </w:tcPr>
          <w:p>
            <w:pPr>
              <w:pStyle w:val="null3"/>
            </w:pPr>
            <w:r>
              <w:rPr>
                <w:rFonts w:ascii="仿宋_GB2312" w:hAnsi="仿宋_GB2312" w:cs="仿宋_GB2312" w:eastAsia="仿宋_GB2312"/>
              </w:rPr>
              <w:t>投标人须具备所投医疗器械销售资格，提供医疗器经营备案凭证。</w:t>
            </w:r>
          </w:p>
        </w:tc>
        <w:tc>
          <w:tcPr>
            <w:tcW w:type="dxa" w:w="1661"/>
          </w:tcPr>
          <w:p>
            <w:pPr>
              <w:pStyle w:val="null3"/>
            </w:pPr>
            <w:r>
              <w:rPr>
                <w:rFonts w:ascii="仿宋_GB2312" w:hAnsi="仿宋_GB2312" w:cs="仿宋_GB2312" w:eastAsia="仿宋_GB2312"/>
              </w:rPr>
              <w:t>供应商应提供的资格证明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符合《医疗器械经营监督管理办法》的相关规定</w:t>
            </w:r>
          </w:p>
        </w:tc>
        <w:tc>
          <w:tcPr>
            <w:tcW w:type="dxa" w:w="3322"/>
          </w:tcPr>
          <w:p>
            <w:pPr>
              <w:pStyle w:val="null3"/>
            </w:pPr>
            <w:r>
              <w:rPr>
                <w:rFonts w:ascii="仿宋_GB2312" w:hAnsi="仿宋_GB2312" w:cs="仿宋_GB2312" w:eastAsia="仿宋_GB2312"/>
              </w:rPr>
              <w:t>投标人须具备所投医疗器械销售资格，提供医疗器经营备案凭证。</w:t>
            </w:r>
          </w:p>
        </w:tc>
        <w:tc>
          <w:tcPr>
            <w:tcW w:type="dxa" w:w="1661"/>
          </w:tcPr>
          <w:p>
            <w:pPr>
              <w:pStyle w:val="null3"/>
            </w:pPr>
            <w:r>
              <w:rPr>
                <w:rFonts w:ascii="仿宋_GB2312" w:hAnsi="仿宋_GB2312" w:cs="仿宋_GB2312" w:eastAsia="仿宋_GB2312"/>
              </w:rPr>
              <w:t>供应商应提供的资格证明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1.投标文件按照招标文件要求进行签字、签章；2.只能有一个有效报价，不得提交选择性报价，且报价不超过采购预算金额或最高限价；3.不存在招标文件及法律法规规定的无效情形。</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第1包试剂耗材报价表 投标函 残疾人福利性单位声明函 标的清单 投标文件封面 其他证明文件格式 技术规格应答表 监狱企业的证明文件 技术和商务方案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1、投标文件是否包含开标一览表、响应函、技术和商务响应文件； 2、投标报价完整，不得只对采购需求部分内容进行报价。</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第1包试剂耗材报价表 投标函 残疾人福利性单位声明函 标的清单 投标文件封面 其他证明文件格式 技术规格应答表 监狱企业的证明文件 技术和商务方案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1.响应招标文件的所有实质性条款及要求；2. 投标有效期应满足招标文件中的规定。</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第1包试剂耗材报价表 投标函 残疾人福利性单位声明函 标的清单 其他证明文件格式 投标文件封面 技术规格应答表 监狱企业的证明文件 技术和商务方案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1.投标文件按照招标文件要求进行签字、签章；2.只能有一个有效报价，不得提交选择性报价，且报价不超过采购预算金额或最高限价；3.不存在招标文件及法律法规规定的无效情形。</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第2包试剂耗材报价表 投标函 残疾人福利性单位声明函 标的清单 投标文件封面 其他证明文件格式 技术规格应答表 监狱企业的证明文件 技术和商务方案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1、投标文件是否包含开标一览表、响应函、技术和商务响应文件； 2、投标报价完整，不得只对采购需求部分内容进行报价。</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第2包试剂耗材报价表 投标函 残疾人福利性单位声明函 标的清单 投标文件封面 其他证明文件格式 技术规格应答表 监狱企业的证明文件 技术和商务方案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1.响应招标文件的所有实质性条款及要求；2. 投标有效期应满足招标文件中的规定。</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第2包试剂耗材报价表 投标函 残疾人福利性单位声明函 标的清单 投标文件封面 其他证明文件格式 技术规格应答表 监狱企业的证明文件 技术和商务方案</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1.投标文件按照招标文件要求进行签字、签章；2.只能有一个有效报价，不得提交选择性报价，且报价不超过采购预算金额或最高限价；3.不存在招标文件及法律法规规定的无效情形。</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第3包试剂耗材报价表 投标函 残疾人福利性单位声明函 标的清单 投标文件封面 其他证明文件格式 技术规格应答表 监狱企业的证明文件 技术和商务方案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1、投标文件是否包含开标一览表、响应函、技术和商务响应文件； 2、投标报价完整，不得只对采购需求部分内容进行报价。</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第3包试剂耗材报价表 投标函 残疾人福利性单位声明函 标的清单 投标文件封面 其他证明文件格式 技术规格应答表 监狱企业的证明文件 技术和商务方案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1.响应招标文件的所有实质性条款及要求；2. 投标有效期应满足招标文件中的规定。</w:t>
            </w:r>
          </w:p>
        </w:tc>
        <w:tc>
          <w:tcPr>
            <w:tcW w:type="dxa" w:w="1661"/>
          </w:tcPr>
          <w:p>
            <w:pPr>
              <w:pStyle w:val="null3"/>
            </w:pPr>
            <w:r>
              <w:rPr>
                <w:rFonts w:ascii="仿宋_GB2312" w:hAnsi="仿宋_GB2312" w:cs="仿宋_GB2312" w:eastAsia="仿宋_GB2312"/>
              </w:rPr>
              <w:t>开标一览表 供应商应提供的资格证明 分项报价表 中小企业声明函 商务应答表 第3包试剂耗材报价表 投标函 残疾人福利性单位声明函 标的清单 投标文件封面 其他证明文件格式 技术规格应答表 监狱企业的证明文件 技术和商务方案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系统功能及服务技术要求</w:t>
            </w:r>
          </w:p>
        </w:tc>
        <w:tc>
          <w:tcPr>
            <w:tcW w:type="dxa" w:w="2492"/>
          </w:tcPr>
          <w:p>
            <w:pPr>
              <w:pStyle w:val="null3"/>
            </w:pPr>
            <w:r>
              <w:rPr>
                <w:rFonts w:ascii="仿宋_GB2312" w:hAnsi="仿宋_GB2312" w:cs="仿宋_GB2312" w:eastAsia="仿宋_GB2312"/>
              </w:rPr>
              <w:t>系统功能齐全，技术性能和服务要求全部满足招标文件要求，得满分30分；标注“▲”的条款一项不满足扣3分，未标注“★”及“▲”的条款一项不满足扣1分，不计负分。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产品的性能与配置</w:t>
            </w:r>
          </w:p>
        </w:tc>
        <w:tc>
          <w:tcPr>
            <w:tcW w:type="dxa" w:w="2492"/>
          </w:tcPr>
          <w:p>
            <w:pPr>
              <w:pStyle w:val="null3"/>
            </w:pPr>
            <w:r>
              <w:rPr>
                <w:rFonts w:ascii="仿宋_GB2312" w:hAnsi="仿宋_GB2312" w:cs="仿宋_GB2312" w:eastAsia="仿宋_GB2312"/>
              </w:rPr>
              <w:t>①投标产品零部件通用性强，维护便利，保养简便，能够有效降低医院维护成本得4分；每存在一处不足扣1分，不足是指零部件通用性差、医院维护成本高，维护不够便利、保养不够简便。 ②投标产品整体配置高端，配套完善，功能齐全，技术成熟，性能稳定得5分；每存在一处不足扣1分，不足是指配置低端非最新产品，配套不全，功能缺失，技术不够成熟，性能不稳定。</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投标人提供针对本项目的实施方案，包括但不限于：①供货组织安排，包括采购、仓储调运、交付等内容；②实施步骤、进度计划和保证措施；③安全控制方案及质量措施；④组织机构人员配置、协调能力等。 方案各项内容全面详细、阐述条理清晰、内容合理，贴合项目的实际情况，能有效保障本项目实施得6分，每缺项一项扣1.5分，每一项内容存在缺陷，扣0.5分。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技术支持及培训方案</w:t>
            </w:r>
          </w:p>
        </w:tc>
        <w:tc>
          <w:tcPr>
            <w:tcW w:type="dxa" w:w="2492"/>
          </w:tcPr>
          <w:p>
            <w:pPr>
              <w:pStyle w:val="null3"/>
            </w:pPr>
            <w:r>
              <w:rPr>
                <w:rFonts w:ascii="仿宋_GB2312" w:hAnsi="仿宋_GB2312" w:cs="仿宋_GB2312" w:eastAsia="仿宋_GB2312"/>
              </w:rPr>
              <w:t>投标人提供针对本项目技术支持及培训方案，包括①技术支持方式、技术支持人员配置；②培训内容、培训对象、培训形式及次数、培训考核办法、预期培训效果。评审标准：①全面性：内容描述全面无缺漏；②详细性：内容描述详细具体；③合理性：内容合理、贴合项目实际需求。 赋分标准：每一项内容完全满足一项评审标准得1分，每一项内容存在缺陷，扣0.5分。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售后服务实施方案</w:t>
            </w:r>
          </w:p>
        </w:tc>
        <w:tc>
          <w:tcPr>
            <w:tcW w:type="dxa" w:w="2492"/>
          </w:tcPr>
          <w:p>
            <w:pPr>
              <w:pStyle w:val="null3"/>
            </w:pPr>
            <w:r>
              <w:rPr>
                <w:rFonts w:ascii="仿宋_GB2312" w:hAnsi="仿宋_GB2312" w:cs="仿宋_GB2312" w:eastAsia="仿宋_GB2312"/>
              </w:rPr>
              <w:t>投标人提供针对本项目的售后服务方案，包括但不限于：①售后响应服务方案，包括响应时间、响应方式、到场时间保证措施等内容；②紧急故障处理方案，包括紧急故障响应机制、紧急故障维修人员保障、紧急维修时限保障；③日常保障设备正常运行方案，包括日常回访、日常故障巡查、日常故障排除等措施；④售后维修备品备件保障，包括备品备件库存、备品备件调运安排等。 方案各项内容全面详细、阐述条理清晰、内容合理，贴合项目的实际情况，能有效保障本项目实施得4分，每缺项一项扣1分，每有一项内容存在缺陷，扣0.5分。 备注：缺陷是指内容不详细无具体描述、内容不合理、虽有内容但不完善、内容不贴合项目实际情况。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提供2024年01月至今所投核心产品的销售业绩（业绩清单及完整的合同复印件），每提供一份有效业绩合同得1分，最多4分。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投标人所投产品中具有经国家确定的认证机构出具的、处于有效期之内的环境标志产品认证证书或节能产品，每有1个有效证书得0.5分，最多1分。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耗材单价</w:t>
            </w:r>
          </w:p>
        </w:tc>
        <w:tc>
          <w:tcPr>
            <w:tcW w:type="dxa" w:w="2492"/>
          </w:tcPr>
          <w:p>
            <w:pPr>
              <w:pStyle w:val="null3"/>
            </w:pPr>
            <w:r>
              <w:rPr>
                <w:rFonts w:ascii="仿宋_GB2312" w:hAnsi="仿宋_GB2312" w:cs="仿宋_GB2312" w:eastAsia="仿宋_GB2312"/>
              </w:rPr>
              <w:t>1.所有有效报价中耗材的最低报价为评标基准价，得5分。 2.其他供应商耗材报价，按（评标基准价/评标价×5）的公式计算价格得分。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第1包试剂耗材报价表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系统功能及服务技术要求</w:t>
            </w:r>
          </w:p>
        </w:tc>
        <w:tc>
          <w:tcPr>
            <w:tcW w:type="dxa" w:w="2492"/>
          </w:tcPr>
          <w:p>
            <w:pPr>
              <w:pStyle w:val="null3"/>
            </w:pPr>
            <w:r>
              <w:rPr>
                <w:rFonts w:ascii="仿宋_GB2312" w:hAnsi="仿宋_GB2312" w:cs="仿宋_GB2312" w:eastAsia="仿宋_GB2312"/>
              </w:rPr>
              <w:t>系统功能齐全，技术性能和服务要求全部满足招标文件要求，得满分30分；标注“▲”的条款一项不满足扣3分，未标注“★”及“▲”的条款一项不满足扣1分，不计负分。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产品的性能与配置</w:t>
            </w:r>
          </w:p>
        </w:tc>
        <w:tc>
          <w:tcPr>
            <w:tcW w:type="dxa" w:w="2492"/>
          </w:tcPr>
          <w:p>
            <w:pPr>
              <w:pStyle w:val="null3"/>
            </w:pPr>
            <w:r>
              <w:rPr>
                <w:rFonts w:ascii="仿宋_GB2312" w:hAnsi="仿宋_GB2312" w:cs="仿宋_GB2312" w:eastAsia="仿宋_GB2312"/>
              </w:rPr>
              <w:t>①投标产品零部件通用性强，维护便利，保养简便，能够有效降低医院维护成本得4分；每存在一处不足扣1分，不足是指零部件通用性差、医院维护成本高，维护不够便利、保养不够简便。 ②投标产品整体配置高端，配套完善，功能齐全，技术成熟，性能稳定得5分；每存在一处不足扣1分，不足是指配置低端非最新产品，配套不全，功能缺失，技术不够成熟，性能不稳定。</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投标人提供针对本项目的实施方案，包括但不限于：①供货组织安排，包括采购、仓储调运、交付等内容；②实施步骤、进度计划和保证措施；③安全控制方案及质量措施；④组织机构人员配置、协调能力等。 方案各项内容全面详细、阐述条理清晰、内容合理，贴合项目的实际情况，能有效保障本项目实施得6分，每缺项一项扣1.5分，每一项内容存在缺陷，扣0.5分。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技术支持及培训方案</w:t>
            </w:r>
          </w:p>
        </w:tc>
        <w:tc>
          <w:tcPr>
            <w:tcW w:type="dxa" w:w="2492"/>
          </w:tcPr>
          <w:p>
            <w:pPr>
              <w:pStyle w:val="null3"/>
            </w:pPr>
            <w:r>
              <w:rPr>
                <w:rFonts w:ascii="仿宋_GB2312" w:hAnsi="仿宋_GB2312" w:cs="仿宋_GB2312" w:eastAsia="仿宋_GB2312"/>
              </w:rPr>
              <w:t>投标人提供针对本项目技术支持及培训方案，包括①技术支持方式、技术支持人员配置；②培训内容、培训对象、培训形式及次数、培训考核办法、预期培训效果。评审标准：①全面性：内容描述全面无缺漏；②详细性：内容描述详细具体；③合理性：内容合理、贴合项目实际需求。 赋分标准：每一项内容完全满足一项评审标准得1分，每一项内容存在缺陷，扣0.5分。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售后服务实施方案</w:t>
            </w:r>
          </w:p>
        </w:tc>
        <w:tc>
          <w:tcPr>
            <w:tcW w:type="dxa" w:w="2492"/>
          </w:tcPr>
          <w:p>
            <w:pPr>
              <w:pStyle w:val="null3"/>
            </w:pPr>
            <w:r>
              <w:rPr>
                <w:rFonts w:ascii="仿宋_GB2312" w:hAnsi="仿宋_GB2312" w:cs="仿宋_GB2312" w:eastAsia="仿宋_GB2312"/>
              </w:rPr>
              <w:t>投标人提供针对本项目的售后服务方案，包括但不限于：①售后响应服务方案，包括响应时间、响应方式、到场时间保证措施等内容；②紧急故障处理方案，包括紧急故障响应机制、紧急故障维修人员保障、紧急维修时限保障；③日常保障设备正常运行方案，包括日常回访、日常故障巡查、日常故障排除等措施；④售后维修备品备件保障，包括备品备件库存、备品备件调运安排等。 方案各项内容全面详细、阐述条理清晰、内容合理，贴合项目的实际情况，能有效保障本项目实施得4分，每缺项一项扣1分，每有一项内容存在缺陷，扣0.5分。 备注：缺陷是指内容不详细无具体描述、内容不合理、虽有内容但不完善、内容不贴合项目实际情况。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提供2024年01月至今所投核心产品的销售业绩（业绩清单及完整的合同复印件），每提供一份有效业绩合同得1分，最多4分。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投标人所投产品中具有经国家确定的认证机构出具的、处于有效期之内的环境标志产品认证证书或节能产品，每有1个有效证书得0.5分，最多1分。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耗材单价</w:t>
            </w:r>
          </w:p>
        </w:tc>
        <w:tc>
          <w:tcPr>
            <w:tcW w:type="dxa" w:w="2492"/>
          </w:tcPr>
          <w:p>
            <w:pPr>
              <w:pStyle w:val="null3"/>
            </w:pPr>
            <w:r>
              <w:rPr>
                <w:rFonts w:ascii="仿宋_GB2312" w:hAnsi="仿宋_GB2312" w:cs="仿宋_GB2312" w:eastAsia="仿宋_GB2312"/>
              </w:rPr>
              <w:t>1.所有有效报价中耗材的最低报价为评标基准价，得15分。 2.其他供应商耗材报价，按（评标基准价/评标价×15）的公式计算价格得分。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第2包试剂耗材报价表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系统功能及服务技术要求</w:t>
            </w:r>
          </w:p>
        </w:tc>
        <w:tc>
          <w:tcPr>
            <w:tcW w:type="dxa" w:w="2492"/>
          </w:tcPr>
          <w:p>
            <w:pPr>
              <w:pStyle w:val="null3"/>
            </w:pPr>
            <w:r>
              <w:rPr>
                <w:rFonts w:ascii="仿宋_GB2312" w:hAnsi="仿宋_GB2312" w:cs="仿宋_GB2312" w:eastAsia="仿宋_GB2312"/>
              </w:rPr>
              <w:t>系统功能齐全，技术性能和服务要求全部满足招标文件要求，得满分30分；标注“▲”的条款一项不满足扣3分，未标注“★”及“▲”的条款一项不满足扣1分，不计负分。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产品的性能与配置</w:t>
            </w:r>
          </w:p>
        </w:tc>
        <w:tc>
          <w:tcPr>
            <w:tcW w:type="dxa" w:w="2492"/>
          </w:tcPr>
          <w:p>
            <w:pPr>
              <w:pStyle w:val="null3"/>
            </w:pPr>
            <w:r>
              <w:rPr>
                <w:rFonts w:ascii="仿宋_GB2312" w:hAnsi="仿宋_GB2312" w:cs="仿宋_GB2312" w:eastAsia="仿宋_GB2312"/>
              </w:rPr>
              <w:t>①投标产品零部件通用性强，维护便利，保养简便，能够有效降低医院维护成本得4分；每存在一处不足扣1分，不足是指零部件通用性差、医院维护成本高，维护不够便利、保养不够简便。 ②投标产品整体配置高端，配套完善，功能齐全，技术成熟，性能稳定得5分；每存在一处不足扣1分，不足是指配置低端非最新产品，配套不全，功能缺失，技术不够成熟，性能不稳定。</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投标人提供针对本项目的实施方案，包括但不限于：①供货组织安排，包括采购、仓储调运、交付等内容；②实施步骤、进度计划和保证措施；③安全控制方案及质量措施；④组织机构人员配置、协调能力等。 方案各项内容全面详细、阐述条理清晰、内容合理，贴合项目的实际情况，能有效保障本项目实施得6分，每缺项一项扣1.5分，每一项内容存在缺陷，扣0.5分。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技术支持及培训方案</w:t>
            </w:r>
          </w:p>
        </w:tc>
        <w:tc>
          <w:tcPr>
            <w:tcW w:type="dxa" w:w="2492"/>
          </w:tcPr>
          <w:p>
            <w:pPr>
              <w:pStyle w:val="null3"/>
            </w:pPr>
            <w:r>
              <w:rPr>
                <w:rFonts w:ascii="仿宋_GB2312" w:hAnsi="仿宋_GB2312" w:cs="仿宋_GB2312" w:eastAsia="仿宋_GB2312"/>
              </w:rPr>
              <w:t>投标人提供针对本项目技术支持及培训方案，包括①技术支持方式、技术支持人员配置；②培训内容、培训对象、培训形式及次数、培训考核办法、预期培训效果。评审标准：①全面性：内容描述全面无缺漏；②详细性：内容描述详细具体；③合理性：内容合理、贴合项目实际需求。 赋分标准：每一项内容完全满足一项评审标准得1分，每一项内容存在缺陷，扣0.5分。 备注：缺陷是指内容不详细、内容不合理、虽有内容但不完善、内容不贴合项目实际情况。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售后服务实施方案</w:t>
            </w:r>
          </w:p>
        </w:tc>
        <w:tc>
          <w:tcPr>
            <w:tcW w:type="dxa" w:w="2492"/>
          </w:tcPr>
          <w:p>
            <w:pPr>
              <w:pStyle w:val="null3"/>
            </w:pPr>
            <w:r>
              <w:rPr>
                <w:rFonts w:ascii="仿宋_GB2312" w:hAnsi="仿宋_GB2312" w:cs="仿宋_GB2312" w:eastAsia="仿宋_GB2312"/>
              </w:rPr>
              <w:t>投标人提供针对本项目的售后服务方案，包括但不限于：①售后响应服务方案，包括响应时间、响应方式、到场时间保证措施等内容；②紧急故障处理方案，包括紧急故障响应机制、紧急故障维修人员保障、紧急维修时限保障；③日常保障设备正常运行方案，包括日常回访、日常故障巡查、日常故障排除等措施；④售后维修备品备件保障，包括备品备件库存、备品备件调运安排等。 方案各项内容全面详细、阐述条理清晰、内容合理，贴合项目的实际情况，能有效保障本项目实施得4分，每缺项一项扣1分，每有一项内容存在缺陷，扣0.5分。 备注：缺陷是指内容不详细无具体描述、内容不合理、虽有内容但不完善、内容不贴合项目实际情况。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提供2024年01月至今所投产品的销售业绩（业绩清单及完整的合同复印件），每提供一份有效业绩合同得1分，最多4分。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技术和商务方案</w:t>
            </w:r>
          </w:p>
          <w:p>
            <w:pPr>
              <w:pStyle w:val="null3"/>
            </w:pPr>
            <w:r>
              <w:rPr>
                <w:rFonts w:ascii="仿宋_GB2312" w:hAnsi="仿宋_GB2312" w:cs="仿宋_GB2312" w:eastAsia="仿宋_GB2312"/>
              </w:rPr>
              <w:t>技术规格应答表</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投标人所投产品中具有经国家确定的认证机构出具的、处于有效期之内的环境标志产品认证证书或节能产品，每有1个有效证书得0.5分，最多1分。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技术规格应答表</w:t>
            </w:r>
          </w:p>
          <w:p>
            <w:pPr>
              <w:pStyle w:val="null3"/>
            </w:pPr>
            <w:r>
              <w:rPr>
                <w:rFonts w:ascii="仿宋_GB2312" w:hAnsi="仿宋_GB2312" w:cs="仿宋_GB2312" w:eastAsia="仿宋_GB2312"/>
              </w:rPr>
              <w:t>技术和商务方案</w:t>
            </w:r>
          </w:p>
        </w:tc>
      </w:tr>
      <w:tr>
        <w:tc>
          <w:tcPr>
            <w:tcW w:type="dxa" w:w="831"/>
            <w:vMerge/>
          </w:tcPr>
          <w:p/>
        </w:tc>
        <w:tc>
          <w:tcPr>
            <w:tcW w:type="dxa" w:w="1661"/>
          </w:tcPr>
          <w:p>
            <w:pPr>
              <w:pStyle w:val="null3"/>
            </w:pPr>
            <w:r>
              <w:rPr>
                <w:rFonts w:ascii="仿宋_GB2312" w:hAnsi="仿宋_GB2312" w:cs="仿宋_GB2312" w:eastAsia="仿宋_GB2312"/>
              </w:rPr>
              <w:t>耗材单价</w:t>
            </w:r>
          </w:p>
        </w:tc>
        <w:tc>
          <w:tcPr>
            <w:tcW w:type="dxa" w:w="2492"/>
          </w:tcPr>
          <w:p>
            <w:pPr>
              <w:pStyle w:val="null3"/>
            </w:pPr>
            <w:r>
              <w:rPr>
                <w:rFonts w:ascii="仿宋_GB2312" w:hAnsi="仿宋_GB2312" w:cs="仿宋_GB2312" w:eastAsia="仿宋_GB2312"/>
              </w:rPr>
              <w:t>1.所有有效报价中耗材的最低报价为评标基准价，得20分。 2.其他供应商耗材报价，按（评标基准价/评标价×20）的公式计算价格得分。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第3包试剂耗材报价表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详见附件：第1包试剂耗材报价表</w:t>
      </w:r>
    </w:p>
    <w:p>
      <w:pPr>
        <w:pStyle w:val="null3"/>
        <w:ind w:firstLine="960"/>
      </w:pPr>
      <w:r>
        <w:rPr>
          <w:rFonts w:ascii="仿宋_GB2312" w:hAnsi="仿宋_GB2312" w:cs="仿宋_GB2312" w:eastAsia="仿宋_GB2312"/>
        </w:rPr>
        <w:t>详见附件：技术规格应答表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详见附件：技术和商务方案</w:t>
      </w:r>
    </w:p>
    <w:p>
      <w:pPr>
        <w:pStyle w:val="null3"/>
        <w:ind w:firstLine="960"/>
      </w:pPr>
      <w:r>
        <w:rPr>
          <w:rFonts w:ascii="仿宋_GB2312" w:hAnsi="仿宋_GB2312" w:cs="仿宋_GB2312" w:eastAsia="仿宋_GB2312"/>
        </w:rPr>
        <w:t>详见附件：其他证明文件格式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详见附件：第2包试剂耗材报价表</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详见附件：技术规格应答表</w:t>
      </w:r>
    </w:p>
    <w:p>
      <w:pPr>
        <w:pStyle w:val="null3"/>
        <w:ind w:firstLine="960"/>
      </w:pPr>
      <w:r>
        <w:rPr>
          <w:rFonts w:ascii="仿宋_GB2312" w:hAnsi="仿宋_GB2312" w:cs="仿宋_GB2312" w:eastAsia="仿宋_GB2312"/>
        </w:rPr>
        <w:t>详见附件：技术和商务方案</w:t>
      </w:r>
    </w:p>
    <w:p>
      <w:pPr>
        <w:pStyle w:val="null3"/>
        <w:ind w:firstLine="960"/>
      </w:pPr>
      <w:r>
        <w:rPr>
          <w:rFonts w:ascii="仿宋_GB2312" w:hAnsi="仿宋_GB2312" w:cs="仿宋_GB2312" w:eastAsia="仿宋_GB2312"/>
        </w:rPr>
        <w:t>详见附件：其他证明文件格式</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详见附件：第3包试剂耗材报价表</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详见附件：技术规格应答表</w:t>
      </w:r>
    </w:p>
    <w:p>
      <w:pPr>
        <w:pStyle w:val="null3"/>
        <w:ind w:firstLine="960"/>
      </w:pPr>
      <w:r>
        <w:rPr>
          <w:rFonts w:ascii="仿宋_GB2312" w:hAnsi="仿宋_GB2312" w:cs="仿宋_GB2312" w:eastAsia="仿宋_GB2312"/>
        </w:rPr>
        <w:t>详见附件：技术和商务方案</w:t>
      </w:r>
    </w:p>
    <w:p>
      <w:pPr>
        <w:pStyle w:val="null3"/>
        <w:ind w:firstLine="960"/>
      </w:pPr>
      <w:r>
        <w:rPr>
          <w:rFonts w:ascii="仿宋_GB2312" w:hAnsi="仿宋_GB2312" w:cs="仿宋_GB2312" w:eastAsia="仿宋_GB2312"/>
        </w:rPr>
        <w:t>详见附件：其他证明文件格式</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