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CBE754">
      <w:pPr>
        <w:pStyle w:val="10"/>
        <w:rPr>
          <w:rFonts w:hint="eastAsia"/>
        </w:rPr>
      </w:pPr>
      <w:r>
        <w:rPr>
          <w:rFonts w:hint="eastAsia"/>
        </w:rPr>
        <w:t>合同主要条款</w:t>
      </w:r>
    </w:p>
    <w:p w14:paraId="3DF0B426">
      <w:pPr>
        <w:spacing w:line="360" w:lineRule="auto"/>
        <w:jc w:val="center"/>
        <w:rPr>
          <w:rFonts w:hint="eastAsia"/>
          <w:spacing w:val="12"/>
        </w:rPr>
      </w:pPr>
      <w:r>
        <w:rPr>
          <w:rFonts w:hint="eastAsia"/>
          <w:spacing w:val="12"/>
        </w:rPr>
        <w:t>注：本合同仅为合同的参考文本，合同签订双方可根据项目的具体要求进行修订。</w:t>
      </w:r>
    </w:p>
    <w:p w14:paraId="5B0D6ABD">
      <w:pPr>
        <w:spacing w:line="360" w:lineRule="auto"/>
        <w:jc w:val="center"/>
        <w:rPr>
          <w:spacing w:val="12"/>
        </w:rPr>
      </w:pPr>
    </w:p>
    <w:p w14:paraId="27DAC31D">
      <w:pPr>
        <w:spacing w:line="360" w:lineRule="auto"/>
        <w:jc w:val="center"/>
        <w:rPr>
          <w:rFonts w:hint="eastAsia"/>
          <w:spacing w:val="12"/>
          <w:sz w:val="44"/>
          <w:szCs w:val="44"/>
        </w:rPr>
      </w:pPr>
    </w:p>
    <w:p w14:paraId="45C775C7">
      <w:pPr>
        <w:pStyle w:val="8"/>
        <w:rPr>
          <w:rFonts w:hint="eastAsia"/>
        </w:rPr>
      </w:pPr>
    </w:p>
    <w:p w14:paraId="57BC1F95">
      <w:pPr>
        <w:pStyle w:val="5"/>
        <w:jc w:val="center"/>
        <w:rPr>
          <w:rFonts w:hint="eastAsia"/>
          <w:b/>
          <w:bCs/>
          <w:sz w:val="40"/>
          <w:szCs w:val="40"/>
        </w:rPr>
      </w:pPr>
      <w:r>
        <w:rPr>
          <w:rFonts w:hint="eastAsia"/>
          <w:b/>
          <w:bCs/>
          <w:sz w:val="40"/>
          <w:szCs w:val="40"/>
        </w:rPr>
        <w:t>渭南市中心城区内涝风险评估及防涝联排</w:t>
      </w:r>
    </w:p>
    <w:p w14:paraId="00A6F8EE">
      <w:pPr>
        <w:pStyle w:val="5"/>
        <w:jc w:val="center"/>
        <w:rPr>
          <w:rFonts w:hint="eastAsia"/>
          <w:b/>
          <w:bCs/>
          <w:sz w:val="40"/>
          <w:szCs w:val="40"/>
        </w:rPr>
      </w:pPr>
      <w:r>
        <w:rPr>
          <w:rFonts w:hint="eastAsia"/>
          <w:b/>
          <w:bCs/>
          <w:sz w:val="40"/>
          <w:szCs w:val="40"/>
        </w:rPr>
        <w:t>联调方案编制项目</w:t>
      </w:r>
    </w:p>
    <w:p w14:paraId="1AE5DB38">
      <w:pPr>
        <w:pStyle w:val="3"/>
        <w:rPr>
          <w:rFonts w:hint="eastAsia"/>
        </w:rPr>
      </w:pPr>
    </w:p>
    <w:p w14:paraId="3B1F2078">
      <w:pPr>
        <w:rPr>
          <w:rFonts w:hint="eastAsia"/>
        </w:rPr>
      </w:pPr>
    </w:p>
    <w:p w14:paraId="04F47E58">
      <w:pPr>
        <w:pStyle w:val="2"/>
        <w:rPr>
          <w:rFonts w:hint="eastAsia"/>
        </w:rPr>
      </w:pPr>
    </w:p>
    <w:p w14:paraId="52434B96">
      <w:pPr>
        <w:rPr>
          <w:rFonts w:hint="eastAsia"/>
        </w:rPr>
      </w:pPr>
    </w:p>
    <w:p w14:paraId="40D488C8">
      <w:pPr>
        <w:spacing w:line="360" w:lineRule="auto"/>
        <w:jc w:val="center"/>
        <w:rPr>
          <w:rFonts w:hint="eastAsia"/>
          <w:b/>
          <w:bCs/>
          <w:spacing w:val="12"/>
          <w:sz w:val="48"/>
          <w:szCs w:val="48"/>
        </w:rPr>
      </w:pPr>
      <w:r>
        <w:rPr>
          <w:rFonts w:hint="eastAsia"/>
          <w:b/>
          <w:bCs/>
          <w:spacing w:val="12"/>
          <w:sz w:val="48"/>
          <w:szCs w:val="48"/>
        </w:rPr>
        <w:t>政府采购合同书</w:t>
      </w:r>
    </w:p>
    <w:p w14:paraId="7BF3502C">
      <w:pPr>
        <w:spacing w:line="360" w:lineRule="auto"/>
        <w:jc w:val="center"/>
        <w:rPr>
          <w:rFonts w:hint="eastAsia"/>
          <w:spacing w:val="12"/>
          <w:sz w:val="44"/>
          <w:szCs w:val="44"/>
        </w:rPr>
      </w:pPr>
      <w:r>
        <w:rPr>
          <w:rFonts w:hint="eastAsia"/>
          <w:spacing w:val="12"/>
          <w:sz w:val="32"/>
          <w:szCs w:val="32"/>
        </w:rPr>
        <w:t xml:space="preserve">                   </w:t>
      </w:r>
    </w:p>
    <w:p w14:paraId="22FF9665">
      <w:pPr>
        <w:spacing w:line="360" w:lineRule="auto"/>
        <w:rPr>
          <w:spacing w:val="12"/>
          <w:sz w:val="32"/>
          <w:szCs w:val="32"/>
          <w:u w:val="single"/>
        </w:rPr>
      </w:pPr>
    </w:p>
    <w:p w14:paraId="33913634">
      <w:pPr>
        <w:pStyle w:val="9"/>
        <w:ind w:firstLine="0"/>
        <w:rPr>
          <w:spacing w:val="12"/>
          <w:sz w:val="32"/>
          <w:szCs w:val="32"/>
          <w:u w:val="single"/>
        </w:rPr>
      </w:pPr>
    </w:p>
    <w:p w14:paraId="265B2EEB">
      <w:pPr>
        <w:pStyle w:val="9"/>
        <w:ind w:firstLine="0"/>
        <w:rPr>
          <w:rFonts w:hint="eastAsia"/>
          <w:spacing w:val="12"/>
          <w:sz w:val="32"/>
          <w:szCs w:val="32"/>
        </w:rPr>
      </w:pPr>
    </w:p>
    <w:p w14:paraId="342E17BE">
      <w:pPr>
        <w:pStyle w:val="3"/>
        <w:rPr>
          <w:rFonts w:hint="eastAsia"/>
        </w:rPr>
      </w:pPr>
    </w:p>
    <w:p w14:paraId="3983A098">
      <w:pPr>
        <w:rPr>
          <w:rFonts w:hint="eastAsia"/>
        </w:rPr>
      </w:pPr>
    </w:p>
    <w:p w14:paraId="3333B2C3">
      <w:pPr>
        <w:rPr>
          <w:rFonts w:hint="eastAsia"/>
        </w:rPr>
      </w:pPr>
    </w:p>
    <w:p w14:paraId="77E4A98C">
      <w:pPr>
        <w:pStyle w:val="3"/>
        <w:rPr>
          <w:rFonts w:hint="eastAsia"/>
        </w:rPr>
      </w:pPr>
    </w:p>
    <w:p w14:paraId="11BE4D52">
      <w:pPr>
        <w:pStyle w:val="9"/>
        <w:ind w:firstLine="0"/>
        <w:rPr>
          <w:rFonts w:hint="eastAsia"/>
          <w:spacing w:val="12"/>
          <w:sz w:val="32"/>
          <w:szCs w:val="32"/>
        </w:rPr>
      </w:pPr>
    </w:p>
    <w:p w14:paraId="74AF0086">
      <w:pPr>
        <w:spacing w:line="360" w:lineRule="auto"/>
        <w:ind w:firstLine="2417" w:firstLineChars="700"/>
        <w:jc w:val="left"/>
        <w:rPr>
          <w:rFonts w:hint="eastAsia" w:eastAsia="宋体"/>
          <w:b/>
          <w:bCs/>
          <w:spacing w:val="12"/>
          <w:sz w:val="32"/>
          <w:szCs w:val="32"/>
          <w:lang w:eastAsia="zh-CN"/>
        </w:rPr>
      </w:pPr>
      <w:r>
        <w:rPr>
          <w:rFonts w:hint="eastAsia"/>
          <w:b/>
          <w:bCs/>
          <w:spacing w:val="12"/>
          <w:sz w:val="32"/>
          <w:szCs w:val="32"/>
        </w:rPr>
        <w:t>采购人</w:t>
      </w:r>
      <w:r>
        <w:rPr>
          <w:rFonts w:hint="eastAsia"/>
          <w:b/>
          <w:bCs/>
          <w:spacing w:val="12"/>
          <w:sz w:val="32"/>
          <w:szCs w:val="32"/>
          <w:lang w:eastAsia="zh-CN"/>
        </w:rPr>
        <w:t>：</w:t>
      </w:r>
      <w:r>
        <w:rPr>
          <w:rFonts w:hint="eastAsia"/>
          <w:b/>
          <w:bCs/>
          <w:spacing w:val="12"/>
          <w:sz w:val="32"/>
          <w:szCs w:val="32"/>
        </w:rPr>
        <w:t xml:space="preserve">渭南市住房和城乡建设局 </w:t>
      </w:r>
    </w:p>
    <w:p w14:paraId="72382742">
      <w:pPr>
        <w:spacing w:line="360" w:lineRule="auto"/>
        <w:ind w:firstLine="2417" w:firstLineChars="700"/>
        <w:rPr>
          <w:rFonts w:hint="eastAsia" w:eastAsia="宋体"/>
          <w:b/>
          <w:bCs/>
          <w:spacing w:val="12"/>
          <w:sz w:val="32"/>
          <w:szCs w:val="32"/>
          <w:lang w:eastAsia="zh-CN"/>
        </w:rPr>
      </w:pPr>
      <w:r>
        <w:rPr>
          <w:rFonts w:hint="eastAsia"/>
          <w:b/>
          <w:bCs/>
          <w:spacing w:val="12"/>
          <w:sz w:val="32"/>
          <w:szCs w:val="32"/>
        </w:rPr>
        <w:t>供应商：</w:t>
      </w:r>
      <w:r>
        <w:rPr>
          <w:rFonts w:hint="eastAsia"/>
          <w:b/>
          <w:bCs/>
          <w:spacing w:val="12"/>
          <w:sz w:val="32"/>
          <w:szCs w:val="32"/>
          <w:lang w:val="en-US" w:eastAsia="zh-CN"/>
        </w:rPr>
        <w:t xml:space="preserve"> </w:t>
      </w:r>
    </w:p>
    <w:p w14:paraId="24C667A0">
      <w:pPr>
        <w:spacing w:line="560" w:lineRule="exact"/>
        <w:rPr>
          <w:rFonts w:hint="eastAsia"/>
          <w:sz w:val="24"/>
        </w:rPr>
        <w:sectPr>
          <w:pgSz w:w="11906" w:h="16838"/>
          <w:pgMar w:top="1417" w:right="1417" w:bottom="1417" w:left="1417" w:header="851" w:footer="992" w:gutter="0"/>
          <w:cols w:space="0" w:num="1"/>
          <w:rtlGutter w:val="0"/>
          <w:docGrid w:type="lines" w:linePitch="312" w:charSpace="0"/>
        </w:sectPr>
      </w:pPr>
    </w:p>
    <w:p w14:paraId="6859AD8A">
      <w:pPr>
        <w:spacing w:line="560" w:lineRule="exact"/>
        <w:rPr>
          <w:rFonts w:hint="eastAsia"/>
          <w:sz w:val="24"/>
        </w:rPr>
      </w:pPr>
      <w:r>
        <w:rPr>
          <w:rFonts w:hint="eastAsia"/>
          <w:sz w:val="24"/>
        </w:rPr>
        <w:t>签订地点：</w:t>
      </w:r>
      <w:r>
        <w:rPr>
          <w:rFonts w:hint="eastAsia"/>
          <w:sz w:val="24"/>
          <w:lang w:eastAsia="zh-CN"/>
        </w:rPr>
        <w:t>渭南市</w:t>
      </w:r>
      <w:r>
        <w:rPr>
          <w:rFonts w:hint="eastAsia"/>
          <w:sz w:val="24"/>
          <w:lang w:val="en-US" w:eastAsia="zh-CN"/>
        </w:rPr>
        <w:t xml:space="preserve"> </w:t>
      </w:r>
    </w:p>
    <w:p w14:paraId="47413095">
      <w:pPr>
        <w:spacing w:line="560" w:lineRule="exact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项目</w:t>
      </w:r>
      <w:r>
        <w:rPr>
          <w:rFonts w:hint="eastAsia"/>
          <w:sz w:val="24"/>
        </w:rPr>
        <w:t>编号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 xml:space="preserve">       </w:t>
      </w:r>
    </w:p>
    <w:p w14:paraId="6B61B578">
      <w:pPr>
        <w:spacing w:line="56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签订时间：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 xml:space="preserve"> 年  月  日</w:t>
      </w:r>
    </w:p>
    <w:p w14:paraId="2572D409">
      <w:pPr>
        <w:spacing w:line="560" w:lineRule="exact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采购人</w:t>
      </w: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甲方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</w:rPr>
        <w:t xml:space="preserve">：渭南市住房和城乡建设局 </w:t>
      </w:r>
    </w:p>
    <w:p w14:paraId="71FBE2A3">
      <w:pPr>
        <w:spacing w:line="560" w:lineRule="exact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供应商</w:t>
      </w: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乙方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</w:rPr>
        <w:t>：</w:t>
      </w:r>
      <w:r>
        <w:rPr>
          <w:rFonts w:hint="eastAsia"/>
          <w:sz w:val="24"/>
          <w:lang w:val="en-US" w:eastAsia="zh-CN"/>
        </w:rPr>
        <w:t xml:space="preserve"> </w:t>
      </w:r>
    </w:p>
    <w:p w14:paraId="4EBDC1B2">
      <w:pPr>
        <w:spacing w:line="360" w:lineRule="auto"/>
        <w:ind w:firstLine="480" w:firstLineChars="200"/>
        <w:rPr>
          <w:rFonts w:hint="eastAsia"/>
          <w:sz w:val="24"/>
        </w:rPr>
      </w:pPr>
    </w:p>
    <w:p w14:paraId="577088F6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根据</w:t>
      </w:r>
      <w:r>
        <w:rPr>
          <w:rFonts w:hint="eastAsia"/>
          <w:b/>
          <w:bCs/>
          <w:sz w:val="24"/>
          <w:u w:val="single"/>
        </w:rPr>
        <w:t>渭南市中心城区内涝风险评估及防涝联排联调方案编制项目</w:t>
      </w:r>
      <w:r>
        <w:rPr>
          <w:rFonts w:hint="eastAsia"/>
          <w:sz w:val="24"/>
        </w:rPr>
        <w:t>的采购结果，  根据《中华人民共和国</w:t>
      </w:r>
      <w:r>
        <w:rPr>
          <w:rFonts w:hint="eastAsia"/>
          <w:sz w:val="24"/>
          <w:lang w:val="en-US" w:eastAsia="zh-CN"/>
        </w:rPr>
        <w:t>政府采购法</w:t>
      </w:r>
      <w:r>
        <w:rPr>
          <w:rFonts w:hint="eastAsia"/>
          <w:sz w:val="24"/>
        </w:rPr>
        <w:t>》、《</w:t>
      </w:r>
      <w:r>
        <w:rPr>
          <w:rFonts w:hint="eastAsia"/>
          <w:sz w:val="24"/>
          <w:lang w:val="en-US" w:eastAsia="zh-CN"/>
        </w:rPr>
        <w:t>中华人民共和国民法典</w:t>
      </w:r>
      <w:r>
        <w:rPr>
          <w:rFonts w:hint="eastAsia"/>
          <w:sz w:val="24"/>
        </w:rPr>
        <w:t>》和国家相关法律法规规定，在平等自愿互惠互利的基础上，现就乙方购买劳动，服务甲方学生餐厅有关事项达成一致，一致同意签订本合同如下。</w:t>
      </w:r>
    </w:p>
    <w:p w14:paraId="1F2178EB">
      <w:pPr>
        <w:spacing w:line="360" w:lineRule="auto"/>
        <w:ind w:firstLine="482" w:firstLineChars="20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一、合同文件</w:t>
      </w:r>
    </w:p>
    <w:p w14:paraId="65FE636F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1、协议书条款；</w:t>
      </w:r>
    </w:p>
    <w:p w14:paraId="20E0DA0F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2、竞争性磋商文件；</w:t>
      </w:r>
    </w:p>
    <w:p w14:paraId="0C9BA047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3、磋商响应文件；</w:t>
      </w:r>
    </w:p>
    <w:p w14:paraId="12E9EEF9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4、成交通知书；</w:t>
      </w:r>
    </w:p>
    <w:p w14:paraId="31E11A82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5、其他。</w:t>
      </w:r>
    </w:p>
    <w:p w14:paraId="6BFF9EB7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上述所指合同文件应认为是互相补充和解释的，但是有模棱两可或互相矛盾之处，以其所列内容顺序为准。</w:t>
      </w:r>
    </w:p>
    <w:p w14:paraId="7EA93ABC">
      <w:pPr>
        <w:autoSpaceDE w:val="0"/>
        <w:autoSpaceDN w:val="0"/>
        <w:adjustRightInd w:val="0"/>
        <w:spacing w:line="360" w:lineRule="auto"/>
        <w:ind w:firstLine="472" w:firstLineChars="196"/>
        <w:jc w:val="left"/>
        <w:rPr>
          <w:rFonts w:hint="eastAsia"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二、合同价款</w:t>
      </w:r>
    </w:p>
    <w:p w14:paraId="3B382607">
      <w:pPr>
        <w:autoSpaceDE w:val="0"/>
        <w:autoSpaceDN w:val="0"/>
        <w:adjustRightInd w:val="0"/>
        <w:spacing w:line="360" w:lineRule="auto"/>
        <w:ind w:firstLine="470" w:firstLineChars="196"/>
        <w:jc w:val="left"/>
        <w:rPr>
          <w:rFonts w:hint="default" w:ascii="宋体" w:hAnsi="宋体" w:eastAsia="宋体"/>
          <w:kern w:val="0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/>
          <w:kern w:val="0"/>
          <w:sz w:val="24"/>
          <w:highlight w:val="none"/>
        </w:rPr>
        <w:t>（一）</w:t>
      </w:r>
      <w:r>
        <w:rPr>
          <w:rFonts w:hint="eastAsia" w:ascii="宋体" w:hAnsi="宋体"/>
          <w:bCs/>
          <w:kern w:val="0"/>
          <w:sz w:val="24"/>
          <w:highlight w:val="none"/>
        </w:rPr>
        <w:t>合同总价款（人民币）：大写</w:t>
      </w:r>
      <w:r>
        <w:rPr>
          <w:rFonts w:hint="eastAsia" w:ascii="宋体" w:hAnsi="宋体"/>
          <w:bCs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/>
          <w:bCs/>
          <w:kern w:val="0"/>
          <w:sz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bCs/>
          <w:kern w:val="0"/>
          <w:sz w:val="24"/>
          <w:highlight w:val="none"/>
        </w:rPr>
        <w:t>；小写</w:t>
      </w:r>
      <w:r>
        <w:rPr>
          <w:rFonts w:hint="eastAsia" w:ascii="宋体" w:hAnsi="宋体"/>
          <w:kern w:val="0"/>
          <w:sz w:val="24"/>
          <w:highlight w:val="none"/>
        </w:rPr>
        <w:t>¥</w:t>
      </w:r>
      <w:r>
        <w:rPr>
          <w:rFonts w:hint="eastAsia" w:ascii="宋体" w:hAnsi="宋体"/>
          <w:bCs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/>
          <w:bCs/>
          <w:kern w:val="0"/>
          <w:sz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bCs/>
          <w:kern w:val="0"/>
          <w:sz w:val="24"/>
          <w:highlight w:val="none"/>
        </w:rPr>
        <w:t>元</w:t>
      </w:r>
      <w:r>
        <w:rPr>
          <w:rFonts w:hint="eastAsia" w:ascii="宋体" w:hAnsi="宋体"/>
          <w:kern w:val="0"/>
          <w:sz w:val="24"/>
          <w:highlight w:val="none"/>
          <w:lang w:eastAsia="zh-CN"/>
        </w:rPr>
        <w:t>，</w:t>
      </w:r>
    </w:p>
    <w:p w14:paraId="2A528C07">
      <w:pPr>
        <w:spacing w:line="360" w:lineRule="auto"/>
        <w:ind w:firstLine="480" w:firstLineChars="200"/>
        <w:rPr>
          <w:rFonts w:hint="eastAsia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</w:rPr>
        <w:t>（二）合同总价款是指包括本次项目所需的人工费、服务费、管理费、税金等所有费用，政策性文件规定的各项应有费用各项管理费用。</w:t>
      </w:r>
    </w:p>
    <w:p w14:paraId="68768BAC">
      <w:pPr>
        <w:spacing w:line="360" w:lineRule="auto"/>
        <w:ind w:firstLine="482" w:firstLineChars="200"/>
        <w:rPr>
          <w:rFonts w:hint="eastAsia"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三、款项结算</w:t>
      </w:r>
    </w:p>
    <w:p w14:paraId="161241AF">
      <w:pPr>
        <w:autoSpaceDE w:val="0"/>
        <w:autoSpaceDN w:val="0"/>
        <w:adjustRightInd w:val="0"/>
        <w:spacing w:line="360" w:lineRule="auto"/>
        <w:ind w:firstLine="470" w:firstLineChars="196"/>
        <w:jc w:val="left"/>
        <w:rPr>
          <w:rFonts w:hint="eastAsia" w:ascii="宋体" w:hAnsi="宋体"/>
          <w:b/>
          <w:bCs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（一）合同价款的支付：</w:t>
      </w:r>
      <w:r>
        <w:rPr>
          <w:rFonts w:hint="eastAsia" w:ascii="宋体" w:hAnsi="宋体"/>
          <w:b/>
          <w:bCs/>
          <w:kern w:val="0"/>
          <w:sz w:val="24"/>
        </w:rPr>
        <w:t>根据项目完成进度支付。合同签订后采购人支付合同总价款（含税）的60%；最终成果经采购人及相关部门验收合格，采购人支付合同总价款（含税）的40%。</w:t>
      </w:r>
    </w:p>
    <w:p w14:paraId="0E32DD6D">
      <w:pPr>
        <w:autoSpaceDE w:val="0"/>
        <w:autoSpaceDN w:val="0"/>
        <w:adjustRightInd w:val="0"/>
        <w:spacing w:line="360" w:lineRule="auto"/>
        <w:ind w:firstLine="470" w:firstLineChars="196"/>
        <w:jc w:val="left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（二）结算方式：银行转账。</w:t>
      </w:r>
    </w:p>
    <w:p w14:paraId="4ED312E6">
      <w:pPr>
        <w:autoSpaceDE w:val="0"/>
        <w:autoSpaceDN w:val="0"/>
        <w:adjustRightInd w:val="0"/>
        <w:spacing w:line="360" w:lineRule="auto"/>
        <w:ind w:firstLine="470" w:firstLineChars="196"/>
        <w:jc w:val="left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（三）支付方式：由采购人负责结算，合同签订后，供应商在接受付款前，开具等额发票给采购人。</w:t>
      </w:r>
    </w:p>
    <w:p w14:paraId="6D387D58">
      <w:pPr>
        <w:spacing w:line="360" w:lineRule="auto"/>
        <w:ind w:firstLine="482" w:firstLineChars="200"/>
        <w:rPr>
          <w:b/>
          <w:sz w:val="24"/>
        </w:rPr>
      </w:pPr>
      <w:bookmarkStart w:id="0" w:name="_Toc12029"/>
      <w:r>
        <w:rPr>
          <w:rFonts w:hint="eastAsia"/>
          <w:b/>
          <w:sz w:val="24"/>
        </w:rPr>
        <w:t>四、服务地点及完成期</w:t>
      </w:r>
      <w:bookmarkEnd w:id="0"/>
    </w:p>
    <w:p w14:paraId="60E5F1B4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（一）服务地点</w:t>
      </w:r>
    </w:p>
    <w:p w14:paraId="44CEEA04">
      <w:pPr>
        <w:widowControl/>
        <w:numPr>
          <w:ilvl w:val="0"/>
          <w:numId w:val="0"/>
        </w:num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渭南市中心城区（临渭区、华州区和高新区）</w:t>
      </w:r>
    </w:p>
    <w:p w14:paraId="5BD7B05F">
      <w:pPr>
        <w:widowControl/>
        <w:numPr>
          <w:ilvl w:val="0"/>
          <w:numId w:val="1"/>
        </w:num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服务期</w:t>
      </w:r>
    </w:p>
    <w:p w14:paraId="47B61D0C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合同签订后90日历日</w:t>
      </w:r>
      <w:bookmarkStart w:id="6" w:name="_GoBack"/>
      <w:bookmarkEnd w:id="6"/>
    </w:p>
    <w:p w14:paraId="382DAE75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1"/>
        </w:rPr>
        <w:t>（三）</w:t>
      </w: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服务内容</w:t>
      </w:r>
    </w:p>
    <w:p w14:paraId="4D51E751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对渭南市中心城区（临渭区、华州区和高新区）开展内涝风险评估，识别内涝风险区域和风险等级，提出防涝联排联调方案。</w:t>
      </w:r>
    </w:p>
    <w:p w14:paraId="63D778B3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default" w:ascii="宋体" w:hAnsi="宋体" w:eastAsia="宋体" w:cs="宋体"/>
          <w:b/>
          <w:bCs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  <w:lang w:val="en-US" w:eastAsia="zh-CN"/>
        </w:rPr>
        <w:t>五、服务要求</w:t>
      </w:r>
    </w:p>
    <w:p w14:paraId="30EB0F59">
      <w:pPr>
        <w:spacing w:line="360" w:lineRule="auto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（一）服务技术要求</w:t>
      </w:r>
    </w:p>
    <w:p w14:paraId="44B8916A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1、基础资料收集与核查收集中心城区地形地貌、气象数据、水文数据、排水系统资料、城市规划及土地利用现状图等基础资料。</w:t>
      </w:r>
    </w:p>
    <w:p w14:paraId="77AF5F4E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2、对收集的资料进行真实性、完整性、时效性核查，缺失或不符的资料需实地调研补充，确保基础数据准确可靠。</w:t>
      </w:r>
    </w:p>
    <w:p w14:paraId="1DE81E56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根据渭南市中心城区内涝特性和排水防涝现状，综合气象、水文、地形地貌等本底条件，构建用于分析内涝风险的数值模型，计算不同量级的城区降雨、南塬入城洪水和渭河洪水位组合条件下的城市雨洪过程。</w:t>
      </w:r>
    </w:p>
    <w:p w14:paraId="6CE08B67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4、明确各风险等级区域的具体范围（精确至道路或街区），标注关键风险点（如低洼路段、大型地下车库入口、学校、医院、交通枢纽等人员密集或重要场所），形成内涝风险评估分布图。</w:t>
      </w:r>
    </w:p>
    <w:p w14:paraId="7D50D72A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5、根据涉及的防洪排涝工程设施的布局和运行状况，提出防涝联排连调方案。</w:t>
      </w:r>
    </w:p>
    <w:p w14:paraId="787CC0E3">
      <w:pPr>
        <w:spacing w:line="360" w:lineRule="auto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（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二</w:t>
      </w:r>
      <w:r>
        <w:rPr>
          <w:rFonts w:hint="eastAsia" w:ascii="宋体" w:hAnsi="宋体" w:cs="宋体"/>
          <w:b/>
          <w:bCs/>
          <w:sz w:val="24"/>
        </w:rPr>
        <w:t>）工作内容要求</w:t>
      </w:r>
    </w:p>
    <w:p w14:paraId="6500CF4E">
      <w:pPr>
        <w:spacing w:line="360" w:lineRule="auto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1、基础资料收集范围</w:t>
      </w:r>
    </w:p>
    <w:p w14:paraId="6B1DD380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地形地貌资料：地形图、高程数据、地貌类型分布图等；</w:t>
      </w:r>
    </w:p>
    <w:p w14:paraId="7247D27A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气象数据：渭南市雨型分析报告、不同重现期降雨过程线等；</w:t>
      </w:r>
    </w:p>
    <w:p w14:paraId="486291A0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水文数据：渭河及区域内主要支流的水位、南塬山洪调查资料等；</w:t>
      </w:r>
    </w:p>
    <w:p w14:paraId="087971FB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排水系统资料：排水管网现状图等（包括管径、坡度、流向、检查井位置、泵站参数等）；</w:t>
      </w:r>
    </w:p>
    <w:p w14:paraId="36166F45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城市规划及土地利用资料：最新城市总体规划、用地现状图、重点区域（学校、医院、交通枢纽、地下空间）调研资料等；</w:t>
      </w:r>
    </w:p>
    <w:p w14:paraId="15B76FAD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其他资料：历史内涝灾害记录（位置、时间、积水深度、持续时间、影响范围）、现有防洪排涝工程设施（水库、泵站、闸门等）运行调度方案等。</w:t>
      </w:r>
    </w:p>
    <w:p w14:paraId="39440FDF">
      <w:pPr>
        <w:spacing w:line="360" w:lineRule="auto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2、内涝风险评估</w:t>
      </w:r>
    </w:p>
    <w:p w14:paraId="0321B78E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风险等级划分：按照“低风险、中风险、较高风险、高风险”四级划分，明确各级风险对应的积水深度、持续时间及影响程度；</w:t>
      </w:r>
    </w:p>
    <w:p w14:paraId="3F8B7863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关键风险点识别：重点排查学校、医院、大型商超、交通枢纽、大型地下车库入口、城市主干道低洼段、排水泵站进水口、山洪入城通道出口等区域，明确每个风险点的风险等级、主要致涝原因及影响范围。</w:t>
      </w:r>
    </w:p>
    <w:p w14:paraId="6496317A">
      <w:pPr>
        <w:spacing w:line="360" w:lineRule="auto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3、防涝联排联调方案</w:t>
      </w:r>
    </w:p>
    <w:p w14:paraId="70F4F90C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现状问题诊断：全面分析现有排水管网、泵站现状运行方案，明确设施运行可优化的内容。</w:t>
      </w:r>
    </w:p>
    <w:p w14:paraId="01033880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调度原则制定：遵循“源头减排、管网输排、泵站强排”的原则，明确不同部门的调度规则。</w:t>
      </w:r>
    </w:p>
    <w:p w14:paraId="49967CBE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具体调度方案：包括管网与泵站联合调度、闸门调度和应急调度（包括极端内涝情况下的人员转移、交通管制）。</w:t>
      </w:r>
    </w:p>
    <w:p w14:paraId="561F281B">
      <w:pPr>
        <w:numPr>
          <w:ilvl w:val="0"/>
          <w:numId w:val="1"/>
        </w:numPr>
        <w:spacing w:line="360" w:lineRule="auto"/>
        <w:ind w:left="0" w:leftChars="0" w:firstLine="482" w:firstLineChars="20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编制工作技术要求</w:t>
      </w:r>
    </w:p>
    <w:p w14:paraId="15DA222C">
      <w:pPr>
        <w:numPr>
          <w:ilvl w:val="0"/>
          <w:numId w:val="0"/>
        </w:numPr>
        <w:spacing w:line="360" w:lineRule="auto"/>
        <w:ind w:leftChars="300"/>
        <w:rPr>
          <w:rFonts w:hint="eastAsia" w:ascii="宋体" w:hAnsi="宋体" w:cs="宋体"/>
          <w:b w:val="0"/>
          <w:bCs w:val="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1、</w:t>
      </w:r>
      <w:r>
        <w:rPr>
          <w:rFonts w:hint="eastAsia" w:ascii="宋体" w:hAnsi="宋体" w:cs="宋体"/>
          <w:b w:val="0"/>
          <w:bCs w:val="0"/>
          <w:sz w:val="24"/>
          <w:szCs w:val="24"/>
        </w:rPr>
        <w:t>基础资料核查标准：</w:t>
      </w:r>
    </w:p>
    <w:p w14:paraId="5CCC4ED8">
      <w:pPr>
        <w:pStyle w:val="4"/>
        <w:ind w:firstLine="480" w:firstLineChars="200"/>
        <w:rPr>
          <w:rFonts w:hint="eastAsia" w:ascii="宋体" w:hAnsi="宋体" w:cs="宋体"/>
          <w:b w:val="0"/>
          <w:bCs w:val="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sz w:val="24"/>
          <w:szCs w:val="24"/>
        </w:rPr>
        <w:t>真实性：通过实地踏勘、与相关部门核实、历史数据比对等方式，确保资料无虚假、篡改信息；</w:t>
      </w:r>
    </w:p>
    <w:p w14:paraId="720BB408">
      <w:pPr>
        <w:pStyle w:val="4"/>
        <w:ind w:firstLine="480" w:firstLineChars="200"/>
        <w:rPr>
          <w:rFonts w:ascii="宋体" w:hAnsi="宋体" w:cs="宋体"/>
          <w:b w:val="0"/>
          <w:bCs w:val="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sz w:val="24"/>
          <w:szCs w:val="24"/>
        </w:rPr>
        <w:t>完整性：确保各类基础资料覆盖评估区域全域，无重大缺失，若某类资料缺失且无法通过现有渠道获取，需组织实地调研补充；</w:t>
      </w:r>
    </w:p>
    <w:p w14:paraId="07977E32">
      <w:pPr>
        <w:pStyle w:val="4"/>
        <w:ind w:firstLine="480" w:firstLineChars="200"/>
        <w:rPr>
          <w:rFonts w:ascii="宋体" w:hAnsi="宋体" w:cs="宋体"/>
          <w:b w:val="0"/>
          <w:bCs w:val="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sz w:val="24"/>
          <w:szCs w:val="24"/>
        </w:rPr>
        <w:t>2、数值模型构建要求：</w:t>
      </w:r>
    </w:p>
    <w:p w14:paraId="083C1BE8">
      <w:pPr>
        <w:pStyle w:val="4"/>
        <w:ind w:firstLine="480" w:firstLineChars="200"/>
        <w:rPr>
          <w:rFonts w:ascii="宋体" w:hAnsi="宋体" w:cs="宋体"/>
          <w:b w:val="0"/>
          <w:bCs w:val="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sz w:val="24"/>
          <w:szCs w:val="24"/>
        </w:rPr>
        <w:t>模型选择：需采用成熟、权威的城市内涝模型，模型需具备降雨产汇流计算、管网水力模拟、地表积水模拟等功能；</w:t>
      </w:r>
    </w:p>
    <w:p w14:paraId="5ABE1319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sz w:val="24"/>
          <w:szCs w:val="24"/>
        </w:rPr>
        <w:t>模型校准：需采用近5年内至少2次典型暴雨内涝事件的实测数据（积水深度、水位变化等）进行模型率定，校准后的模型模拟误差需控制在2</w:t>
      </w:r>
      <w:r>
        <w:rPr>
          <w:rFonts w:ascii="宋体" w:hAnsi="宋体" w:cs="宋体"/>
          <w:b w:val="0"/>
          <w:bCs w:val="0"/>
          <w:sz w:val="24"/>
          <w:szCs w:val="24"/>
        </w:rPr>
        <w:t>0</w:t>
      </w:r>
      <w:r>
        <w:rPr>
          <w:rFonts w:hint="eastAsia" w:ascii="宋体" w:hAnsi="宋体" w:cs="宋体"/>
          <w:b w:val="0"/>
          <w:bCs w:val="0"/>
          <w:sz w:val="24"/>
          <w:szCs w:val="24"/>
        </w:rPr>
        <w:t>%以内；</w:t>
      </w:r>
    </w:p>
    <w:p w14:paraId="587A84E6">
      <w:pPr>
        <w:numPr>
          <w:ilvl w:val="0"/>
          <w:numId w:val="0"/>
        </w:numPr>
        <w:spacing w:line="360" w:lineRule="auto"/>
        <w:ind w:firstLine="482" w:firstLineChars="200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（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四</w:t>
      </w:r>
      <w:r>
        <w:rPr>
          <w:rFonts w:hint="eastAsia" w:ascii="宋体" w:hAnsi="宋体" w:cs="宋体"/>
          <w:b/>
          <w:bCs/>
          <w:sz w:val="24"/>
          <w:szCs w:val="24"/>
        </w:rPr>
        <w:t>）编制工作目标要求</w:t>
      </w:r>
    </w:p>
    <w:p w14:paraId="6F494158">
      <w:pPr>
        <w:pStyle w:val="4"/>
        <w:ind w:firstLine="480" w:firstLineChars="200"/>
        <w:rPr>
          <w:rFonts w:ascii="宋体" w:hAnsi="宋体" w:cs="宋体"/>
          <w:b w:val="0"/>
          <w:bCs w:val="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sz w:val="24"/>
          <w:szCs w:val="24"/>
        </w:rPr>
        <w:t>1.精准识别中心城区内涝风险区域、风险等级及关键风险点，明确内涝成因与影响范围；</w:t>
      </w:r>
    </w:p>
    <w:p w14:paraId="685CCC58">
      <w:pPr>
        <w:pStyle w:val="4"/>
        <w:ind w:firstLine="480" w:firstLineChars="200"/>
        <w:rPr>
          <w:rFonts w:ascii="宋体" w:hAnsi="宋体" w:cs="宋体"/>
          <w:b w:val="0"/>
          <w:bCs w:val="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sz w:val="24"/>
          <w:szCs w:val="24"/>
        </w:rPr>
        <w:t>2.构建适配本地水文气象、地形地貌及排水系统特性的内涝数值模型，实现不同降雨、洪水组合场景下的雨洪过程精准模拟；</w:t>
      </w:r>
    </w:p>
    <w:p w14:paraId="4B184414">
      <w:pPr>
        <w:pStyle w:val="4"/>
        <w:ind w:firstLine="480" w:firstLineChars="200"/>
        <w:rPr>
          <w:rFonts w:ascii="宋体" w:hAnsi="宋体" w:cs="宋体"/>
          <w:b w:val="0"/>
          <w:bCs w:val="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sz w:val="24"/>
          <w:szCs w:val="24"/>
        </w:rPr>
        <w:t>3.制定可落地、可操作的防涝联排联调方案，提升城市内涝应急响应与综合防治能力；</w:t>
      </w:r>
    </w:p>
    <w:p w14:paraId="7CF8939F">
      <w:pPr>
        <w:pStyle w:val="4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sz w:val="24"/>
          <w:szCs w:val="24"/>
        </w:rPr>
        <w:t>4.形成规范完整、数据可追溯的成果体系，通过专家评审及相关部门验收，满足城市防内涝工作实际需求。</w:t>
      </w:r>
    </w:p>
    <w:p w14:paraId="67442B3A">
      <w:pPr>
        <w:pStyle w:val="4"/>
        <w:ind w:firstLine="482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五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sz w:val="24"/>
          <w:szCs w:val="24"/>
        </w:rPr>
        <w:t>成果要求</w:t>
      </w:r>
    </w:p>
    <w:p w14:paraId="3D3B42A3">
      <w:pPr>
        <w:pStyle w:val="4"/>
        <w:ind w:firstLine="480" w:firstLineChars="200"/>
        <w:rPr>
          <w:rFonts w:ascii="宋体" w:hAnsi="宋体" w:cs="宋体"/>
          <w:b w:val="0"/>
          <w:bCs w:val="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sz w:val="24"/>
          <w:szCs w:val="24"/>
        </w:rPr>
        <w:t>所有成果需提供纸质版和电子版，纸质版一式6份（正本2份，副本4份），电子版采用PDF格式（报告、图件）及原始格式（模型、表格等）存储于U盘或光盘，一式2份。</w:t>
      </w:r>
    </w:p>
    <w:p w14:paraId="257836A4">
      <w:pPr>
        <w:pStyle w:val="4"/>
        <w:ind w:firstLine="480" w:firstLineChars="200"/>
        <w:rPr>
          <w:rFonts w:ascii="宋体" w:hAnsi="宋体" w:cs="宋体"/>
          <w:b w:val="0"/>
          <w:bCs w:val="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sz w:val="24"/>
          <w:szCs w:val="24"/>
        </w:rPr>
        <w:t>成果编制规范：报告章节需完整，含项目概况、基础资料分析、风险评估、方案编制等核心章节，逻辑清晰，数据详实；</w:t>
      </w:r>
    </w:p>
    <w:p w14:paraId="0FD4F9BD">
      <w:pPr>
        <w:pStyle w:val="4"/>
        <w:ind w:firstLine="480" w:firstLineChars="200"/>
        <w:rPr>
          <w:rFonts w:ascii="宋体" w:hAnsi="宋体" w:cs="宋体"/>
          <w:b w:val="0"/>
          <w:bCs w:val="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sz w:val="24"/>
          <w:szCs w:val="24"/>
        </w:rPr>
        <w:t>原始数据可追溯：模型文件、数据表需保留计算公式和数据来源，便于核查。</w:t>
      </w:r>
    </w:p>
    <w:p w14:paraId="0A5BCFBB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</w:rPr>
        <w:t>五、技术资料</w:t>
      </w:r>
    </w:p>
    <w:p w14:paraId="231B3889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1.</w:t>
      </w:r>
      <w:bookmarkStart w:id="1" w:name="_Hlk73203142"/>
      <w:r>
        <w:rPr>
          <w:rFonts w:hint="eastAsia" w:ascii="宋体" w:hAnsi="宋体" w:cs="宋体"/>
          <w:kern w:val="0"/>
          <w:sz w:val="24"/>
          <w:szCs w:val="21"/>
        </w:rPr>
        <w:t>供应商</w:t>
      </w:r>
      <w:bookmarkEnd w:id="1"/>
      <w:r>
        <w:rPr>
          <w:rFonts w:hint="eastAsia" w:ascii="宋体" w:hAnsi="宋体" w:cs="宋体"/>
          <w:kern w:val="0"/>
          <w:sz w:val="24"/>
          <w:szCs w:val="21"/>
        </w:rPr>
        <w:t>应按磋商文件规定的时间向采购人提供完成项目的有关服务资料。</w:t>
      </w:r>
    </w:p>
    <w:p w14:paraId="4F772489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2.没有采购人事先书面同意，供应商不得将由采购人提供的有关合同或任何合同条文、规格、计划或资料提供给与履行本合同无关的任何其他人。即使向履行本合同有关的人员提供，也应注意保密并限于履行合同的必需范围。</w:t>
      </w:r>
    </w:p>
    <w:p w14:paraId="7FCCE944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kern w:val="0"/>
          <w:sz w:val="24"/>
          <w:szCs w:val="21"/>
        </w:rPr>
      </w:pPr>
      <w:r>
        <w:rPr>
          <w:rFonts w:hint="eastAsia" w:ascii="宋体" w:hAnsi="宋体" w:cs="宋体"/>
          <w:b/>
          <w:kern w:val="0"/>
          <w:sz w:val="24"/>
          <w:szCs w:val="21"/>
        </w:rPr>
        <w:t>六、技术情报的保密</w:t>
      </w:r>
    </w:p>
    <w:p w14:paraId="741EB44F">
      <w:pPr>
        <w:keepNext w:val="0"/>
        <w:keepLines w:val="0"/>
        <w:pageBreakBefore w:val="0"/>
        <w:widowControl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1.采购人、供应商双方商定，供应商取得的所有原始技术资料在工作结束后交还采购人，供应商不得对外泄露。</w:t>
      </w:r>
    </w:p>
    <w:p w14:paraId="39EE2F48">
      <w:pPr>
        <w:keepNext w:val="0"/>
        <w:keepLines w:val="0"/>
        <w:pageBreakBefore w:val="0"/>
        <w:widowControl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2.</w:t>
      </w: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相关资料</w:t>
      </w:r>
      <w:r>
        <w:rPr>
          <w:rFonts w:hint="eastAsia" w:ascii="宋体" w:hAnsi="宋体" w:cs="宋体"/>
          <w:kern w:val="0"/>
          <w:sz w:val="24"/>
          <w:szCs w:val="21"/>
        </w:rPr>
        <w:t>涉及国家秘密的，供应商应严格遵守国家《保密法》及有关保密规定，履行有关保密程序，供应商涉密人员上岗应当经过保密教育培训，掌握保密知识技能，签订保密承诺书，严格遵守保密规章制度，不得泄露国家秘密。</w:t>
      </w:r>
    </w:p>
    <w:p w14:paraId="47F05E53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  <w:lang w:val="en-US" w:eastAsia="zh-CN"/>
        </w:rPr>
        <w:t>七</w:t>
      </w:r>
      <w:r>
        <w:rPr>
          <w:rFonts w:hint="eastAsia" w:ascii="宋体" w:hAnsi="宋体" w:cs="宋体"/>
          <w:b/>
          <w:bCs/>
          <w:kern w:val="0"/>
          <w:sz w:val="24"/>
          <w:szCs w:val="21"/>
        </w:rPr>
        <w:t>、转让或分包</w:t>
      </w:r>
    </w:p>
    <w:p w14:paraId="74A00AD3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1.本合同范围的项目服务内容，应由供应商直接服务，不得转让他人；</w:t>
      </w:r>
    </w:p>
    <w:p w14:paraId="5E6C9F61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2.如有转让和未经采购人同意的分包行为，采购人有权解除合同，并追究供应商的违约责任。</w:t>
      </w:r>
    </w:p>
    <w:p w14:paraId="5A399C67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ascii="宋体" w:hAnsi="宋体" w:cs="宋体"/>
          <w:b/>
          <w:kern w:val="0"/>
          <w:sz w:val="24"/>
          <w:szCs w:val="21"/>
        </w:rPr>
      </w:pPr>
      <w:bookmarkStart w:id="2" w:name="_Toc28452"/>
      <w:bookmarkStart w:id="3" w:name="_Toc26949"/>
      <w:r>
        <w:rPr>
          <w:rFonts w:hint="eastAsia" w:ascii="宋体" w:hAnsi="宋体" w:cs="宋体"/>
          <w:b/>
          <w:kern w:val="0"/>
          <w:sz w:val="24"/>
          <w:szCs w:val="21"/>
        </w:rPr>
        <w:t>八、采购人的权利及义务</w:t>
      </w:r>
      <w:bookmarkEnd w:id="2"/>
    </w:p>
    <w:p w14:paraId="1099F131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（一）采购人的权利</w:t>
      </w:r>
    </w:p>
    <w:p w14:paraId="0C6D5CEB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 w:cs="宋体"/>
          <w:kern w:val="0"/>
          <w:sz w:val="24"/>
          <w:szCs w:val="21"/>
        </w:rPr>
        <w:t>1</w:t>
      </w:r>
      <w:r>
        <w:rPr>
          <w:rFonts w:hint="eastAsia" w:ascii="宋体" w:hAnsi="宋体" w:cs="宋体"/>
          <w:kern w:val="0"/>
          <w:sz w:val="24"/>
          <w:szCs w:val="21"/>
        </w:rPr>
        <w:t>．采购人有权向供应商询问工作进展情况及相关的内容。</w:t>
      </w:r>
    </w:p>
    <w:p w14:paraId="22292563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 w:cs="宋体"/>
          <w:kern w:val="0"/>
          <w:sz w:val="24"/>
          <w:szCs w:val="21"/>
        </w:rPr>
        <w:t>2</w:t>
      </w:r>
      <w:r>
        <w:rPr>
          <w:rFonts w:hint="eastAsia" w:ascii="宋体" w:hAnsi="宋体" w:cs="宋体"/>
          <w:kern w:val="0"/>
          <w:sz w:val="24"/>
          <w:szCs w:val="21"/>
        </w:rPr>
        <w:t>．采购人有权阐述对具体问题的意见和建议。</w:t>
      </w:r>
    </w:p>
    <w:p w14:paraId="0B8FFF45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left="479" w:leftChars="228" w:firstLine="0" w:firstLineChars="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 w:cs="宋体"/>
          <w:kern w:val="0"/>
          <w:sz w:val="24"/>
          <w:szCs w:val="21"/>
        </w:rPr>
        <w:t xml:space="preserve">3. </w:t>
      </w:r>
      <w:r>
        <w:rPr>
          <w:rFonts w:hint="eastAsia" w:ascii="宋体" w:hAnsi="宋体" w:cs="宋体"/>
          <w:kern w:val="0"/>
          <w:sz w:val="24"/>
          <w:szCs w:val="21"/>
        </w:rPr>
        <w:t>采购人有权根据项目的具体情况，要求供应商按期到项目现场勘探解决争议。</w:t>
      </w:r>
      <w:r>
        <w:rPr>
          <w:rFonts w:ascii="宋体" w:hAnsi="宋体" w:cs="宋体"/>
          <w:kern w:val="0"/>
          <w:sz w:val="24"/>
          <w:szCs w:val="21"/>
        </w:rPr>
        <w:t>4</w:t>
      </w:r>
      <w:r>
        <w:rPr>
          <w:rFonts w:hint="eastAsia" w:ascii="宋体" w:hAnsi="宋体" w:cs="宋体"/>
          <w:kern w:val="0"/>
          <w:sz w:val="24"/>
          <w:szCs w:val="21"/>
        </w:rPr>
        <w:t>．当采购人认定供应商专业人员不按合同履行其职责，或与第三人串通给采购人造成损失的，采购人有权要求更换专业人员，直至终止合同并要求供应商承担相应的赔偿责任。</w:t>
      </w:r>
    </w:p>
    <w:p w14:paraId="5FFD992F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（二）采购人的义务</w:t>
      </w:r>
    </w:p>
    <w:p w14:paraId="0524E85E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 w:cs="宋体"/>
          <w:kern w:val="0"/>
          <w:sz w:val="24"/>
          <w:szCs w:val="21"/>
        </w:rPr>
        <w:t>1</w:t>
      </w:r>
      <w:r>
        <w:rPr>
          <w:rFonts w:hint="eastAsia" w:ascii="宋体" w:hAnsi="宋体" w:cs="宋体"/>
          <w:kern w:val="0"/>
          <w:sz w:val="24"/>
          <w:szCs w:val="21"/>
        </w:rPr>
        <w:t>．采购人应当在约定的时间内，向供应商提供与本项目实施有关的资料。</w:t>
      </w:r>
    </w:p>
    <w:p w14:paraId="02370C9A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ascii="宋体" w:hAnsi="宋体" w:cs="宋体"/>
          <w:b/>
          <w:kern w:val="0"/>
          <w:sz w:val="24"/>
          <w:szCs w:val="21"/>
        </w:rPr>
      </w:pPr>
      <w:bookmarkStart w:id="4" w:name="_Toc14300"/>
      <w:r>
        <w:rPr>
          <w:rFonts w:hint="eastAsia" w:ascii="宋体" w:hAnsi="宋体" w:cs="宋体"/>
          <w:b/>
          <w:kern w:val="0"/>
          <w:sz w:val="24"/>
          <w:szCs w:val="21"/>
        </w:rPr>
        <w:t>九、供应商的权利及义务</w:t>
      </w:r>
      <w:bookmarkEnd w:id="4"/>
    </w:p>
    <w:p w14:paraId="24E0A229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（一）供应商的权利</w:t>
      </w:r>
    </w:p>
    <w:p w14:paraId="250D1E1E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 w:cs="宋体"/>
          <w:kern w:val="0"/>
          <w:sz w:val="24"/>
          <w:szCs w:val="21"/>
        </w:rPr>
        <w:t>1.</w:t>
      </w:r>
      <w:r>
        <w:rPr>
          <w:rFonts w:hint="eastAsia" w:ascii="宋体" w:hAnsi="宋体" w:cs="宋体"/>
          <w:kern w:val="0"/>
          <w:sz w:val="24"/>
          <w:szCs w:val="21"/>
        </w:rPr>
        <w:t>供应商在项目实施过程中，如采购人提供的资料不明确时可向采购人提出书面报告。</w:t>
      </w:r>
    </w:p>
    <w:p w14:paraId="4B7AD301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 w:cs="宋体"/>
          <w:kern w:val="0"/>
          <w:sz w:val="24"/>
          <w:szCs w:val="21"/>
        </w:rPr>
        <w:t>2</w:t>
      </w:r>
      <w:r>
        <w:rPr>
          <w:rFonts w:hint="eastAsia" w:ascii="宋体" w:hAnsi="宋体" w:cs="宋体"/>
          <w:kern w:val="0"/>
          <w:sz w:val="24"/>
          <w:szCs w:val="21"/>
        </w:rPr>
        <w:t>.供应商在项目实施过程中，有到项目现场勘察的权利。</w:t>
      </w:r>
    </w:p>
    <w:p w14:paraId="110B42C6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（二）供应商的义务</w:t>
      </w:r>
    </w:p>
    <w:p w14:paraId="75AF9B09">
      <w:pPr>
        <w:keepNext w:val="0"/>
        <w:keepLines w:val="0"/>
        <w:pageBreakBefore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bidi w:val="0"/>
        <w:adjustRightInd w:val="0"/>
        <w:snapToGrid w:val="0"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</w:rPr>
      </w:pPr>
      <w:bookmarkStart w:id="5" w:name="_Toc534"/>
      <w:r>
        <w:rPr>
          <w:rFonts w:hint="eastAsia" w:ascii="宋体" w:hAnsi="宋体" w:eastAsia="宋体" w:cs="宋体"/>
          <w:kern w:val="0"/>
          <w:sz w:val="24"/>
        </w:rPr>
        <w:t>1．人员配备合理。有针对本项目的专项服务小组，项目负责人、工作人员分工明确（应有具体成员名单，包括姓名、工作职责等），并按合同约定的范围实施业务。</w:t>
      </w:r>
    </w:p>
    <w:p w14:paraId="563C6822">
      <w:pPr>
        <w:keepNext w:val="0"/>
        <w:keepLines w:val="0"/>
        <w:pageBreakBefore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bidi w:val="0"/>
        <w:adjustRightInd w:val="0"/>
        <w:snapToGrid w:val="0"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2．应及时向采购人汇报该项目完成进度。</w:t>
      </w:r>
    </w:p>
    <w:p w14:paraId="4762601F">
      <w:pPr>
        <w:keepNext w:val="0"/>
        <w:keepLines w:val="0"/>
        <w:pageBreakBefore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bidi w:val="0"/>
        <w:adjustRightInd w:val="0"/>
        <w:snapToGrid w:val="0"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3．在履行合同期间或合同规定期限内，不得泄露与本合同规定业务活动有关的保密资料。</w:t>
      </w:r>
    </w:p>
    <w:p w14:paraId="267DED10">
      <w:pPr>
        <w:keepNext w:val="0"/>
        <w:keepLines w:val="0"/>
        <w:pageBreakBefore w:val="0"/>
        <w:widowControl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bidi w:val="0"/>
        <w:adjustRightInd w:val="0"/>
        <w:snapToGrid w:val="0"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4．在编制成果工作过程中，如遇采购人所提供的材料有不统一、不明确、不详实之处时，应立即与采购人沟通，不得以此延误时间。</w:t>
      </w:r>
    </w:p>
    <w:p w14:paraId="0073E4B1">
      <w:pPr>
        <w:spacing w:line="360" w:lineRule="auto"/>
        <w:ind w:left="479" w:leftChars="228" w:firstLine="0" w:firstLineChars="0"/>
        <w:rPr>
          <w:rFonts w:ascii="宋体" w:hAnsi="宋体" w:cs="宋体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5.供应商除编制本项目成果外，还应负责协助采购人完成成果文件的验收等工作。</w:t>
      </w:r>
      <w:r>
        <w:rPr>
          <w:rFonts w:hint="eastAsia" w:ascii="宋体" w:hAnsi="宋体" w:cs="宋体"/>
          <w:sz w:val="24"/>
          <w:lang w:val="en-US" w:eastAsia="zh-CN"/>
        </w:rPr>
        <w:t>6.</w:t>
      </w:r>
      <w:r>
        <w:rPr>
          <w:rFonts w:hint="eastAsia" w:ascii="宋体" w:hAnsi="宋体" w:cs="宋体"/>
          <w:sz w:val="24"/>
        </w:rPr>
        <w:t>严格按照本采购需求规定的关键节点完成各项服务工作，不得擅自拖延服务期；若因特殊情况需调整工期，需提前 7 个工作日向采购人提交书面申请，经采购人同意后方可调整。</w:t>
      </w:r>
    </w:p>
    <w:p w14:paraId="79191CE9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7.</w:t>
      </w:r>
      <w:r>
        <w:rPr>
          <w:rFonts w:hint="eastAsia" w:ascii="宋体" w:hAnsi="宋体" w:cs="宋体"/>
          <w:sz w:val="24"/>
        </w:rPr>
        <w:t>建立高效的沟通协调机制，指定专人作为项目负责人，负责与采购人的日常沟通对接，及时响应采购人的需求，反馈项目进展情况。</w:t>
      </w:r>
    </w:p>
    <w:p w14:paraId="537702D7">
      <w:pPr>
        <w:spacing w:line="360" w:lineRule="auto"/>
        <w:ind w:left="479" w:leftChars="228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8.</w:t>
      </w:r>
      <w:r>
        <w:rPr>
          <w:rFonts w:hint="eastAsia" w:ascii="宋体" w:hAnsi="宋体" w:cs="宋体"/>
          <w:sz w:val="24"/>
        </w:rPr>
        <w:t>对采购人提出的紧急需求，需在 24 小时内启动响应机制，组织力量解决问题</w:t>
      </w:r>
    </w:p>
    <w:p w14:paraId="17B4E293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9.</w:t>
      </w:r>
      <w:r>
        <w:rPr>
          <w:rFonts w:hint="eastAsia" w:ascii="宋体" w:hAnsi="宋体" w:cs="宋体"/>
          <w:sz w:val="24"/>
        </w:rPr>
        <w:t>供应商需执行的国家相关标准、行业标准、地方标准或者其他标准、规范，则统一执行最新标准、规范，符合项目实际采购需要，符合项目实施要求。</w:t>
      </w:r>
    </w:p>
    <w:p w14:paraId="1164ED88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10.</w:t>
      </w:r>
      <w:r>
        <w:rPr>
          <w:rFonts w:hint="eastAsia" w:ascii="宋体" w:hAnsi="宋体" w:cs="宋体"/>
          <w:sz w:val="24"/>
        </w:rPr>
        <w:t>供应商需建立全过程质量控制体系，明确各阶段质量控制点及检查流程，确保基础资料真实、模型参数合理、评估结果精准、方案措施可行。</w:t>
      </w:r>
    </w:p>
    <w:p w14:paraId="1E177588">
      <w:pPr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11.</w:t>
      </w:r>
      <w:r>
        <w:rPr>
          <w:rFonts w:hint="eastAsia" w:ascii="宋体" w:hAnsi="宋体" w:cs="宋体"/>
          <w:sz w:val="24"/>
        </w:rPr>
        <w:t>供应商需配合采购人组织专家评审会，针对评审意见需在规定时间内完成修改完善，直至成果通过评审。</w:t>
      </w:r>
    </w:p>
    <w:p w14:paraId="6D988469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kern w:val="0"/>
          <w:sz w:val="24"/>
          <w:szCs w:val="21"/>
          <w:lang w:eastAsia="zh-CN"/>
        </w:rPr>
      </w:pPr>
      <w:r>
        <w:rPr>
          <w:rFonts w:hint="eastAsia" w:ascii="宋体" w:hAnsi="宋体" w:cs="宋体"/>
          <w:b/>
          <w:kern w:val="0"/>
          <w:sz w:val="24"/>
          <w:szCs w:val="21"/>
        </w:rPr>
        <w:t>十、服务</w:t>
      </w:r>
      <w:bookmarkEnd w:id="5"/>
      <w:r>
        <w:rPr>
          <w:rFonts w:hint="eastAsia" w:ascii="宋体" w:hAnsi="宋体" w:cs="宋体"/>
          <w:b/>
          <w:kern w:val="0"/>
          <w:sz w:val="24"/>
          <w:szCs w:val="21"/>
          <w:lang w:val="en-US" w:eastAsia="zh-CN"/>
        </w:rPr>
        <w:t>质量</w:t>
      </w:r>
    </w:p>
    <w:p w14:paraId="1363AD71">
      <w:pPr>
        <w:spacing w:line="360" w:lineRule="auto"/>
        <w:ind w:firstLine="480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sz w:val="24"/>
        </w:rPr>
        <w:t>严格遵守《城镇内涝防治技术标准》（GB 51222）；《城市防洪工程设计规范》（GB/T 50805）；《水文调查规范》（SL 196）；《城市排水工程规划规范》（GB 50318）；《市政排水管道工程施工及验收规范》（GB 50268）；《陕西省城镇内涝风险评估技术导则》（陕建发〔最新版〕）；《陕西省城市防洪排涝应急预案编制指南》；《城市用地分类与规划建设用地标准》（GB 50137）；《地理信息元数据》（GB/T 19710）；国家及陕西省关于政府采购、应急管理、城市建设的其他相关法律法规及标准规范，确保服务成果的真实性、准确性、完整性和规范性。</w:t>
      </w:r>
    </w:p>
    <w:p w14:paraId="6086E48F">
      <w:pPr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十一</w:t>
      </w:r>
      <w:r>
        <w:rPr>
          <w:rFonts w:hint="eastAsia" w:ascii="宋体" w:hAnsi="宋体" w:cs="宋体"/>
          <w:b/>
          <w:bCs/>
          <w:sz w:val="24"/>
        </w:rPr>
        <w:t>、验收</w:t>
      </w:r>
    </w:p>
    <w:p w14:paraId="31FB3EB5">
      <w:pPr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1.项目验收</w:t>
      </w:r>
    </w:p>
    <w:p w14:paraId="0EA169CB">
      <w:pPr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供应商完成相关服务工作、出具服务成果正式文件及要求提供的其他相关资料后，进行履约验收。</w:t>
      </w:r>
    </w:p>
    <w:p w14:paraId="61644186">
      <w:pPr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2.验收依据</w:t>
      </w:r>
    </w:p>
    <w:p w14:paraId="5E329508">
      <w:pPr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2.2.1合同文本及合同补充文件（条款）； </w:t>
      </w:r>
    </w:p>
    <w:p w14:paraId="558C4E90">
      <w:pPr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2.2.2服务的证明文件、佐证材料；</w:t>
      </w:r>
    </w:p>
    <w:p w14:paraId="02AED16B">
      <w:pPr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2.2.3采购文件；</w:t>
      </w:r>
    </w:p>
    <w:p w14:paraId="07A4A6F4">
      <w:pPr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2.2.4供应商的响应文件；</w:t>
      </w:r>
    </w:p>
    <w:p w14:paraId="52A59125">
      <w:pPr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2.2.5服务内容。</w:t>
      </w:r>
    </w:p>
    <w:p w14:paraId="34BE133F">
      <w:pPr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3、验收流程</w:t>
      </w:r>
    </w:p>
    <w:p w14:paraId="7AF52822">
      <w:pPr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成果提交：供应商完成全部服务成果后，向采购人提交验收申请报告，同时附上完整的服务成果及相关资料（纸质版和电子版）。</w:t>
      </w:r>
    </w:p>
    <w:p w14:paraId="2A118ECC">
      <w:pPr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资料审核：采购人在收到验收申请后，对供应商提交的资料进行审核，若资料不完整或不符合要求，通知供应商在 5个工作日内补充完善。</w:t>
      </w:r>
    </w:p>
    <w:p w14:paraId="7E9FF80E">
      <w:pPr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现场核查与成果评审：对服务成果进行现场核查和评审，听取供应商的成果汇报，提出验收意见。</w:t>
      </w:r>
    </w:p>
    <w:p w14:paraId="59FC2A05">
      <w:pPr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验收结论：验收小组根据资料审核、现场核查及成果评审情况，形成验收结论。验收合格的，出具验收报告；验收不合格的，明确整改要求和期限，供应商需在规定期限内完成整改并重新申请验收。</w:t>
      </w:r>
    </w:p>
    <w:p w14:paraId="39E4E240">
      <w:pPr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最终验收：供应商完成整改后，重新提交验收申请，采购人再次组织验收，直至验收合格。若供应商未在规定期限内完成整改或整改后仍不合格，采购人有权拒绝支付剩余款项，并追究供应商的违约责任。</w:t>
      </w:r>
    </w:p>
    <w:p w14:paraId="1CC88253">
      <w:pPr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4、验收标准</w:t>
      </w:r>
    </w:p>
    <w:p w14:paraId="533C7228">
      <w:pPr>
        <w:pStyle w:val="4"/>
        <w:ind w:firstLine="480" w:firstLineChars="200"/>
        <w:rPr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成果完整性：符合本采购需求规定的成果组成要求，无缺项、漏项；</w:t>
      </w:r>
    </w:p>
    <w:p w14:paraId="50F457B9">
      <w:pPr>
        <w:pStyle w:val="4"/>
        <w:ind w:firstLine="480" w:firstLineChars="200"/>
        <w:rPr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数据准确性：基础数据真实可靠，模型计算结果精准，风险评估结论科学合理；</w:t>
      </w:r>
    </w:p>
    <w:p w14:paraId="48D64353">
      <w:pPr>
        <w:pStyle w:val="4"/>
        <w:ind w:firstLine="480" w:firstLineChars="200"/>
        <w:rPr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方案可行性：防涝联排联调方案符合渭南市实际情况，技术可行、经济合理、便于操作；</w:t>
      </w:r>
    </w:p>
    <w:p w14:paraId="5EE1AF4D">
      <w:pPr>
        <w:pStyle w:val="4"/>
        <w:ind w:firstLine="480" w:firstLineChars="200"/>
        <w:rPr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规范符合性：严格执行国家、行业及地方相关标准规范，报告编制、图件制作符合规定格式；</w:t>
      </w:r>
    </w:p>
    <w:p w14:paraId="130F093F">
      <w:pPr>
        <w:pStyle w:val="4"/>
        <w:ind w:firstLine="480" w:firstLineChars="200"/>
        <w:rPr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可追溯性：原始数据、模型文件、计算过程可追溯，便于核查。</w:t>
      </w:r>
    </w:p>
    <w:p w14:paraId="566E67A3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ascii="宋体" w:cs="宋体"/>
          <w:b/>
          <w:sz w:val="24"/>
        </w:rPr>
      </w:pPr>
      <w:r>
        <w:rPr>
          <w:rFonts w:hint="eastAsia" w:ascii="宋体" w:hAnsi="宋体" w:cs="宋体"/>
          <w:b/>
          <w:sz w:val="24"/>
          <w:lang w:val="en-US" w:eastAsia="zh-CN"/>
        </w:rPr>
        <w:t>十二</w:t>
      </w:r>
      <w:r>
        <w:rPr>
          <w:rFonts w:hint="eastAsia" w:ascii="宋体" w:hAnsi="宋体" w:cs="宋体"/>
          <w:b/>
          <w:sz w:val="24"/>
        </w:rPr>
        <w:t>、违约责任</w:t>
      </w:r>
      <w:bookmarkEnd w:id="3"/>
    </w:p>
    <w:p w14:paraId="01132BC7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1、供应商承诺的各项服务内容和服务指标要认真落实，采购人将采取定期和不定期的方式检查和抽查，未达到合同中服务质量、标准的承担相应的违约赔偿。</w:t>
      </w:r>
    </w:p>
    <w:p w14:paraId="3A875D0C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2、凡因供应商管理不善，造成安全事故的，除采购人有权解除本合同外，供应商还应对采购人就餐人员所造成的一切损失承担赔偿责任。如构成犯罪的应依法承担刑事责任。</w:t>
      </w:r>
    </w:p>
    <w:p w14:paraId="0715F57C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3、采购人应按时向供应商支付购买劳动服务费用，否则，承担相应的赔偿责任。</w:t>
      </w:r>
    </w:p>
    <w:p w14:paraId="22B0ED9A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  <w:lang w:val="en-US" w:eastAsia="zh-CN"/>
        </w:rPr>
        <w:t>十三、知识产权归属和处理方式</w:t>
      </w:r>
    </w:p>
    <w:p w14:paraId="33BEFA04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>1、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甲方委托乙方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>的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设计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>服务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等知识产权归甲方所有，乙方享有署名权。</w:t>
      </w:r>
    </w:p>
    <w:p w14:paraId="3BAD9B49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>2、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乙方在合同履行中使用自身已有的知识产权，该部分权利仍归乙方所有，但甲方有权在合同范围内无偿使用。</w:t>
      </w:r>
    </w:p>
    <w:p w14:paraId="4576B4E2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 xml:space="preserve"> 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>3、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甲方有权在合同约定的业务范围、地域及期限内使用相关知识产权，未经乙方同意不得超范围使用。</w:t>
      </w:r>
    </w:p>
    <w:p w14:paraId="3D2D3D5B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jc w:val="left"/>
        <w:rPr>
          <w:rFonts w:hint="eastAsia" w:ascii="宋体" w:hAnsi="宋体" w:cs="宋体"/>
          <w:b/>
          <w:bCs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 xml:space="preserve">    4、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乙方保留知识产权的其他权利（如再授权、二次开发等），但不得损害甲方已获授权的权益。</w:t>
      </w:r>
    </w:p>
    <w:p w14:paraId="7CCF22DA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  <w:lang w:val="en-US" w:eastAsia="zh-CN"/>
        </w:rPr>
        <w:t>十四</w:t>
      </w:r>
      <w:r>
        <w:rPr>
          <w:rFonts w:hint="eastAsia" w:ascii="宋体" w:hAnsi="宋体" w:cs="宋体"/>
          <w:b/>
          <w:bCs/>
          <w:kern w:val="0"/>
          <w:sz w:val="24"/>
          <w:szCs w:val="21"/>
        </w:rPr>
        <w:t>、诉讼</w:t>
      </w:r>
    </w:p>
    <w:p w14:paraId="11711DDC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48" w:firstLineChars="200"/>
        <w:jc w:val="left"/>
        <w:rPr>
          <w:rFonts w:hint="eastAsia" w:ascii="宋体" w:hAnsi="宋体" w:cs="宋体"/>
          <w:spacing w:val="-8"/>
          <w:kern w:val="0"/>
          <w:sz w:val="24"/>
          <w:szCs w:val="21"/>
        </w:rPr>
      </w:pPr>
      <w:r>
        <w:rPr>
          <w:rFonts w:hint="eastAsia" w:ascii="宋体" w:hAnsi="宋体" w:cs="宋体"/>
          <w:spacing w:val="-8"/>
          <w:kern w:val="0"/>
          <w:sz w:val="24"/>
          <w:szCs w:val="21"/>
        </w:rPr>
        <w:t>双方在执行合同中所发生的一切争议，应通过协商解决。如协商不成，可向采购人所在地法院起诉。</w:t>
      </w:r>
    </w:p>
    <w:p w14:paraId="497706B2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</w:rPr>
        <w:t>十</w:t>
      </w:r>
      <w:r>
        <w:rPr>
          <w:rFonts w:hint="eastAsia" w:ascii="宋体" w:hAnsi="宋体" w:cs="宋体"/>
          <w:b/>
          <w:bCs/>
          <w:kern w:val="0"/>
          <w:sz w:val="24"/>
          <w:szCs w:val="21"/>
          <w:lang w:val="en-US" w:eastAsia="zh-CN"/>
        </w:rPr>
        <w:t>五</w:t>
      </w:r>
      <w:r>
        <w:rPr>
          <w:rFonts w:hint="eastAsia" w:ascii="宋体" w:hAnsi="宋体" w:cs="宋体"/>
          <w:b/>
          <w:bCs/>
          <w:kern w:val="0"/>
          <w:sz w:val="24"/>
          <w:szCs w:val="21"/>
        </w:rPr>
        <w:t>、合同生效及其它</w:t>
      </w:r>
    </w:p>
    <w:p w14:paraId="4D2F84C6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1、本合同经采购人、供应商法定代表人或其委托人签字并加盖公章后生效。</w:t>
      </w:r>
    </w:p>
    <w:p w14:paraId="089C97B5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48" w:firstLineChars="200"/>
        <w:jc w:val="left"/>
        <w:rPr>
          <w:rFonts w:hint="eastAsia" w:ascii="宋体" w:hAnsi="宋体" w:cs="宋体"/>
          <w:spacing w:val="-8"/>
          <w:kern w:val="0"/>
          <w:sz w:val="24"/>
          <w:szCs w:val="21"/>
        </w:rPr>
      </w:pPr>
      <w:r>
        <w:rPr>
          <w:rFonts w:hint="eastAsia" w:ascii="宋体" w:hAnsi="宋体" w:cs="宋体"/>
          <w:spacing w:val="-8"/>
          <w:kern w:val="0"/>
          <w:sz w:val="24"/>
          <w:szCs w:val="21"/>
        </w:rPr>
        <w:t>2、本合同一式</w:t>
      </w:r>
      <w:r>
        <w:rPr>
          <w:rFonts w:hint="eastAsia" w:ascii="宋体" w:hAnsi="宋体" w:cs="宋体"/>
          <w:spacing w:val="-8"/>
          <w:kern w:val="0"/>
          <w:sz w:val="24"/>
          <w:szCs w:val="21"/>
          <w:u w:val="single"/>
        </w:rPr>
        <w:t>陆</w:t>
      </w:r>
      <w:r>
        <w:rPr>
          <w:rFonts w:hint="eastAsia" w:ascii="宋体" w:hAnsi="宋体" w:cs="宋体"/>
          <w:spacing w:val="-8"/>
          <w:kern w:val="0"/>
          <w:sz w:val="24"/>
          <w:szCs w:val="21"/>
        </w:rPr>
        <w:t>份，采购人、供应商各执</w:t>
      </w:r>
      <w:r>
        <w:rPr>
          <w:rFonts w:hint="eastAsia" w:ascii="宋体" w:hAnsi="宋体" w:cs="宋体"/>
          <w:spacing w:val="-8"/>
          <w:kern w:val="0"/>
          <w:sz w:val="24"/>
          <w:szCs w:val="21"/>
          <w:u w:val="single"/>
        </w:rPr>
        <w:t>贰</w:t>
      </w:r>
      <w:r>
        <w:rPr>
          <w:rFonts w:hint="eastAsia" w:ascii="宋体" w:hAnsi="宋体" w:cs="宋体"/>
          <w:spacing w:val="-8"/>
          <w:kern w:val="0"/>
          <w:sz w:val="24"/>
          <w:szCs w:val="21"/>
        </w:rPr>
        <w:t>份，其余相关部门各</w:t>
      </w:r>
      <w:r>
        <w:rPr>
          <w:rFonts w:hint="eastAsia" w:ascii="宋体" w:hAnsi="宋体" w:cs="宋体"/>
          <w:spacing w:val="-8"/>
          <w:kern w:val="0"/>
          <w:sz w:val="24"/>
          <w:szCs w:val="21"/>
          <w:u w:val="single"/>
        </w:rPr>
        <w:t>壹</w:t>
      </w:r>
      <w:r>
        <w:rPr>
          <w:rFonts w:hint="eastAsia" w:ascii="宋体" w:hAnsi="宋体" w:cs="宋体"/>
          <w:spacing w:val="-8"/>
          <w:kern w:val="0"/>
          <w:sz w:val="24"/>
          <w:szCs w:val="21"/>
        </w:rPr>
        <w:t>份。</w:t>
      </w:r>
    </w:p>
    <w:p w14:paraId="41AEE987">
      <w:pPr>
        <w:pStyle w:val="3"/>
        <w:spacing w:line="440" w:lineRule="exact"/>
        <w:rPr>
          <w:rFonts w:hint="eastAsia" w:ascii="宋体" w:hAnsi="宋体" w:cs="宋体"/>
          <w:kern w:val="0"/>
          <w:szCs w:val="21"/>
        </w:rPr>
      </w:pPr>
    </w:p>
    <w:p w14:paraId="5A11BEC3">
      <w:pPr>
        <w:rPr>
          <w:rFonts w:hint="eastAsia"/>
        </w:rPr>
      </w:pPr>
    </w:p>
    <w:p w14:paraId="2E466864">
      <w:pPr>
        <w:pStyle w:val="5"/>
        <w:rPr>
          <w:rFonts w:hint="eastAsia" w:eastAsia="宋体"/>
        </w:rPr>
      </w:pPr>
    </w:p>
    <w:p w14:paraId="2C8F0CFD">
      <w:pPr>
        <w:pStyle w:val="3"/>
        <w:spacing w:line="440" w:lineRule="exact"/>
        <w:ind w:firstLine="240" w:firstLineChars="100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 xml:space="preserve">采购人（章）：                     </w:t>
      </w:r>
      <w:r>
        <w:rPr>
          <w:rFonts w:ascii="宋体" w:hAnsi="宋体" w:cs="宋体"/>
          <w:color w:val="auto"/>
          <w:kern w:val="0"/>
          <w:szCs w:val="21"/>
        </w:rPr>
        <w:t xml:space="preserve">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      供应商（章）：         </w:t>
      </w:r>
    </w:p>
    <w:p w14:paraId="5CDFDDB1">
      <w:pPr>
        <w:pStyle w:val="3"/>
        <w:spacing w:line="440" w:lineRule="exact"/>
        <w:rPr>
          <w:rFonts w:ascii="宋体" w:hAnsi="宋体" w:cs="宋体"/>
          <w:color w:val="auto"/>
          <w:kern w:val="0"/>
          <w:szCs w:val="21"/>
        </w:rPr>
      </w:pPr>
    </w:p>
    <w:p w14:paraId="0C06519D">
      <w:pPr>
        <w:pStyle w:val="3"/>
        <w:spacing w:line="440" w:lineRule="exact"/>
        <w:ind w:firstLine="240" w:firstLineChars="100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>法定代表人　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 xml:space="preserve">                                </w:t>
      </w:r>
      <w:r>
        <w:rPr>
          <w:rFonts w:hint="eastAsia" w:ascii="宋体" w:hAnsi="宋体" w:cs="宋体"/>
          <w:color w:val="auto"/>
          <w:kern w:val="0"/>
          <w:szCs w:val="21"/>
        </w:rPr>
        <w:t>法定代表人</w:t>
      </w:r>
    </w:p>
    <w:p w14:paraId="47E53262">
      <w:pPr>
        <w:pStyle w:val="3"/>
        <w:spacing w:line="440" w:lineRule="exact"/>
        <w:ind w:firstLine="240" w:firstLineChars="100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>或委托代理人</w:t>
      </w: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（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签字或盖章</w:t>
      </w: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）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：          </w:t>
      </w:r>
      <w:r>
        <w:rPr>
          <w:rFonts w:ascii="宋体" w:hAnsi="宋体" w:cs="宋体"/>
          <w:color w:val="auto"/>
          <w:kern w:val="0"/>
          <w:szCs w:val="21"/>
        </w:rPr>
        <w:t xml:space="preserve"> 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或委托代理人</w:t>
      </w: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（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签字或盖章</w:t>
      </w: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）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：  </w:t>
      </w:r>
    </w:p>
    <w:p w14:paraId="66E1CC14">
      <w:pPr>
        <w:pStyle w:val="3"/>
        <w:spacing w:line="440" w:lineRule="exact"/>
        <w:ind w:firstLine="600" w:firstLineChars="250"/>
        <w:rPr>
          <w:rFonts w:hint="eastAsia" w:ascii="宋体" w:hAnsi="宋体" w:cs="宋体"/>
          <w:color w:val="auto"/>
          <w:kern w:val="0"/>
          <w:szCs w:val="21"/>
        </w:rPr>
      </w:pPr>
    </w:p>
    <w:p w14:paraId="6BE55B94">
      <w:pPr>
        <w:pStyle w:val="3"/>
        <w:spacing w:line="440" w:lineRule="exact"/>
        <w:ind w:firstLine="840" w:firstLineChars="350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 xml:space="preserve">年   月   日                      </w:t>
      </w:r>
      <w:r>
        <w:rPr>
          <w:rFonts w:ascii="宋体" w:hAnsi="宋体" w:cs="宋体"/>
          <w:color w:val="auto"/>
          <w:kern w:val="0"/>
          <w:szCs w:val="21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      年   月   日</w:t>
      </w:r>
    </w:p>
    <w:p w14:paraId="16747C17"/>
    <w:sectPr>
      <w:footerReference r:id="rId5" w:type="default"/>
      <w:pgSz w:w="11906" w:h="16838"/>
      <w:pgMar w:top="1417" w:right="1417" w:bottom="1417" w:left="1417" w:header="851" w:footer="992" w:gutter="0"/>
      <w:pgNumType w:fmt="decimal" w:start="1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??_GB2312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FA0FC9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1F223B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51F223B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18ABE6"/>
    <w:multiLevelType w:val="singleLevel"/>
    <w:tmpl w:val="F618ABE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780EC1"/>
    <w:rsid w:val="26780EC1"/>
    <w:rsid w:val="2FE855A3"/>
    <w:rsid w:val="401710AA"/>
    <w:rsid w:val="4F7656BC"/>
    <w:rsid w:val="52FF4FB3"/>
    <w:rsid w:val="6861413A"/>
    <w:rsid w:val="6CE63C21"/>
    <w:rsid w:val="6DAF0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4"/>
    <w:basedOn w:val="1"/>
    <w:next w:val="1"/>
    <w:qFormat/>
    <w:uiPriority w:val="0"/>
    <w:pPr>
      <w:keepNext/>
      <w:keepLines/>
      <w:spacing w:line="360" w:lineRule="auto"/>
      <w:outlineLvl w:val="3"/>
    </w:pPr>
    <w:rPr>
      <w:rFonts w:ascii="Arial" w:hAnsi="Arial"/>
      <w:b/>
      <w:bCs/>
      <w:szCs w:val="28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 w:firstLineChars="100"/>
    </w:pPr>
    <w:rPr>
      <w:kern w:val="2"/>
      <w:sz w:val="21"/>
      <w:szCs w:val="24"/>
    </w:rPr>
  </w:style>
  <w:style w:type="paragraph" w:styleId="3">
    <w:name w:val="Body Text"/>
    <w:basedOn w:val="1"/>
    <w:next w:val="1"/>
    <w:qFormat/>
    <w:uiPriority w:val="99"/>
    <w:rPr>
      <w:color w:val="993300"/>
      <w:sz w:val="24"/>
    </w:rPr>
  </w:style>
  <w:style w:type="paragraph" w:styleId="5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??_GB2312" w:eastAsia="Times New Roman"/>
      <w:sz w:val="32"/>
      <w:szCs w:val="32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Subtitle"/>
    <w:basedOn w:val="1"/>
    <w:next w:val="1"/>
    <w:qFormat/>
    <w:uiPriority w:val="0"/>
    <w:pPr>
      <w:keepNext/>
      <w:adjustRightInd w:val="0"/>
      <w:spacing w:before="240" w:after="60" w:line="312" w:lineRule="atLeast"/>
      <w:jc w:val="center"/>
      <w:textAlignment w:val="baseline"/>
    </w:pPr>
    <w:rPr>
      <w:rFonts w:ascii="Arial" w:hAnsi="Arial"/>
      <w:b/>
      <w:kern w:val="0"/>
      <w:sz w:val="32"/>
      <w:szCs w:val="20"/>
    </w:rPr>
  </w:style>
  <w:style w:type="paragraph" w:styleId="9">
    <w:name w:val="table of figures"/>
    <w:basedOn w:val="1"/>
    <w:next w:val="1"/>
    <w:qFormat/>
    <w:uiPriority w:val="0"/>
    <w:pPr>
      <w:spacing w:line="360" w:lineRule="auto"/>
      <w:ind w:hanging="200"/>
    </w:pPr>
    <w:rPr>
      <w:rFonts w:ascii="宋体"/>
      <w:kern w:val="0"/>
      <w:sz w:val="20"/>
      <w:szCs w:val="20"/>
    </w:rPr>
  </w:style>
  <w:style w:type="paragraph" w:styleId="10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4909</Words>
  <Characters>5000</Characters>
  <Lines>0</Lines>
  <Paragraphs>0</Paragraphs>
  <TotalTime>0</TotalTime>
  <ScaleCrop>false</ScaleCrop>
  <LinksUpToDate>false</LinksUpToDate>
  <CharactersWithSpaces>5226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2025-04-03T08:08:00Z</dcterms:created>
  <dc:creator>有点甜</dc:creator>
  <cp:lastModifiedBy>WPS_1763105243</cp:lastModifiedBy>
  <dcterms:modified xsi:type="dcterms:W3CDTF">2026-01-15T03:20:02Z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A2C66558858741D68CE948652720127F_11</vt:lpwstr>
  </property>
  <property fmtid="{D5CDD505-2E9C-101B-9397-08002B2CF9AE}" pid="4" name="KSOTemplateDocerSaveRecord">
    <vt:lpwstr>eyJoZGlkIjoiNzJjY2M5OTVjNGM0MTQ2YTJhMjI4NjJlOGU5NjUwNjQiLCJ1c2VySWQiOiIxNzcwMzk1OTI4In0=</vt:lpwstr>
  </property>
</Properties>
</file>