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CD71C">
      <w:pPr>
        <w:jc w:val="center"/>
        <w:rPr>
          <w:rFonts w:ascii="宋体" w:hAnsi="宋体" w:eastAsia="宋体" w:cs="宋体"/>
          <w:b/>
          <w:bCs/>
          <w:sz w:val="36"/>
          <w:szCs w:val="40"/>
        </w:rPr>
      </w:pPr>
    </w:p>
    <w:p w14:paraId="726339DD">
      <w:pPr>
        <w:pStyle w:val="4"/>
      </w:pPr>
    </w:p>
    <w:p w14:paraId="6464AB0D">
      <w:pPr>
        <w:jc w:val="center"/>
      </w:pPr>
      <w:r>
        <w:rPr>
          <w:rFonts w:hint="eastAsia"/>
          <w:b/>
          <w:bCs/>
          <w:sz w:val="40"/>
          <w:szCs w:val="48"/>
          <w:lang w:eastAsia="zh-CN"/>
        </w:rPr>
        <w:t>2025年现代职业教育质量提升（雅园1、仕园1公寓楼粉刷维修项目）</w:t>
      </w:r>
    </w:p>
    <w:p w14:paraId="54B17BBC">
      <w:pPr>
        <w:pStyle w:val="4"/>
      </w:pPr>
    </w:p>
    <w:p w14:paraId="179D8793">
      <w:pPr>
        <w:jc w:val="center"/>
        <w:rPr>
          <w:rFonts w:ascii="宋体" w:hAnsi="宋体" w:eastAsia="宋体" w:cs="宋体"/>
          <w:b/>
          <w:sz w:val="36"/>
          <w:szCs w:val="36"/>
        </w:rPr>
      </w:pPr>
    </w:p>
    <w:p w14:paraId="4CB4F239">
      <w:pPr>
        <w:jc w:val="both"/>
        <w:rPr>
          <w:rFonts w:ascii="宋体" w:hAnsi="宋体" w:eastAsia="宋体" w:cs="宋体"/>
          <w:b/>
          <w:sz w:val="36"/>
          <w:szCs w:val="36"/>
        </w:rPr>
      </w:pPr>
    </w:p>
    <w:p w14:paraId="16A561A4">
      <w:pPr>
        <w:jc w:val="center"/>
        <w:rPr>
          <w:rFonts w:ascii="宋体" w:hAnsi="宋体" w:eastAsia="宋体" w:cs="宋体"/>
          <w:b/>
          <w:sz w:val="36"/>
          <w:szCs w:val="36"/>
        </w:rPr>
      </w:pPr>
    </w:p>
    <w:p w14:paraId="00EBD576">
      <w:pPr>
        <w:jc w:val="center"/>
        <w:rPr>
          <w:rFonts w:ascii="宋体" w:hAnsi="宋体" w:eastAsia="宋体" w:cs="宋体"/>
          <w:b/>
          <w:sz w:val="72"/>
          <w:szCs w:val="72"/>
        </w:rPr>
      </w:pPr>
      <w:r>
        <w:rPr>
          <w:rFonts w:hint="eastAsia" w:ascii="宋体" w:hAnsi="宋体" w:eastAsia="宋体" w:cs="宋体"/>
          <w:b/>
          <w:sz w:val="72"/>
          <w:szCs w:val="72"/>
        </w:rPr>
        <w:t>合</w:t>
      </w:r>
    </w:p>
    <w:p w14:paraId="379DC2D1">
      <w:pPr>
        <w:jc w:val="center"/>
        <w:rPr>
          <w:rFonts w:ascii="宋体" w:hAnsi="宋体" w:eastAsia="宋体" w:cs="宋体"/>
          <w:b/>
          <w:sz w:val="72"/>
          <w:szCs w:val="72"/>
        </w:rPr>
      </w:pPr>
    </w:p>
    <w:p w14:paraId="0B606A3B">
      <w:pPr>
        <w:jc w:val="center"/>
        <w:rPr>
          <w:rFonts w:ascii="宋体" w:hAnsi="宋体" w:eastAsia="宋体" w:cs="宋体"/>
          <w:b/>
          <w:sz w:val="72"/>
          <w:szCs w:val="72"/>
        </w:rPr>
      </w:pPr>
      <w:r>
        <w:rPr>
          <w:rFonts w:hint="eastAsia" w:ascii="宋体" w:hAnsi="宋体" w:eastAsia="宋体" w:cs="宋体"/>
          <w:b/>
          <w:sz w:val="72"/>
          <w:szCs w:val="72"/>
        </w:rPr>
        <w:t>同</w:t>
      </w:r>
    </w:p>
    <w:p w14:paraId="6682B47F">
      <w:pPr>
        <w:jc w:val="center"/>
        <w:rPr>
          <w:rFonts w:ascii="宋体" w:hAnsi="宋体" w:eastAsia="宋体" w:cs="宋体"/>
          <w:b/>
          <w:sz w:val="72"/>
          <w:szCs w:val="72"/>
        </w:rPr>
      </w:pPr>
    </w:p>
    <w:p w14:paraId="337FA686">
      <w:pPr>
        <w:jc w:val="center"/>
        <w:rPr>
          <w:rFonts w:ascii="宋体" w:hAnsi="宋体" w:eastAsia="宋体" w:cs="宋体"/>
          <w:b/>
          <w:sz w:val="72"/>
          <w:szCs w:val="72"/>
        </w:rPr>
      </w:pPr>
      <w:r>
        <w:rPr>
          <w:rFonts w:hint="eastAsia" w:ascii="宋体" w:hAnsi="宋体" w:eastAsia="宋体" w:cs="宋体"/>
          <w:b/>
          <w:sz w:val="72"/>
          <w:szCs w:val="72"/>
        </w:rPr>
        <w:t>书</w:t>
      </w:r>
    </w:p>
    <w:p w14:paraId="6E34C4B4"/>
    <w:p w14:paraId="7DA7252E"/>
    <w:p w14:paraId="1C55AA00">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4261CAA8">
        <w:tblPrEx>
          <w:tblCellMar>
            <w:top w:w="0" w:type="dxa"/>
            <w:left w:w="108" w:type="dxa"/>
            <w:bottom w:w="0" w:type="dxa"/>
            <w:right w:w="108" w:type="dxa"/>
          </w:tblCellMar>
        </w:tblPrEx>
        <w:trPr>
          <w:trHeight w:val="755" w:hRule="atLeast"/>
          <w:jc w:val="center"/>
        </w:trPr>
        <w:tc>
          <w:tcPr>
            <w:tcW w:w="6060" w:type="dxa"/>
            <w:noWrap w:val="0"/>
            <w:vAlign w:val="top"/>
          </w:tcPr>
          <w:p w14:paraId="20403025">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甲方：渭南技师学院</w:t>
            </w:r>
          </w:p>
        </w:tc>
      </w:tr>
      <w:tr w14:paraId="21F96826">
        <w:tblPrEx>
          <w:tblCellMar>
            <w:top w:w="0" w:type="dxa"/>
            <w:left w:w="108" w:type="dxa"/>
            <w:bottom w:w="0" w:type="dxa"/>
            <w:right w:w="108" w:type="dxa"/>
          </w:tblCellMar>
        </w:tblPrEx>
        <w:trPr>
          <w:trHeight w:val="718" w:hRule="atLeast"/>
          <w:jc w:val="center"/>
        </w:trPr>
        <w:tc>
          <w:tcPr>
            <w:tcW w:w="6060" w:type="dxa"/>
            <w:noWrap w:val="0"/>
            <w:vAlign w:val="top"/>
          </w:tcPr>
          <w:p w14:paraId="1B17A82B">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bl>
    <w:p w14:paraId="4FC6954C">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start="1"/>
          <w:cols w:space="720" w:num="1"/>
          <w:docGrid w:type="lines" w:linePitch="312" w:charSpace="0"/>
        </w:sectPr>
      </w:pPr>
      <w:bookmarkStart w:id="0" w:name="_Toc523903421"/>
    </w:p>
    <w:p w14:paraId="37153C24">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 xml:space="preserve">签订地点：渭南技师学院       </w:t>
      </w:r>
    </w:p>
    <w:p w14:paraId="57A22113">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 xml:space="preserve">项目编号： </w:t>
      </w:r>
    </w:p>
    <w:p w14:paraId="1EF33649">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43E92B42">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采购人：渭南技师学院</w:t>
      </w:r>
    </w:p>
    <w:p w14:paraId="396FA6EB">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63CA7B65">
      <w:pPr>
        <w:pStyle w:val="13"/>
        <w:ind w:firstLineChars="200"/>
        <w:rPr>
          <w:sz w:val="24"/>
        </w:rPr>
      </w:pPr>
      <w:r>
        <w:rPr>
          <w:rFonts w:hint="eastAsia"/>
          <w:sz w:val="24"/>
        </w:rPr>
        <w:t>根据</w:t>
      </w:r>
      <w:r>
        <w:rPr>
          <w:rFonts w:hint="eastAsia"/>
          <w:b/>
          <w:bCs/>
          <w:sz w:val="24"/>
          <w:u w:val="single"/>
          <w:lang w:eastAsia="zh-CN"/>
        </w:rPr>
        <w:t>2025年现代职业教育质量提升（雅园1、仕园1公寓楼粉刷维修项目）</w:t>
      </w:r>
      <w:r>
        <w:rPr>
          <w:rFonts w:hint="eastAsia"/>
          <w:sz w:val="24"/>
        </w:rPr>
        <w:t>的采购结果，按照《中华人民共和国政府采购法》、《中华人民共和国民法典》等规定，经双方协商，本着平等互利和诚实信用的原则，一致同意签订本合同如下。</w:t>
      </w:r>
    </w:p>
    <w:p w14:paraId="068EBAA5">
      <w:pPr>
        <w:pStyle w:val="4"/>
      </w:pPr>
    </w:p>
    <w:p w14:paraId="341F7CCB">
      <w:pPr>
        <w:spacing w:line="360" w:lineRule="auto"/>
        <w:jc w:val="center"/>
        <w:rPr>
          <w:rFonts w:ascii="宋体" w:hAnsi="宋体" w:cs="宋体"/>
          <w:b/>
          <w:spacing w:val="8"/>
          <w:sz w:val="32"/>
          <w:szCs w:val="32"/>
        </w:rPr>
      </w:pPr>
      <w:bookmarkStart w:id="1" w:name="_Toc28930"/>
      <w:r>
        <w:rPr>
          <w:rFonts w:hint="eastAsia" w:ascii="宋体" w:hAnsi="宋体" w:cs="宋体"/>
          <w:b/>
          <w:spacing w:val="8"/>
          <w:sz w:val="32"/>
          <w:szCs w:val="32"/>
        </w:rPr>
        <w:t>第一部分  合同协议书</w:t>
      </w:r>
      <w:bookmarkEnd w:id="1"/>
    </w:p>
    <w:p w14:paraId="66D89422">
      <w:pPr>
        <w:spacing w:line="360" w:lineRule="auto"/>
        <w:rPr>
          <w:rFonts w:ascii="宋体" w:hAnsi="宋体" w:cs="宋体"/>
          <w:bCs/>
          <w:spacing w:val="8"/>
        </w:rPr>
      </w:pPr>
    </w:p>
    <w:p w14:paraId="75D33AD7">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cs="宋体"/>
          <w:bCs/>
          <w:spacing w:val="8"/>
          <w:u w:val="single"/>
          <w:lang w:val="en-US" w:eastAsia="zh-CN"/>
        </w:rPr>
        <w:t>2025年现代职业教育质量提升（雅园1、仕园1公寓楼粉刷维修项目）</w:t>
      </w:r>
    </w:p>
    <w:p w14:paraId="356C4482">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rPr>
        <w:t>渭南技师学院</w:t>
      </w:r>
    </w:p>
    <w:p w14:paraId="0B74594B">
      <w:pPr>
        <w:pStyle w:val="3"/>
        <w:spacing w:line="360" w:lineRule="auto"/>
        <w:ind w:firstLine="452" w:firstLineChars="200"/>
        <w:rPr>
          <w:u w:val="single"/>
        </w:rPr>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u w:val="single"/>
        </w:rPr>
        <w:t>2栋公寓楼内部粉刷面积共约3.2万余平方米，做法为铲除楼内原墙面涂料和基层，对破损墙面进行修补，所有墙面防水腻子满批2遍，乳胶漆涂料粉刷2遍等；</w:t>
      </w:r>
    </w:p>
    <w:p w14:paraId="78CE971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1ECA2D76">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21AA7E52">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6B852939">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40AE286F">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110AE9A4">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0EE3E04C">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404F88C9">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31848C98">
      <w:pPr>
        <w:spacing w:line="360" w:lineRule="auto"/>
        <w:ind w:firstLine="45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454EAD36">
      <w:pPr>
        <w:spacing w:line="360" w:lineRule="auto"/>
        <w:ind w:firstLine="45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65531E83">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2B83C2E9">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66C5F099">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213D1754">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6BE1FCAC">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6789EA46">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0F7FD30E">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0051EDD2">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3C8735BE">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1EC0FB6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79245521">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5A4D3E4D">
      <w:pPr>
        <w:pStyle w:val="4"/>
      </w:pPr>
    </w:p>
    <w:p w14:paraId="1E5D68C2"/>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7023B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6073E687">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2D7961CB">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6B908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03BB6D46">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56D93184">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0594E77F">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4E5AA4C3">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3B9D9F6B">
      <w:pPr>
        <w:spacing w:line="360" w:lineRule="auto"/>
        <w:rPr>
          <w:rFonts w:ascii="宋体" w:hAnsi="宋体" w:cs="宋体"/>
          <w:bCs/>
          <w:spacing w:val="8"/>
        </w:rPr>
      </w:pPr>
    </w:p>
    <w:p w14:paraId="535855EC">
      <w:pPr>
        <w:pStyle w:val="4"/>
        <w:ind w:firstLine="1890" w:firstLineChars="900"/>
        <w:rPr>
          <w:rFonts w:ascii="宋体" w:hAnsi="宋体" w:cs="宋体"/>
        </w:rPr>
      </w:pPr>
    </w:p>
    <w:p w14:paraId="5DB2526E">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1BAB4004">
      <w:pPr>
        <w:pStyle w:val="7"/>
        <w:ind w:left="936" w:hanging="496"/>
        <w:rPr>
          <w:rFonts w:hAnsi="宋体" w:cs="宋体"/>
          <w:bCs/>
          <w:spacing w:val="8"/>
          <w:sz w:val="24"/>
          <w:szCs w:val="24"/>
        </w:rPr>
      </w:pPr>
    </w:p>
    <w:p w14:paraId="4A08634B">
      <w:pPr>
        <w:pStyle w:val="3"/>
        <w:rPr>
          <w:rFonts w:ascii="宋体" w:hAnsi="宋体" w:cs="宋体"/>
          <w:b/>
          <w:sz w:val="32"/>
          <w:szCs w:val="32"/>
        </w:rPr>
      </w:pPr>
    </w:p>
    <w:p w14:paraId="35F6A78C">
      <w:pPr>
        <w:rPr>
          <w:rFonts w:ascii="宋体" w:hAnsi="宋体" w:cs="宋体"/>
          <w:b/>
          <w:sz w:val="32"/>
          <w:szCs w:val="32"/>
        </w:rPr>
      </w:pPr>
    </w:p>
    <w:p w14:paraId="67607490">
      <w:pPr>
        <w:spacing w:line="360" w:lineRule="auto"/>
        <w:jc w:val="both"/>
        <w:rPr>
          <w:rFonts w:ascii="宋体" w:hAnsi="宋体" w:cs="宋体"/>
          <w:b/>
          <w:spacing w:val="8"/>
          <w:sz w:val="32"/>
          <w:szCs w:val="32"/>
        </w:rPr>
      </w:pPr>
      <w:bookmarkStart w:id="2" w:name="_Toc17753"/>
    </w:p>
    <w:p w14:paraId="1DA6AAB9">
      <w:pPr>
        <w:spacing w:line="360" w:lineRule="auto"/>
        <w:jc w:val="center"/>
        <w:rPr>
          <w:rFonts w:ascii="宋体" w:hAnsi="宋体" w:cs="宋体"/>
          <w:b/>
          <w:spacing w:val="8"/>
          <w:sz w:val="32"/>
          <w:szCs w:val="32"/>
        </w:rPr>
      </w:pPr>
    </w:p>
    <w:p w14:paraId="1A94651E">
      <w:pPr>
        <w:pStyle w:val="3"/>
      </w:pPr>
    </w:p>
    <w:p w14:paraId="2172DD79">
      <w:pPr>
        <w:rPr>
          <w:rFonts w:hint="eastAsia"/>
        </w:rPr>
      </w:pPr>
      <w:r>
        <w:rPr>
          <w:rFonts w:hint="eastAsia"/>
        </w:rPr>
        <w:br w:type="page"/>
      </w:r>
    </w:p>
    <w:p w14:paraId="6E2831D5">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09CBFE47">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4751DE75">
      <w:pPr>
        <w:spacing w:line="360" w:lineRule="auto"/>
        <w:jc w:val="center"/>
        <w:rPr>
          <w:rFonts w:ascii="宋体" w:hAnsi="宋体" w:cs="宋体"/>
          <w:b/>
          <w:spacing w:val="8"/>
          <w:sz w:val="32"/>
          <w:szCs w:val="32"/>
        </w:rPr>
      </w:pPr>
      <w:bookmarkStart w:id="3" w:name="_Toc11396"/>
    </w:p>
    <w:p w14:paraId="5512D777">
      <w:pPr>
        <w:rPr>
          <w:rFonts w:hint="eastAsia"/>
        </w:rPr>
      </w:pPr>
      <w:r>
        <w:rPr>
          <w:rFonts w:hint="eastAsia"/>
        </w:rPr>
        <w:br w:type="page"/>
      </w:r>
    </w:p>
    <w:p w14:paraId="12AB6531">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57374301">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7C04A6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3B3FAAD5">
      <w:pPr>
        <w:spacing w:line="360" w:lineRule="auto"/>
        <w:ind w:firstLine="452" w:firstLineChars="200"/>
        <w:rPr>
          <w:rFonts w:ascii="宋体" w:hAnsi="宋体" w:cs="宋体"/>
          <w:bCs/>
          <w:spacing w:val="8"/>
        </w:rPr>
      </w:pPr>
      <w:r>
        <w:rPr>
          <w:rFonts w:hint="eastAsia" w:ascii="宋体" w:hAnsi="宋体" w:cs="宋体"/>
          <w:bCs/>
          <w:spacing w:val="8"/>
        </w:rPr>
        <w:t>2、采购人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98E1077">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7E682C95">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6F65E16D">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019AB3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B382AC3">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01A999FA">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4A46BE1A">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51BA0140">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796C7CB0">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2B428320">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676555CE">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485B4BE6">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6ECC87D9">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04F39A5B">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71097DE3">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17769DE5">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56AD8494">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3C20AB44">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31E472BC">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1FE1BDA4">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3897ECF9">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157ECAC3">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F5B8E72">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67D28659">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A151B37">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7F314C4C">
      <w:pPr>
        <w:spacing w:line="360" w:lineRule="auto"/>
        <w:ind w:firstLine="452" w:firstLineChars="200"/>
        <w:rPr>
          <w:rFonts w:ascii="宋体" w:hAnsi="宋体" w:cs="宋体"/>
          <w:b/>
          <w:bCs w:val="0"/>
          <w:spacing w:val="8"/>
        </w:rPr>
      </w:pPr>
      <w:r>
        <w:rPr>
          <w:rFonts w:hint="eastAsia" w:ascii="宋体" w:hAnsi="宋体" w:cs="宋体"/>
          <w:bCs/>
          <w:spacing w:val="8"/>
        </w:rPr>
        <w:t>2、付款方式：</w:t>
      </w:r>
      <w:r>
        <w:rPr>
          <w:rFonts w:hint="eastAsia" w:ascii="宋体" w:hAnsi="宋体" w:cs="宋体"/>
          <w:b/>
          <w:bCs w:val="0"/>
          <w:spacing w:val="8"/>
          <w:lang w:val="en-US" w:eastAsia="zh-CN"/>
        </w:rPr>
        <w:t>本工程进度付款依据工程进度情况按比例将进度应付款支付给供应商。工程竣工验收后，经结算审计，最终的结算审定金额为本项目的最终合同价款，结算审计结束后，进度款拨付至结算审定金额的90%；工程竣工验收一年内采购人付清全部合同价款。</w:t>
      </w:r>
      <w:bookmarkStart w:id="4" w:name="_GoBack"/>
      <w:bookmarkEnd w:id="4"/>
    </w:p>
    <w:p w14:paraId="63536564">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288A6BB4">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21757EB5">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3780699F">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户    名：</w:t>
      </w:r>
      <w:r>
        <w:rPr>
          <w:rFonts w:hint="eastAsia" w:ascii="宋体" w:hAnsi="宋体" w:eastAsia="宋体" w:cs="宋体"/>
          <w:b/>
          <w:bCs w:val="0"/>
          <w:sz w:val="24"/>
          <w:szCs w:val="24"/>
          <w:u w:val="single"/>
        </w:rPr>
        <w:t xml:space="preserve">         </w:t>
      </w:r>
      <w:r>
        <w:rPr>
          <w:rFonts w:hint="eastAsia" w:ascii="宋体" w:hAnsi="宋体" w:eastAsia="宋体" w:cs="宋体"/>
          <w:b/>
          <w:bCs w:val="0"/>
          <w:sz w:val="24"/>
          <w:szCs w:val="24"/>
          <w:u w:val="single"/>
          <w:lang w:val="en-US" w:eastAsia="zh-CN"/>
        </w:rPr>
        <w:t xml:space="preserve"> </w:t>
      </w:r>
      <w:r>
        <w:rPr>
          <w:rFonts w:hint="eastAsia" w:ascii="宋体" w:hAnsi="宋体" w:eastAsia="宋体" w:cs="宋体"/>
          <w:b/>
          <w:bCs w:val="0"/>
          <w:sz w:val="24"/>
          <w:szCs w:val="24"/>
          <w:u w:val="single"/>
        </w:rPr>
        <w:t xml:space="preserve">          </w:t>
      </w:r>
    </w:p>
    <w:p w14:paraId="0E7DE92F">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开 户 行：</w:t>
      </w:r>
      <w:r>
        <w:rPr>
          <w:rFonts w:hint="eastAsia" w:ascii="宋体" w:hAnsi="宋体" w:eastAsia="宋体" w:cs="宋体"/>
          <w:b/>
          <w:bCs w:val="0"/>
          <w:sz w:val="24"/>
          <w:szCs w:val="24"/>
          <w:u w:val="single"/>
        </w:rPr>
        <w:t xml:space="preserve">                    </w:t>
      </w:r>
      <w:r>
        <w:rPr>
          <w:rFonts w:hint="eastAsia" w:ascii="宋体" w:hAnsi="宋体" w:eastAsia="宋体" w:cs="宋体"/>
          <w:b/>
          <w:bCs w:val="0"/>
          <w:sz w:val="24"/>
          <w:szCs w:val="24"/>
        </w:rPr>
        <w:t xml:space="preserve"> </w:t>
      </w:r>
    </w:p>
    <w:p w14:paraId="18EE35D7">
      <w:pPr>
        <w:spacing w:line="360" w:lineRule="auto"/>
        <w:ind w:firstLine="482" w:firstLineChars="200"/>
        <w:rPr>
          <w:rFonts w:hint="default" w:ascii="宋体" w:hAnsi="宋体" w:eastAsia="宋体" w:cs="宋体"/>
          <w:b/>
          <w:bCs w:val="0"/>
          <w:spacing w:val="8"/>
          <w:u w:val="single"/>
          <w:lang w:val="en-US" w:eastAsia="zh-CN"/>
        </w:rPr>
      </w:pPr>
      <w:r>
        <w:rPr>
          <w:rFonts w:hint="eastAsia" w:ascii="宋体" w:hAnsi="宋体" w:eastAsia="宋体" w:cs="宋体"/>
          <w:b/>
          <w:bCs w:val="0"/>
          <w:sz w:val="24"/>
          <w:szCs w:val="24"/>
        </w:rPr>
        <w:t>银行账号：</w:t>
      </w:r>
      <w:r>
        <w:rPr>
          <w:rFonts w:hint="eastAsia" w:ascii="宋体" w:hAnsi="宋体" w:eastAsia="宋体" w:cs="宋体"/>
          <w:b/>
          <w:bCs w:val="0"/>
          <w:sz w:val="24"/>
          <w:szCs w:val="24"/>
          <w:u w:val="single"/>
          <w:lang w:val="en-US" w:eastAsia="zh-CN"/>
        </w:rPr>
        <w:t xml:space="preserve">                    </w:t>
      </w:r>
    </w:p>
    <w:p w14:paraId="4535C6EB">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5D38401E">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4A8E466B">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368F69ED">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248B2DA5">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00159ACF">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760031C3">
      <w:pPr>
        <w:spacing w:line="360" w:lineRule="auto"/>
        <w:ind w:firstLine="452" w:firstLineChars="200"/>
        <w:rPr>
          <w:rFonts w:hint="eastAsia" w:ascii="宋体" w:hAnsi="宋体" w:cs="宋体"/>
          <w:bCs/>
          <w:spacing w:val="8"/>
        </w:rPr>
      </w:pPr>
      <w:r>
        <w:rPr>
          <w:rFonts w:hint="eastAsia" w:ascii="宋体" w:hAnsi="宋体" w:cs="宋体"/>
          <w:bCs/>
          <w:spacing w:val="8"/>
        </w:rPr>
        <w:t>4、供应商提供的服务承诺和保修期责任等其它具体约定事项。</w:t>
      </w:r>
    </w:p>
    <w:p w14:paraId="633C2E0E">
      <w:pPr>
        <w:spacing w:line="360" w:lineRule="auto"/>
        <w:ind w:firstLine="452" w:firstLineChars="200"/>
        <w:rPr>
          <w:rFonts w:hint="default" w:ascii="宋体" w:hAnsi="宋体" w:eastAsia="宋体" w:cs="宋体"/>
          <w:bCs/>
          <w:spacing w:val="8"/>
          <w:u w:val="single"/>
          <w:lang w:val="en-US" w:eastAsia="zh-CN"/>
        </w:rPr>
      </w:pPr>
      <w:r>
        <w:rPr>
          <w:rFonts w:hint="eastAsia" w:ascii="宋体" w:hAnsi="宋体" w:cs="宋体"/>
          <w:bCs/>
          <w:spacing w:val="8"/>
          <w:lang w:val="en-US" w:eastAsia="zh-CN"/>
        </w:rPr>
        <w:t>5、质量保修期开始日期：</w:t>
      </w:r>
      <w:r>
        <w:rPr>
          <w:rFonts w:hint="eastAsia" w:ascii="宋体" w:hAnsi="宋体" w:cs="宋体"/>
          <w:bCs/>
          <w:spacing w:val="8"/>
          <w:u w:val="single"/>
          <w:lang w:val="en-US" w:eastAsia="zh-CN"/>
        </w:rPr>
        <w:t>自竣工验收合格之日起</w:t>
      </w:r>
    </w:p>
    <w:p w14:paraId="343C21F6">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18B13BA">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6D72F93C">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54999727">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1B65A8D0">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7EF88485">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3B5C92B1">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12633B8">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0AAA3F05">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34CCDB06">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56A706F7">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59321B43">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6E6AFF61">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w:t>
      </w:r>
      <w:r>
        <w:rPr>
          <w:rFonts w:hint="eastAsia" w:ascii="宋体" w:hAnsi="宋体" w:cs="宋体"/>
          <w:bCs/>
          <w:spacing w:val="8"/>
          <w:lang w:val="en-US" w:eastAsia="zh-CN"/>
        </w:rPr>
        <w:t>合同价款</w:t>
      </w:r>
      <w:r>
        <w:rPr>
          <w:rFonts w:hint="eastAsia" w:ascii="宋体" w:hAnsi="宋体" w:cs="宋体"/>
          <w:bCs/>
          <w:spacing w:val="8"/>
        </w:rPr>
        <w:t>5%收取违约金并赔偿经济损失。</w:t>
      </w:r>
    </w:p>
    <w:p w14:paraId="17EDA07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245DB03C">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22364816">
      <w:pPr>
        <w:spacing w:line="360" w:lineRule="auto"/>
        <w:ind w:firstLine="452" w:firstLineChars="200"/>
        <w:rPr>
          <w:rFonts w:hint="eastAsia" w:ascii="宋体" w:hAnsi="宋体" w:cs="宋体"/>
          <w:bCs/>
          <w:color w:val="000000"/>
          <w:spacing w:val="8"/>
        </w:rPr>
      </w:pPr>
      <w:r>
        <w:rPr>
          <w:rFonts w:hint="eastAsia" w:ascii="宋体" w:hAnsi="宋体" w:cs="宋体"/>
          <w:bCs/>
          <w:color w:val="000000"/>
          <w:spacing w:val="8"/>
        </w:rPr>
        <w:t>向</w:t>
      </w:r>
      <w:r>
        <w:rPr>
          <w:rFonts w:hint="eastAsia" w:ascii="宋体" w:hAnsi="宋体" w:cs="宋体"/>
          <w:bCs/>
          <w:color w:val="000000"/>
          <w:spacing w:val="8"/>
          <w:u w:val="single"/>
          <w:lang w:val="en-US" w:eastAsia="zh-CN"/>
        </w:rPr>
        <w:t>渭南仲裁委员会</w:t>
      </w:r>
      <w:r>
        <w:rPr>
          <w:rFonts w:hint="eastAsia" w:ascii="宋体" w:hAnsi="宋体" w:cs="宋体"/>
          <w:bCs/>
          <w:color w:val="000000"/>
          <w:spacing w:val="8"/>
        </w:rPr>
        <w:t>申请仲裁。</w:t>
      </w:r>
    </w:p>
    <w:p w14:paraId="304EC1DC">
      <w:pPr>
        <w:pStyle w:val="4"/>
        <w:sectPr>
          <w:footerReference r:id="rId5" w:type="default"/>
          <w:pgSz w:w="11906" w:h="16838"/>
          <w:pgMar w:top="1418" w:right="1418" w:bottom="1418" w:left="1418" w:header="851" w:footer="992" w:gutter="0"/>
          <w:pgNumType w:start="1"/>
          <w:cols w:space="720" w:num="1"/>
          <w:docGrid w:type="lines" w:linePitch="312" w:charSpace="0"/>
        </w:sectPr>
      </w:pPr>
      <w:r>
        <w:rPr>
          <w:rFonts w:hint="eastAsia"/>
        </w:rPr>
        <w:t xml:space="preserve"> </w:t>
      </w:r>
    </w:p>
    <w:p w14:paraId="5DE4223E">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0E35D142">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rPr>
        <w:t>采购人（全称）：</w:t>
      </w:r>
      <w:r>
        <w:rPr>
          <w:rFonts w:hint="eastAsia" w:ascii="宋体" w:hAnsi="宋体" w:cs="宋体"/>
          <w:bCs/>
          <w:color w:val="000000"/>
          <w:spacing w:val="8"/>
          <w:u w:val="single"/>
        </w:rPr>
        <w:t>渭南技师学院</w:t>
      </w:r>
    </w:p>
    <w:p w14:paraId="5ABB9159">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7F11ECC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u w:val="single"/>
          <w:lang w:eastAsia="zh-CN"/>
        </w:rPr>
        <w:t>2025年现代职业教育质量提升（雅园1、仕园1公寓楼粉刷维修项目）</w:t>
      </w:r>
      <w:r>
        <w:rPr>
          <w:rFonts w:hint="eastAsia" w:ascii="宋体" w:hAnsi="宋体" w:cs="宋体"/>
          <w:bCs/>
          <w:color w:val="000000"/>
          <w:spacing w:val="8"/>
        </w:rPr>
        <w:t>签订工程质量保修书。</w:t>
      </w:r>
    </w:p>
    <w:p w14:paraId="19A717D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4B41EA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23E36CE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6E63467A">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工程量清单范围内的全部施工内容</w:t>
      </w:r>
    </w:p>
    <w:p w14:paraId="34573AF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2F95C5A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0A26314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D032F1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6FD1B0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473C76A9">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0B645210">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1061A69D">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7454E173">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5DD63B8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5D8C9BF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121DC1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4D9627B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784D9A9F">
      <w:pPr>
        <w:spacing w:line="360" w:lineRule="auto"/>
        <w:ind w:firstLine="452" w:firstLineChars="200"/>
        <w:rPr>
          <w:rFonts w:ascii="宋体" w:hAnsi="宋体" w:cs="宋体"/>
          <w:bCs/>
          <w:color w:val="000000"/>
          <w:spacing w:val="8"/>
        </w:rPr>
      </w:pPr>
    </w:p>
    <w:p w14:paraId="043A1AA8">
      <w:pPr>
        <w:spacing w:line="360" w:lineRule="auto"/>
        <w:rPr>
          <w:rFonts w:ascii="宋体" w:hAnsi="宋体" w:cs="宋体"/>
          <w:bCs/>
          <w:color w:val="000000"/>
          <w:spacing w:val="8"/>
        </w:rPr>
      </w:pPr>
    </w:p>
    <w:p w14:paraId="2972AB7F">
      <w:pPr>
        <w:spacing w:line="360" w:lineRule="auto"/>
        <w:rPr>
          <w:rFonts w:ascii="宋体" w:hAnsi="宋体" w:cs="宋体"/>
          <w:bCs/>
          <w:color w:val="000000"/>
          <w:spacing w:val="8"/>
        </w:rPr>
      </w:pPr>
    </w:p>
    <w:p w14:paraId="4450C63C">
      <w:pPr>
        <w:spacing w:line="360" w:lineRule="auto"/>
        <w:rPr>
          <w:rFonts w:ascii="宋体" w:hAnsi="宋体" w:cs="宋体"/>
          <w:bCs/>
          <w:color w:val="000000"/>
          <w:spacing w:val="8"/>
        </w:rPr>
      </w:pPr>
    </w:p>
    <w:p w14:paraId="2D82CECB">
      <w:pPr>
        <w:spacing w:line="360" w:lineRule="auto"/>
        <w:rPr>
          <w:rFonts w:ascii="宋体" w:hAnsi="宋体" w:cs="宋体"/>
          <w:bCs/>
          <w:color w:val="000000"/>
          <w:spacing w:val="8"/>
        </w:rPr>
      </w:pPr>
    </w:p>
    <w:p w14:paraId="669E62BF">
      <w:pPr>
        <w:spacing w:line="360" w:lineRule="auto"/>
        <w:rPr>
          <w:rFonts w:ascii="宋体" w:hAnsi="宋体" w:cs="宋体"/>
          <w:bCs/>
          <w:color w:val="000000"/>
          <w:spacing w:val="8"/>
        </w:rPr>
      </w:pPr>
    </w:p>
    <w:p w14:paraId="4A00932C">
      <w:pPr>
        <w:spacing w:line="360" w:lineRule="auto"/>
        <w:rPr>
          <w:rFonts w:ascii="宋体" w:hAnsi="宋体" w:cs="宋体"/>
          <w:bCs/>
          <w:color w:val="000000"/>
          <w:spacing w:val="8"/>
        </w:rPr>
      </w:pPr>
    </w:p>
    <w:p w14:paraId="25238095">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3A0F591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0BA6504">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72E189F4">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5ED3C4A2">
      <w:pPr>
        <w:pStyle w:val="4"/>
        <w:ind w:firstLine="1130" w:firstLineChars="500"/>
        <w:rPr>
          <w:rFonts w:ascii="宋体" w:hAnsi="宋体" w:cs="宋体"/>
          <w:bCs/>
          <w:color w:val="000000"/>
          <w:spacing w:val="8"/>
        </w:rPr>
      </w:pPr>
    </w:p>
    <w:p w14:paraId="5CF90100">
      <w:pPr>
        <w:spacing w:line="360" w:lineRule="auto"/>
        <w:ind w:firstLine="452" w:firstLineChars="200"/>
        <w:rPr>
          <w:rFonts w:ascii="宋体" w:hAnsi="宋体" w:cs="宋体"/>
          <w:bCs/>
          <w:color w:val="000000"/>
          <w:spacing w:val="8"/>
        </w:rPr>
      </w:pPr>
    </w:p>
    <w:p w14:paraId="44874CDA">
      <w:pPr>
        <w:spacing w:line="360" w:lineRule="auto"/>
        <w:jc w:val="center"/>
        <w:rPr>
          <w:rFonts w:ascii="宋体" w:hAnsi="宋体" w:cs="宋体"/>
        </w:rPr>
      </w:pPr>
    </w:p>
    <w:p w14:paraId="500A96BC">
      <w:pPr>
        <w:spacing w:line="360" w:lineRule="auto"/>
        <w:ind w:firstLine="454" w:firstLineChars="200"/>
        <w:rPr>
          <w:rFonts w:ascii="宋体" w:hAnsi="宋体" w:cs="宋体"/>
          <w:b/>
          <w:bCs/>
          <w:color w:val="000000"/>
          <w:spacing w:val="8"/>
        </w:rPr>
      </w:pPr>
    </w:p>
    <w:p w14:paraId="05FD90E9">
      <w:pPr>
        <w:spacing w:line="360" w:lineRule="auto"/>
        <w:ind w:firstLine="454" w:firstLineChars="200"/>
        <w:rPr>
          <w:rFonts w:ascii="宋体" w:hAnsi="宋体" w:cs="宋体"/>
          <w:b/>
          <w:bCs/>
          <w:color w:val="000000"/>
          <w:spacing w:val="8"/>
        </w:rPr>
      </w:pPr>
    </w:p>
    <w:p w14:paraId="09CB3FEE">
      <w:pPr>
        <w:spacing w:line="360" w:lineRule="auto"/>
        <w:ind w:firstLine="454" w:firstLineChars="200"/>
        <w:rPr>
          <w:rFonts w:ascii="宋体" w:hAnsi="宋体" w:cs="宋体"/>
          <w:b/>
          <w:bCs/>
          <w:color w:val="000000"/>
          <w:spacing w:val="8"/>
        </w:rPr>
      </w:pPr>
    </w:p>
    <w:p w14:paraId="069203E9">
      <w:pPr>
        <w:spacing w:line="360" w:lineRule="auto"/>
        <w:ind w:firstLine="454" w:firstLineChars="200"/>
        <w:rPr>
          <w:rFonts w:ascii="宋体" w:hAnsi="宋体" w:cs="宋体"/>
          <w:b/>
          <w:bCs/>
          <w:color w:val="000000"/>
          <w:spacing w:val="8"/>
        </w:rPr>
      </w:pPr>
    </w:p>
    <w:p w14:paraId="287BFEE4">
      <w:pPr>
        <w:spacing w:line="360" w:lineRule="auto"/>
        <w:ind w:firstLine="454" w:firstLineChars="200"/>
        <w:rPr>
          <w:rFonts w:ascii="宋体" w:hAnsi="宋体" w:cs="宋体"/>
          <w:b/>
          <w:bCs/>
          <w:color w:val="000000"/>
          <w:spacing w:val="8"/>
        </w:rPr>
      </w:pPr>
    </w:p>
    <w:p w14:paraId="19C3C8DE">
      <w:pPr>
        <w:spacing w:line="360" w:lineRule="auto"/>
        <w:ind w:firstLine="454" w:firstLineChars="200"/>
        <w:rPr>
          <w:rFonts w:ascii="宋体" w:hAnsi="宋体" w:cs="宋体"/>
          <w:b/>
          <w:bCs/>
          <w:color w:val="000000"/>
          <w:spacing w:val="8"/>
        </w:rPr>
      </w:pPr>
    </w:p>
    <w:p w14:paraId="2AA8FB7D">
      <w:pPr>
        <w:spacing w:line="360" w:lineRule="auto"/>
        <w:ind w:firstLine="454" w:firstLineChars="200"/>
        <w:rPr>
          <w:rFonts w:ascii="宋体" w:hAnsi="宋体" w:cs="宋体"/>
          <w:b/>
          <w:bCs/>
          <w:color w:val="000000"/>
          <w:spacing w:val="8"/>
        </w:rPr>
      </w:pPr>
    </w:p>
    <w:p w14:paraId="3A76385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93D69E3">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036ADBDF">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513D653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645728B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3731D18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41ABF97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394CCA2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1A5FCCBD">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301F475B">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C918F1">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36054E5">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7A888EA8">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0FA0724A">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3E8FBE7D">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78DD6174">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5EB229BB">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49DB3713">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2DA17B65">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08A660EF">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3C362A1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37AFEAE1">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5CBD84CE">
      <w:pPr>
        <w:spacing w:line="360" w:lineRule="auto"/>
        <w:rPr>
          <w:rFonts w:hint="eastAsia" w:ascii="宋体" w:hAnsi="宋体" w:cs="宋体"/>
          <w:bCs/>
          <w:color w:val="000000"/>
          <w:spacing w:val="8"/>
        </w:rPr>
      </w:pPr>
    </w:p>
    <w:p w14:paraId="49295682">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58E79AD">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F001AE3">
      <w:pPr>
        <w:spacing w:line="360" w:lineRule="auto"/>
        <w:rPr>
          <w:rFonts w:ascii="宋体" w:hAnsi="宋体" w:cs="宋体"/>
          <w:bCs/>
          <w:color w:val="000000"/>
          <w:spacing w:val="8"/>
        </w:rPr>
        <w:sectPr>
          <w:footerReference r:id="rId6" w:type="default"/>
          <w:pgSz w:w="11906" w:h="16838"/>
          <w:pgMar w:top="1418" w:right="1418" w:bottom="1418" w:left="1418"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7964B0E">
      <w:pPr>
        <w:spacing w:line="360" w:lineRule="auto"/>
        <w:rPr>
          <w:rFonts w:ascii="宋体" w:cs="宋体"/>
          <w:b/>
          <w:sz w:val="28"/>
          <w:szCs w:val="28"/>
        </w:rPr>
      </w:pPr>
      <w:r>
        <w:rPr>
          <w:rFonts w:hint="eastAsia" w:ascii="宋体" w:hAnsi="宋体" w:cs="宋体"/>
          <w:b/>
          <w:sz w:val="28"/>
          <w:szCs w:val="28"/>
        </w:rPr>
        <w:t>附件3：工程项目廉政合同书</w:t>
      </w:r>
    </w:p>
    <w:p w14:paraId="072E8273">
      <w:pPr>
        <w:spacing w:line="360" w:lineRule="auto"/>
        <w:ind w:firstLine="42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rPr>
        <w:t>渭南技师学院</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044F9E1C">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57AB1224">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2189F6ED">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1860E606">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531F4C84">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39EBCF79">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0C813882">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1942A20D">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65E5975B">
      <w:pPr>
        <w:spacing w:line="360" w:lineRule="auto"/>
        <w:ind w:firstLine="420" w:firstLineChars="200"/>
        <w:rPr>
          <w:rFonts w:ascii="宋体" w:cs="宋体"/>
        </w:rPr>
      </w:pPr>
      <w:r>
        <w:rPr>
          <w:rFonts w:hint="eastAsia" w:ascii="宋体" w:hAnsi="宋体" w:cs="宋体"/>
        </w:rPr>
        <w:t>采购人工作人员在工程建设中应遵守如下规定：</w:t>
      </w:r>
    </w:p>
    <w:p w14:paraId="13645D39">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0EB8C444">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2940AADD">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6E203B3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02CCDCE7">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3B2BCC0A">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6E1D2AEB">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3FF5C9F9">
      <w:pPr>
        <w:spacing w:line="360" w:lineRule="auto"/>
        <w:ind w:firstLine="420" w:firstLineChars="200"/>
        <w:rPr>
          <w:rFonts w:ascii="宋体" w:cs="宋体"/>
        </w:rPr>
      </w:pPr>
      <w:r>
        <w:rPr>
          <w:rFonts w:hint="eastAsia" w:ascii="宋体" w:hAnsi="宋体" w:cs="宋体"/>
        </w:rPr>
        <w:t>（八）其它有关违反廉政规定的行为。</w:t>
      </w:r>
    </w:p>
    <w:p w14:paraId="24C5FFB8">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3D6A58C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1BB21610">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05AE957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490931E6">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5B95E28D">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745B5F65">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5B7162CE">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6E0D0E94">
      <w:pPr>
        <w:spacing w:line="360" w:lineRule="auto"/>
        <w:ind w:firstLine="420" w:firstLineChars="200"/>
        <w:rPr>
          <w:rFonts w:ascii="宋体" w:cs="宋体"/>
        </w:rPr>
      </w:pPr>
      <w:r>
        <w:rPr>
          <w:rFonts w:hint="eastAsia" w:ascii="宋体" w:hAnsi="宋体" w:cs="宋体"/>
        </w:rPr>
        <w:t>（七）其它有关违反廉政规定的行为。</w:t>
      </w:r>
    </w:p>
    <w:p w14:paraId="18BD8ABF">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5741EB7B">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59D1FF4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122BD704">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64D0F90C">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（一）</w:t>
      </w:r>
      <w:r>
        <w:rPr>
          <w:rFonts w:hint="eastAsia" w:ascii="宋体" w:hAnsi="宋体" w:eastAsia="宋体" w:cs="宋体"/>
        </w:rPr>
        <w:t>本合同书由各方单位或上级主管单位的纪检、监察部门负责监督执行。</w:t>
      </w:r>
    </w:p>
    <w:p w14:paraId="334D5A1A">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（二）</w:t>
      </w:r>
      <w:r>
        <w:rPr>
          <w:rFonts w:hint="eastAsia" w:ascii="宋体" w:hAnsi="宋体" w:eastAsia="宋体" w:cs="宋体"/>
        </w:rPr>
        <w:t>本合同书作为工程施工合同的组成部分，各方签字盖章或盖章后即生效，有效期为各方签署之日起至该工程项目竣工验收合格并办理完毕工程结算时止。</w:t>
      </w:r>
    </w:p>
    <w:p w14:paraId="01EC08A4">
      <w:pPr>
        <w:spacing w:line="360" w:lineRule="auto"/>
        <w:ind w:firstLine="420" w:firstLineChars="200"/>
        <w:rPr>
          <w:rFonts w:ascii="宋体" w:cs="宋体"/>
          <w:sz w:val="24"/>
          <w:szCs w:val="24"/>
        </w:rPr>
      </w:pPr>
      <w:r>
        <w:rPr>
          <w:rFonts w:hint="eastAsia" w:ascii="宋体" w:hAnsi="宋体" w:eastAsia="宋体" w:cs="宋体"/>
          <w:lang w:val="en-US" w:eastAsia="zh-CN"/>
        </w:rPr>
        <w:t>（三）</w:t>
      </w:r>
      <w:r>
        <w:rPr>
          <w:rFonts w:hint="eastAsia" w:ascii="宋体" w:hAnsi="宋体" w:eastAsia="宋体" w:cs="宋体"/>
        </w:rPr>
        <w:t>本合同同工程施工合同份数相同，具有同等法律效力。</w:t>
      </w:r>
    </w:p>
    <w:p w14:paraId="64DB4693">
      <w:pPr>
        <w:pStyle w:val="2"/>
        <w:spacing w:line="360" w:lineRule="auto"/>
        <w:ind w:firstLine="480"/>
        <w:rPr>
          <w:rFonts w:ascii="宋体" w:cs="宋体"/>
          <w:sz w:val="24"/>
          <w:szCs w:val="24"/>
        </w:rPr>
      </w:pPr>
      <w:r>
        <w:rPr>
          <w:rFonts w:ascii="宋体" w:hAnsi="宋体" w:cs="宋体"/>
          <w:sz w:val="24"/>
          <w:szCs w:val="24"/>
        </w:rPr>
        <w:t xml:space="preserve">   </w:t>
      </w:r>
    </w:p>
    <w:p w14:paraId="44F7C62F">
      <w:pPr>
        <w:pStyle w:val="2"/>
        <w:spacing w:line="360" w:lineRule="auto"/>
        <w:ind w:firstLine="480"/>
        <w:rPr>
          <w:rFonts w:ascii="宋体" w:cs="宋体"/>
          <w:sz w:val="24"/>
          <w:szCs w:val="24"/>
        </w:rPr>
      </w:pPr>
      <w:r>
        <w:rPr>
          <w:rFonts w:ascii="宋体" w:hAnsi="宋体" w:cs="宋体"/>
          <w:sz w:val="24"/>
          <w:szCs w:val="24"/>
        </w:rPr>
        <w:t xml:space="preserve"> </w:t>
      </w:r>
    </w:p>
    <w:p w14:paraId="57191FA3">
      <w:pPr>
        <w:spacing w:line="360" w:lineRule="auto"/>
        <w:rPr>
          <w:rFonts w:ascii="宋体" w:hAnsi="宋体" w:cs="宋体"/>
          <w:bCs/>
          <w:color w:val="000000"/>
          <w:spacing w:val="8"/>
        </w:rPr>
      </w:pPr>
    </w:p>
    <w:p w14:paraId="0A17585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32C11DC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2B9848B8">
      <w:pPr>
        <w:spacing w:line="360" w:lineRule="auto"/>
        <w:rPr>
          <w:rFonts w:ascii="宋体" w:hAnsi="宋体" w:cs="宋体"/>
          <w:bCs/>
          <w:color w:val="000000"/>
          <w:spacing w:val="8"/>
        </w:rPr>
      </w:pPr>
    </w:p>
    <w:p w14:paraId="2F995E5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7468AA11">
      <w:pPr>
        <w:spacing w:line="360" w:lineRule="auto"/>
        <w:rPr>
          <w:rFonts w:ascii="宋体" w:hAnsi="宋体" w:cs="宋体"/>
          <w:bCs/>
          <w:color w:val="000000"/>
          <w:spacing w:val="8"/>
        </w:rPr>
      </w:pPr>
    </w:p>
    <w:p w14:paraId="3E4AB10C">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19D52D43">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417865BD">
      <w:pPr>
        <w:rPr>
          <w:b/>
          <w:bCs/>
          <w:sz w:val="32"/>
          <w:szCs w:val="20"/>
        </w:rPr>
      </w:pPr>
    </w:p>
    <w:p w14:paraId="31A6DE6C">
      <w:pPr>
        <w:pStyle w:val="4"/>
      </w:pPr>
    </w:p>
    <w:p w14:paraId="45C5E822">
      <w:pPr>
        <w:pStyle w:val="8"/>
        <w:ind w:firstLine="0"/>
        <w:rPr>
          <w:b/>
          <w:bCs/>
          <w:sz w:val="32"/>
        </w:rPr>
      </w:pPr>
    </w:p>
    <w:p w14:paraId="2A31045F">
      <w:pPr>
        <w:pStyle w:val="8"/>
        <w:rPr>
          <w:b/>
          <w:bCs/>
          <w:sz w:val="32"/>
        </w:rPr>
      </w:pPr>
    </w:p>
    <w:p w14:paraId="286B89E7">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EB1970A">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（渭南技师学院）</w:t>
      </w:r>
    </w:p>
    <w:p w14:paraId="06B4C192">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03297EE7">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4C3121AD">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53AAE9A4">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271E693">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06795991">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2A3CB7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0C628AA2">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62719783">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123C9422">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E4191A4">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50AC1579">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07BE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1A8DAD9">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41A8DAD9">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65D0C">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9BDC35A">
                          <w:pPr>
                            <w:pStyle w:val="6"/>
                            <w:rPr>
                              <w:rStyle w:val="12"/>
                            </w:rPr>
                          </w:pPr>
                          <w:r>
                            <w:fldChar w:fldCharType="begin"/>
                          </w:r>
                          <w:r>
                            <w:rPr>
                              <w:rStyle w:val="12"/>
                            </w:rPr>
                            <w:instrText xml:space="preserve">PAGE  </w:instrText>
                          </w:r>
                          <w:r>
                            <w:fldChar w:fldCharType="separate"/>
                          </w:r>
                          <w:r>
                            <w:rPr>
                              <w:rStyle w:val="12"/>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69BDC35A">
                    <w:pPr>
                      <w:pStyle w:val="6"/>
                      <w:rPr>
                        <w:rStyle w:val="12"/>
                      </w:rPr>
                    </w:pPr>
                    <w:r>
                      <w:fldChar w:fldCharType="begin"/>
                    </w:r>
                    <w:r>
                      <w:rPr>
                        <w:rStyle w:val="12"/>
                      </w:rPr>
                      <w:instrText xml:space="preserve">PAGE  </w:instrText>
                    </w:r>
                    <w:r>
                      <w:fldChar w:fldCharType="separate"/>
                    </w:r>
                    <w:r>
                      <w:rPr>
                        <w:rStyle w:val="12"/>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45BF8C"/>
    <w:multiLevelType w:val="singleLevel"/>
    <w:tmpl w:val="3A45BF8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D3F7F"/>
    <w:rsid w:val="11311183"/>
    <w:rsid w:val="12F9465F"/>
    <w:rsid w:val="16CD59F3"/>
    <w:rsid w:val="17FE1BA8"/>
    <w:rsid w:val="24335956"/>
    <w:rsid w:val="2AD60B39"/>
    <w:rsid w:val="46694BCA"/>
    <w:rsid w:val="54F975F9"/>
    <w:rsid w:val="640F7B84"/>
    <w:rsid w:val="7682346D"/>
    <w:rsid w:val="7B1A5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qFormat/>
    <w:uiPriority w:val="0"/>
    <w:pPr>
      <w:spacing w:after="120" w:afterLines="0" w:afterAutospacing="0"/>
    </w:p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Body Text First Indent 2"/>
    <w:basedOn w:val="5"/>
    <w:qFormat/>
    <w:uiPriority w:val="0"/>
    <w:pPr>
      <w:ind w:firstLine="420"/>
    </w:p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8131</Words>
  <Characters>8197</Characters>
  <Lines>0</Lines>
  <Paragraphs>0</Paragraphs>
  <TotalTime>0</TotalTime>
  <ScaleCrop>false</ScaleCrop>
  <LinksUpToDate>false</LinksUpToDate>
  <CharactersWithSpaces>8845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2025-12-22T06:03:58Z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40C6A6411D2B4D7998C4CEE9E9CA899B_13</vt:lpwstr>
  </property>
  <property fmtid="{D5CDD505-2E9C-101B-9397-08002B2CF9AE}" pid="4" name="KSOTemplateDocerSaveRecord">
    <vt:lpwstr>eyJoZGlkIjoiODMwMmY4ODJkNTZmNjA4MTU3ODk3ZTRjOGEwYmVhNGUiLCJ1c2VySWQiOiI1NDExODg2NzgifQ==</vt:lpwstr>
  </property>
</Properties>
</file>