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72C65">
      <w:pPr>
        <w:jc w:val="center"/>
        <w:rPr>
          <w:rFonts w:hint="eastAsia"/>
          <w:sz w:val="48"/>
          <w:szCs w:val="48"/>
        </w:rPr>
      </w:pPr>
      <w:bookmarkStart w:id="0" w:name="_GoBack"/>
      <w:bookmarkEnd w:id="0"/>
      <w:r>
        <w:rPr>
          <w:rFonts w:hint="eastAsia"/>
          <w:sz w:val="48"/>
          <w:szCs w:val="48"/>
        </w:rPr>
        <w:t>工程量清单编制说明</w:t>
      </w:r>
    </w:p>
    <w:p w14:paraId="4279D267">
      <w:pPr>
        <w:jc w:val="center"/>
        <w:rPr>
          <w:rFonts w:hint="eastAsia"/>
          <w:sz w:val="28"/>
          <w:szCs w:val="28"/>
        </w:rPr>
      </w:pPr>
    </w:p>
    <w:p w14:paraId="2B255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本项目为</w:t>
      </w:r>
      <w:r>
        <w:rPr>
          <w:rFonts w:hint="eastAsia"/>
          <w:sz w:val="28"/>
          <w:szCs w:val="28"/>
        </w:rPr>
        <w:t>渭南审计局档案室规范化加固改造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主要实施内容为渭南市审计局13层档案室底层加固及拆改，装饰装修及电气弱电调整，档案室配套设施设备安装调试。</w:t>
      </w:r>
    </w:p>
    <w:p w14:paraId="41D02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2" w:firstLineChars="200"/>
        <w:textAlignment w:val="auto"/>
        <w:rPr>
          <w:rFonts w:hint="eastAsia" w:cs="宋体"/>
          <w:b/>
          <w:sz w:val="28"/>
          <w:szCs w:val="28"/>
          <w:highlight w:val="none"/>
        </w:rPr>
      </w:pPr>
      <w:r>
        <w:rPr>
          <w:rFonts w:hint="eastAsia" w:cs="宋体"/>
          <w:b/>
          <w:sz w:val="28"/>
          <w:szCs w:val="28"/>
          <w:highlight w:val="none"/>
        </w:rPr>
        <w:t>一、编制范围：</w:t>
      </w:r>
    </w:p>
    <w:p w14:paraId="777094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依据渭南审计局档案室规范化加固改造</w:t>
      </w:r>
      <w:r>
        <w:rPr>
          <w:rFonts w:hint="eastAsia"/>
          <w:sz w:val="28"/>
          <w:szCs w:val="28"/>
          <w:lang w:val="en-US" w:eastAsia="zh-CN"/>
        </w:rPr>
        <w:t>项目图纸</w:t>
      </w:r>
      <w:r>
        <w:rPr>
          <w:rFonts w:hint="eastAsia"/>
          <w:sz w:val="28"/>
          <w:szCs w:val="28"/>
        </w:rPr>
        <w:t>进行编制。</w:t>
      </w:r>
    </w:p>
    <w:p w14:paraId="3E1ED6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2" w:firstLineChars="200"/>
        <w:textAlignment w:val="auto"/>
        <w:rPr>
          <w:rFonts w:hint="eastAsia" w:cs="宋体"/>
          <w:sz w:val="28"/>
          <w:szCs w:val="28"/>
          <w:highlight w:val="none"/>
        </w:rPr>
      </w:pPr>
      <w:r>
        <w:rPr>
          <w:rFonts w:hint="eastAsia" w:cs="宋体"/>
          <w:b/>
          <w:sz w:val="28"/>
          <w:szCs w:val="28"/>
          <w:highlight w:val="none"/>
        </w:rPr>
        <w:t>二、编制依据</w:t>
      </w:r>
      <w:r>
        <w:rPr>
          <w:rFonts w:hint="eastAsia" w:cs="宋体"/>
          <w:sz w:val="28"/>
          <w:szCs w:val="28"/>
          <w:highlight w:val="none"/>
        </w:rPr>
        <w:t>：</w:t>
      </w:r>
    </w:p>
    <w:p w14:paraId="345A18D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本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工程编制依据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陕西省建设工程工程量清单计价计算标准（2025）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及其相关文件。</w:t>
      </w:r>
    </w:p>
    <w:p w14:paraId="7F0EB66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扬尘污染专项治理费执行陕建发2017[270]号文件。</w:t>
      </w:r>
    </w:p>
    <w:p w14:paraId="41B9ED3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营改增执行陕建发2019[45]号文件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仍执行价税分离原则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51FF765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安全文明施工措施费调整执行陕建发2019[1246]号文件。</w:t>
      </w:r>
    </w:p>
    <w:p w14:paraId="05EC4E7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建筑工人社保费用按陕西省建设工程工程量清单计价计算标准（2025）分部分项建筑工人社保费用及技术措施建筑工人社保费用记取；</w:t>
      </w:r>
    </w:p>
    <w:p w14:paraId="47D5926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计价软件采用广联达计价软件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GCCP7.0 内核版本7.5000.23.2，定额库版本号6.2.23.257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1CA113A9">
      <w:pPr>
        <w:jc w:val="both"/>
        <w:rPr>
          <w:rFonts w:hint="default" w:eastAsia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EEC79D"/>
    <w:multiLevelType w:val="singleLevel"/>
    <w:tmpl w:val="72EEC79D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2F6C59"/>
    <w:rsid w:val="2F0B154A"/>
    <w:rsid w:val="66407F04"/>
    <w:rsid w:val="7D31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305</Words>
  <Characters>361</Characters>
  <Lines>0</Lines>
  <Paragraphs>0</Paragraphs>
  <TotalTime>12</TotalTime>
  <ScaleCrop>false</ScaleCrop>
  <LinksUpToDate>false</LinksUpToDate>
  <CharactersWithSpaces>362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2025-12-08T04:18:00Z</dcterms:created>
  <dc:creator>Cao Biao</dc:creator>
  <cp:lastModifiedBy>微信用户</cp:lastModifiedBy>
  <dcterms:modified xsi:type="dcterms:W3CDTF">2025-12-11T05:48:32Z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eyJoZGlkIjoiZjJmNDE0ZmExZmM4N2JjNTQzODFlYzlhMzdkNjEyMzAiLCJ1c2VySWQiOiIzMjY4NDkwNjMifQ==</vt:lpwstr>
  </property>
  <property fmtid="{D5CDD505-2E9C-101B-9397-08002B2CF9AE}" pid="4" name="ICV">
    <vt:lpwstr>18B4A1795C84455BA405A9E1266D9929_13</vt:lpwstr>
  </property>
</Properties>
</file>