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版本号：ZCSP-渭南市-2025-00786、SCZB2025-JT-0971-6RR20251230001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全院消防器材存放点建设及一期消防水带采购更换项目(三次)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ZCSP-渭南市-2025-00786、SCZB2025-JT-0971-6RR</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全院消防器材存放点建设及一期消防水带采购更换项目(三次)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ZCSP-渭南市-2025-00786、SCZB2025-JT-0971-6RR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全院消防器材存放点建设及一期消防水带采购更换项目(三次)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1包：全院消防器材存放点建设，覆盖区域：医院的门、急诊住院楼、住院二部、住院三部（共设51个消防器材存放点）；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采购包1（全院消防器材存放点建设）：属于专门面向中小企业采购。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供应商应授权合法的人员参加谈判全过程，其中法定代表人或其他组织负责人直接参加谈判的，须出具法人身份证，并与营业执照上信息一致，或其他组织负责人身份证。授权代表参加谈判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银行账号：102860079206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参照原国家计委计价格【2002】1980号文和国家发改委发改办价格【2003】857号文的计算方法（按采购包）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渭南市中心医院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联系人：综合办</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1包：全院消防器材存放点建设，覆盖区域：医院的门、急诊住院楼、住院二部、住院三部（共设51个消防器材存放点）；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全院消防器材存放点建设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标的名称：全院消防器材存放点建设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一、项目内容</w:t>
            </w:r>
          </w:p>
          <w:p>
            <w:pPr>
              <w:pStyle w:val="null3"/>
              <w:jc w:val="both"/>
            </w:pPr>
            <w:r>
              <w:rPr>
                <w:rFonts w:ascii="仿宋_GB2312" w:hAnsi="仿宋_GB2312" w:cs="仿宋_GB2312" w:eastAsia="仿宋_GB2312"/>
                <w:sz w:val="24"/>
              </w:rPr>
              <w:t>1.每个防火分区配备一个消防器材存放点（微型消防站消防器材柜</w:t>
            </w:r>
            <w:r>
              <w:rPr>
                <w:rFonts w:ascii="仿宋_GB2312" w:hAnsi="仿宋_GB2312" w:cs="仿宋_GB2312" w:eastAsia="仿宋_GB2312"/>
                <w:sz w:val="24"/>
              </w:rPr>
              <w:t>）</w:t>
            </w:r>
            <w:r>
              <w:rPr>
                <w:rFonts w:ascii="仿宋_GB2312" w:hAnsi="仿宋_GB2312" w:cs="仿宋_GB2312" w:eastAsia="仿宋_GB2312"/>
                <w:sz w:val="24"/>
              </w:rPr>
              <w:t>包含：全套灭火救援服</w:t>
            </w:r>
            <w:r>
              <w:rPr>
                <w:rFonts w:ascii="仿宋_GB2312" w:hAnsi="仿宋_GB2312" w:cs="仿宋_GB2312" w:eastAsia="仿宋_GB2312"/>
                <w:sz w:val="24"/>
              </w:rPr>
              <w:t>2套、灭火毯5套、</w:t>
            </w:r>
            <w:r>
              <w:rPr>
                <w:rFonts w:ascii="仿宋_GB2312" w:hAnsi="仿宋_GB2312" w:cs="仿宋_GB2312" w:eastAsia="仿宋_GB2312"/>
                <w:sz w:val="24"/>
              </w:rPr>
              <w:t>逃生面具（过滤式消防自救呼吸器）</w:t>
            </w:r>
            <w:r>
              <w:rPr>
                <w:rFonts w:ascii="仿宋_GB2312" w:hAnsi="仿宋_GB2312" w:cs="仿宋_GB2312" w:eastAsia="仿宋_GB2312"/>
                <w:sz w:val="24"/>
              </w:rPr>
              <w:t>2套、照明手电2个、逃生绳3条、破拆斧2把、4KG干粉灭火器2具、</w:t>
            </w:r>
            <w:r>
              <w:rPr>
                <w:rFonts w:ascii="仿宋_GB2312" w:hAnsi="仿宋_GB2312" w:cs="仿宋_GB2312" w:eastAsia="仿宋_GB2312"/>
                <w:sz w:val="24"/>
              </w:rPr>
              <w:t>消防</w:t>
            </w:r>
            <w:r>
              <w:rPr>
                <w:rFonts w:ascii="仿宋_GB2312" w:hAnsi="仿宋_GB2312" w:cs="仿宋_GB2312" w:eastAsia="仿宋_GB2312"/>
                <w:sz w:val="24"/>
              </w:rPr>
              <w:t>水带</w:t>
            </w:r>
            <w:r>
              <w:rPr>
                <w:rFonts w:ascii="仿宋_GB2312" w:hAnsi="仿宋_GB2312" w:cs="仿宋_GB2312" w:eastAsia="仿宋_GB2312"/>
                <w:sz w:val="24"/>
              </w:rPr>
              <w:t>2条</w:t>
            </w:r>
            <w:r>
              <w:rPr>
                <w:rFonts w:ascii="仿宋_GB2312" w:hAnsi="仿宋_GB2312" w:cs="仿宋_GB2312" w:eastAsia="仿宋_GB2312"/>
                <w:sz w:val="24"/>
              </w:rPr>
              <w:t>（</w:t>
            </w:r>
            <w:r>
              <w:rPr>
                <w:rFonts w:ascii="仿宋_GB2312" w:hAnsi="仿宋_GB2312" w:cs="仿宋_GB2312" w:eastAsia="仿宋_GB2312"/>
                <w:sz w:val="24"/>
              </w:rPr>
              <w:t>每条消防水带含</w:t>
            </w:r>
            <w:r>
              <w:rPr>
                <w:rFonts w:ascii="仿宋_GB2312" w:hAnsi="仿宋_GB2312" w:cs="仿宋_GB2312" w:eastAsia="仿宋_GB2312"/>
                <w:sz w:val="24"/>
              </w:rPr>
              <w:t>2个接口</w:t>
            </w:r>
            <w:r>
              <w:rPr>
                <w:rFonts w:ascii="仿宋_GB2312" w:hAnsi="仿宋_GB2312" w:cs="仿宋_GB2312" w:eastAsia="仿宋_GB2312"/>
                <w:sz w:val="24"/>
              </w:rPr>
              <w:t>）、</w:t>
            </w:r>
            <w:r>
              <w:rPr>
                <w:rFonts w:ascii="仿宋_GB2312" w:hAnsi="仿宋_GB2312" w:cs="仿宋_GB2312" w:eastAsia="仿宋_GB2312"/>
                <w:sz w:val="24"/>
              </w:rPr>
              <w:t>消防水枪</w:t>
            </w:r>
            <w:r>
              <w:rPr>
                <w:rFonts w:ascii="仿宋_GB2312" w:hAnsi="仿宋_GB2312" w:cs="仿宋_GB2312" w:eastAsia="仿宋_GB2312"/>
                <w:sz w:val="24"/>
              </w:rPr>
              <w:t>2把、</w:t>
            </w:r>
            <w:r>
              <w:rPr>
                <w:rFonts w:ascii="仿宋_GB2312" w:hAnsi="仿宋_GB2312" w:cs="仿宋_GB2312" w:eastAsia="仿宋_GB2312"/>
                <w:sz w:val="24"/>
              </w:rPr>
              <w:t>消防水桶</w:t>
            </w:r>
            <w:r>
              <w:rPr>
                <w:rFonts w:ascii="仿宋_GB2312" w:hAnsi="仿宋_GB2312" w:cs="仿宋_GB2312" w:eastAsia="仿宋_GB2312"/>
                <w:sz w:val="24"/>
              </w:rPr>
              <w:t>2个、安全警示棒2把、喇叭1个、器材柜1套。</w:t>
            </w:r>
          </w:p>
          <w:p>
            <w:pPr>
              <w:pStyle w:val="null3"/>
              <w:jc w:val="both"/>
            </w:pPr>
            <w:r>
              <w:rPr>
                <w:rFonts w:ascii="仿宋_GB2312" w:hAnsi="仿宋_GB2312" w:cs="仿宋_GB2312" w:eastAsia="仿宋_GB2312"/>
                <w:sz w:val="24"/>
              </w:rPr>
              <w:t>2.涵盖医院的门急诊住院楼、住院二部、住院三部</w:t>
            </w:r>
            <w:r>
              <w:rPr>
                <w:rFonts w:ascii="仿宋_GB2312" w:hAnsi="仿宋_GB2312" w:cs="仿宋_GB2312" w:eastAsia="仿宋_GB2312"/>
                <w:sz w:val="24"/>
              </w:rPr>
              <w:t>、</w:t>
            </w:r>
            <w:r>
              <w:rPr>
                <w:rFonts w:ascii="仿宋_GB2312" w:hAnsi="仿宋_GB2312" w:cs="仿宋_GB2312" w:eastAsia="仿宋_GB2312"/>
                <w:sz w:val="24"/>
              </w:rPr>
              <w:t>综合楼</w:t>
            </w:r>
            <w:r>
              <w:rPr>
                <w:rFonts w:ascii="仿宋_GB2312" w:hAnsi="仿宋_GB2312" w:cs="仿宋_GB2312" w:eastAsia="仿宋_GB2312"/>
                <w:sz w:val="24"/>
              </w:rPr>
              <w:t>（共计</w:t>
            </w:r>
            <w:r>
              <w:rPr>
                <w:rFonts w:ascii="仿宋_GB2312" w:hAnsi="仿宋_GB2312" w:cs="仿宋_GB2312" w:eastAsia="仿宋_GB2312"/>
                <w:sz w:val="24"/>
              </w:rPr>
              <w:t>51个存放点）。</w:t>
            </w:r>
          </w:p>
          <w:p>
            <w:pPr>
              <w:pStyle w:val="null3"/>
              <w:jc w:val="both"/>
            </w:pPr>
            <w:r>
              <w:rPr>
                <w:rFonts w:ascii="仿宋_GB2312" w:hAnsi="仿宋_GB2312" w:cs="仿宋_GB2312" w:eastAsia="仿宋_GB2312"/>
                <w:sz w:val="24"/>
              </w:rPr>
              <w:t>二、技术要求</w:t>
            </w:r>
          </w:p>
          <w:p>
            <w:pPr>
              <w:pStyle w:val="null3"/>
              <w:jc w:val="both"/>
            </w:pPr>
            <w:r>
              <w:rPr>
                <w:rFonts w:ascii="仿宋_GB2312" w:hAnsi="仿宋_GB2312" w:cs="仿宋_GB2312" w:eastAsia="仿宋_GB2312"/>
                <w:sz w:val="24"/>
              </w:rPr>
              <w:t>消防器材必须符合《消防产品类强制性认证实施规范》</w:t>
            </w:r>
            <w:r>
              <w:rPr>
                <w:rFonts w:ascii="仿宋_GB2312" w:hAnsi="仿宋_GB2312" w:cs="仿宋_GB2312" w:eastAsia="仿宋_GB2312"/>
                <w:sz w:val="24"/>
              </w:rPr>
              <w:t>及相关国家标准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基础规格与性能要求：</w:t>
            </w:r>
          </w:p>
          <w:p>
            <w:pPr>
              <w:pStyle w:val="null3"/>
              <w:jc w:val="both"/>
            </w:pPr>
            <w:r>
              <w:rPr>
                <w:rFonts w:ascii="仿宋_GB2312" w:hAnsi="仿宋_GB2312" w:cs="仿宋_GB2312" w:eastAsia="仿宋_GB2312"/>
                <w:sz w:val="24"/>
              </w:rPr>
              <w:t>全套灭火救援服：含灭火服、消防头盔、手套、腰带、胶鞋；支持</w:t>
            </w:r>
            <w:r>
              <w:rPr>
                <w:rFonts w:ascii="仿宋_GB2312" w:hAnsi="仿宋_GB2312" w:cs="仿宋_GB2312" w:eastAsia="仿宋_GB2312"/>
                <w:sz w:val="24"/>
              </w:rPr>
              <w:t>S-4XL全尺码调整，阻燃面料克重≥320g/㎡。1.面料阻燃性能：损毁长度≤100mm，续燃时间≤2s，无熔融滴落；2.头盔抗冲击性能：受5kg重锤冲击无破裂，视野≥105°；3.胶鞋耐穿刺力≥1100N，防滑系数≥0.7，适配医护人员体型，兼顾防护性与活动灵活性。</w:t>
            </w:r>
          </w:p>
          <w:p>
            <w:pPr>
              <w:pStyle w:val="null3"/>
              <w:jc w:val="both"/>
            </w:pPr>
            <w:r>
              <w:rPr>
                <w:rFonts w:ascii="仿宋_GB2312" w:hAnsi="仿宋_GB2312" w:cs="仿宋_GB2312" w:eastAsia="仿宋_GB2312"/>
                <w:sz w:val="24"/>
              </w:rPr>
              <w:t>灭火毯：尺寸</w:t>
            </w:r>
            <w:r>
              <w:rPr>
                <w:rFonts w:ascii="仿宋_GB2312" w:hAnsi="仿宋_GB2312" w:cs="仿宋_GB2312" w:eastAsia="仿宋_GB2312"/>
                <w:sz w:val="24"/>
              </w:rPr>
              <w:t>≥1.8m×1.8m（加大款），基材为玻璃纤维阻燃布。1.耐火温度≥550℃，连续阻燃时间≥30min；2.无异味、不释放有毒气体；3.边缘缝制加固，不易脱丝，适配病房、手术室等人员密集/精密设备区域，覆盖范围更广。</w:t>
            </w:r>
          </w:p>
          <w:p>
            <w:pPr>
              <w:pStyle w:val="null3"/>
              <w:jc w:val="both"/>
            </w:pPr>
            <w:r>
              <w:rPr>
                <w:rFonts w:ascii="仿宋_GB2312" w:hAnsi="仿宋_GB2312" w:cs="仿宋_GB2312" w:eastAsia="仿宋_GB2312"/>
                <w:sz w:val="24"/>
              </w:rPr>
              <w:t>逃生面具（过滤式消防自救呼吸器）：面罩贴合人脸设计，配松紧调节带。</w:t>
            </w:r>
            <w:r>
              <w:rPr>
                <w:rFonts w:ascii="仿宋_GB2312" w:hAnsi="仿宋_GB2312" w:cs="仿宋_GB2312" w:eastAsia="仿宋_GB2312"/>
                <w:sz w:val="24"/>
              </w:rPr>
              <w:t>1.有效防护时间≥40min，过滤效率：有毒气体≥95%、烟尘≥99%；2.呼气阻力≤80Pa，吸气阻力≤50Pa；3.面罩气密性良好，无漏气，适配老弱病残患者使用，呼吸阻力低、佩戴便捷。</w:t>
            </w:r>
          </w:p>
          <w:p>
            <w:pPr>
              <w:pStyle w:val="null3"/>
              <w:jc w:val="both"/>
            </w:pPr>
            <w:r>
              <w:rPr>
                <w:rFonts w:ascii="仿宋_GB2312" w:hAnsi="仿宋_GB2312" w:cs="仿宋_GB2312" w:eastAsia="仿宋_GB2312"/>
                <w:sz w:val="24"/>
              </w:rPr>
              <w:t>照明手电：重量</w:t>
            </w:r>
            <w:r>
              <w:rPr>
                <w:rFonts w:ascii="仿宋_GB2312" w:hAnsi="仿宋_GB2312" w:cs="仿宋_GB2312" w:eastAsia="仿宋_GB2312"/>
                <w:sz w:val="24"/>
              </w:rPr>
              <w:t>≤300g，强光/弱光/爆闪三模式。1.强光射程≥100m，连续照明≥12h，弱光模式≥24h；2.防水等级≥IPX6，抗1.5m跌落冲击；3.续航无衰减，低温（-10℃）可正常工作，适配医院走廊、楼梯间等复杂通道，便于手持移动照明。</w:t>
            </w:r>
          </w:p>
          <w:p>
            <w:pPr>
              <w:pStyle w:val="null3"/>
              <w:jc w:val="both"/>
            </w:pPr>
            <w:r>
              <w:rPr>
                <w:rFonts w:ascii="仿宋_GB2312" w:hAnsi="仿宋_GB2312" w:cs="仿宋_GB2312" w:eastAsia="仿宋_GB2312"/>
                <w:sz w:val="24"/>
              </w:rPr>
              <w:t>逃生绳：直径</w:t>
            </w:r>
            <w:r>
              <w:rPr>
                <w:rFonts w:ascii="仿宋_GB2312" w:hAnsi="仿宋_GB2312" w:cs="仿宋_GB2312" w:eastAsia="仿宋_GB2312"/>
                <w:sz w:val="24"/>
              </w:rPr>
              <w:t>14mm-16mm，长度30m，外层为尼龙编织，内层为高强度纤维芯。1.破断拉力≥25kN，延伸率≤15%；2.耐温范围-20℃~80℃，无异味、不褪色，适配高层病房应急垂降，承重更强、安全性更高。</w:t>
            </w:r>
          </w:p>
          <w:p>
            <w:pPr>
              <w:pStyle w:val="null3"/>
              <w:jc w:val="both"/>
            </w:pPr>
            <w:r>
              <w:rPr>
                <w:rFonts w:ascii="仿宋_GB2312" w:hAnsi="仿宋_GB2312" w:cs="仿宋_GB2312" w:eastAsia="仿宋_GB2312"/>
                <w:sz w:val="24"/>
              </w:rPr>
              <w:t>破拆斧（尖斧）：斧头材质</w:t>
            </w:r>
            <w:r>
              <w:rPr>
                <w:rFonts w:ascii="仿宋_GB2312" w:hAnsi="仿宋_GB2312" w:cs="仿宋_GB2312" w:eastAsia="仿宋_GB2312"/>
                <w:sz w:val="24"/>
              </w:rPr>
              <w:t>45号钢（HRC45-50），斧柄长度700mm-750mm（玻纤柄）。1.斧头硬度均匀，刃口锋利，单次冲击可破拆5mm厚钢板；2.斧柄与斧头连接牢固，抗折。</w:t>
            </w:r>
          </w:p>
          <w:p>
            <w:pPr>
              <w:pStyle w:val="null3"/>
              <w:jc w:val="both"/>
            </w:pPr>
            <w:r>
              <w:rPr>
                <w:rFonts w:ascii="仿宋_GB2312" w:hAnsi="仿宋_GB2312" w:cs="仿宋_GB2312" w:eastAsia="仿宋_GB2312"/>
                <w:sz w:val="24"/>
              </w:rPr>
              <w:t>4KG干粉灭火器（ABC类）：充装量4±0.2kg，瓶体材质碳钢，喷口直径≥10mm。1.灭火级别≥2A、55B、21F，可灭固体/液体/气体火灾；2.工作温度-20℃~55℃，密封性能良好，无泄漏；3.喷射时间≥12s，喷射距离≥4m，适配病房、药房、设备间等多场景，灭火范围广。</w:t>
            </w:r>
          </w:p>
          <w:p>
            <w:pPr>
              <w:pStyle w:val="null3"/>
              <w:jc w:val="both"/>
            </w:pPr>
            <w:r>
              <w:rPr>
                <w:rFonts w:ascii="仿宋_GB2312" w:hAnsi="仿宋_GB2312" w:cs="仿宋_GB2312" w:eastAsia="仿宋_GB2312"/>
                <w:sz w:val="24"/>
              </w:rPr>
              <w:t>消防水带</w:t>
            </w:r>
            <w:r>
              <w:rPr>
                <w:rFonts w:ascii="仿宋_GB2312" w:hAnsi="仿宋_GB2312" w:cs="仿宋_GB2312" w:eastAsia="仿宋_GB2312"/>
                <w:sz w:val="24"/>
              </w:rPr>
              <w:t>（</w:t>
            </w:r>
            <w:r>
              <w:rPr>
                <w:rFonts w:ascii="仿宋_GB2312" w:hAnsi="仿宋_GB2312" w:cs="仿宋_GB2312" w:eastAsia="仿宋_GB2312"/>
                <w:sz w:val="24"/>
              </w:rPr>
              <w:t>每条消防水带含</w:t>
            </w:r>
            <w:r>
              <w:rPr>
                <w:rFonts w:ascii="仿宋_GB2312" w:hAnsi="仿宋_GB2312" w:cs="仿宋_GB2312" w:eastAsia="仿宋_GB2312"/>
                <w:sz w:val="24"/>
              </w:rPr>
              <w:t>2个接口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消防水带规格</w:t>
            </w:r>
            <w:r>
              <w:rPr>
                <w:rFonts w:ascii="仿宋_GB2312" w:hAnsi="仿宋_GB2312" w:cs="仿宋_GB2312" w:eastAsia="仿宋_GB2312"/>
                <w:sz w:val="24"/>
              </w:rPr>
              <w:t>DN65，长20m，</w:t>
            </w:r>
            <w:r>
              <w:rPr>
                <w:rFonts w:ascii="仿宋_GB2312" w:hAnsi="仿宋_GB2312" w:cs="仿宋_GB2312" w:eastAsia="仿宋_GB2312"/>
                <w:sz w:val="24"/>
              </w:rPr>
              <w:t>衬里材质聚氨酯，外层为高强涤纶编织；水带接口为内扣式</w:t>
            </w:r>
            <w:r>
              <w:rPr>
                <w:rFonts w:ascii="仿宋_GB2312" w:hAnsi="仿宋_GB2312" w:cs="仿宋_GB2312" w:eastAsia="仿宋_GB2312"/>
                <w:sz w:val="24"/>
              </w:rPr>
              <w:t>,连接牢固无渗漏,材质铝合金（阳极氧化处理）。1.工作压力≥1.6MPa，爆破压力≥4.8MPa；2.耐磨损、耐腐蚀，弯曲半径≤1.0m；3.水带接口为内扣式,连接牢固无渗漏,适配医院消防栓系统，便于快速铺设输水。</w:t>
            </w:r>
          </w:p>
          <w:p>
            <w:pPr>
              <w:pStyle w:val="null3"/>
              <w:jc w:val="both"/>
            </w:pPr>
            <w:r>
              <w:rPr>
                <w:rFonts w:ascii="仿宋_GB2312" w:hAnsi="仿宋_GB2312" w:cs="仿宋_GB2312" w:eastAsia="仿宋_GB2312"/>
                <w:sz w:val="24"/>
              </w:rPr>
              <w:t>消防水枪：消防水枪为直流式水枪，适配</w:t>
            </w:r>
            <w:r>
              <w:rPr>
                <w:rFonts w:ascii="仿宋_GB2312" w:hAnsi="仿宋_GB2312" w:cs="仿宋_GB2312" w:eastAsia="仿宋_GB2312"/>
                <w:sz w:val="24"/>
              </w:rPr>
              <w:t>DN65水带，材质铝合金（阳极氧化处理）。</w:t>
            </w:r>
            <w:r>
              <w:rPr>
                <w:rFonts w:ascii="仿宋_GB2312" w:hAnsi="仿宋_GB2312" w:cs="仿宋_GB2312" w:eastAsia="仿宋_GB2312"/>
                <w:sz w:val="24"/>
              </w:rPr>
              <w:t>1.工作压力0.35MPa时，直流射程≥28m，2.耐水压≥2.4MPa，无变形、渗漏；3.握柄防滑设计，重量≤1.2kg。</w:t>
            </w:r>
          </w:p>
          <w:p>
            <w:pPr>
              <w:pStyle w:val="null3"/>
              <w:jc w:val="both"/>
            </w:pPr>
            <w:r>
              <w:rPr>
                <w:rFonts w:ascii="仿宋_GB2312" w:hAnsi="仿宋_GB2312" w:cs="仿宋_GB2312" w:eastAsia="仿宋_GB2312"/>
                <w:sz w:val="24"/>
              </w:rPr>
              <w:t>消防水桶：容量</w:t>
            </w:r>
            <w:r>
              <w:rPr>
                <w:rFonts w:ascii="仿宋_GB2312" w:hAnsi="仿宋_GB2312" w:cs="仿宋_GB2312" w:eastAsia="仿宋_GB2312"/>
                <w:sz w:val="24"/>
              </w:rPr>
              <w:t>20L，桶口直径≥300mm，桶高≥400mm，标注“消防水桶”红色字样。1.无异味、无毒害，耐冲击不易破损；2.桶壁厚度≥3mm，承重≥50kg；3.配防滑提手，便于搬运，适配医院各种使用场景，可临时储水或辅助灭火。</w:t>
            </w:r>
          </w:p>
          <w:p>
            <w:pPr>
              <w:pStyle w:val="null3"/>
              <w:jc w:val="both"/>
            </w:pPr>
            <w:r>
              <w:rPr>
                <w:rFonts w:ascii="仿宋_GB2312" w:hAnsi="仿宋_GB2312" w:cs="仿宋_GB2312" w:eastAsia="仿宋_GB2312"/>
                <w:sz w:val="24"/>
              </w:rPr>
              <w:t>安全警示棒（</w:t>
            </w:r>
            <w:r>
              <w:rPr>
                <w:rFonts w:ascii="仿宋_GB2312" w:hAnsi="仿宋_GB2312" w:cs="仿宋_GB2312" w:eastAsia="仿宋_GB2312"/>
                <w:sz w:val="24"/>
              </w:rPr>
              <w:t>LED）：长度550mm-600mm，直径35mm-40mm，ABS材质外壳，多工作模式（常亮/闪烁/爆闪）。1.连续发光≥12h，亮度≥300cd/m²，可视距离≥300m；2.防水等级≥IPX7，抗1m跌落冲击；3.充电式设计，续航无衰减，适配医院疏散通道指示，亮度高、辨识度强。</w:t>
            </w:r>
          </w:p>
          <w:p>
            <w:pPr>
              <w:pStyle w:val="null3"/>
              <w:jc w:val="both"/>
            </w:pPr>
            <w:r>
              <w:rPr>
                <w:rFonts w:ascii="仿宋_GB2312" w:hAnsi="仿宋_GB2312" w:cs="仿宋_GB2312" w:eastAsia="仿宋_GB2312"/>
                <w:sz w:val="24"/>
              </w:rPr>
              <w:t>消防专用扩音喇叭：功率</w:t>
            </w:r>
            <w:r>
              <w:rPr>
                <w:rFonts w:ascii="仿宋_GB2312" w:hAnsi="仿宋_GB2312" w:cs="仿宋_GB2312" w:eastAsia="仿宋_GB2312"/>
                <w:sz w:val="24"/>
              </w:rPr>
              <w:t>≥20W，有效传播距离≥80m，支持喊话/预录语音（可存储≥5条疏散指令），充电式。1.音质清晰无杂音，最大音量≥110dB；2.连续工作≥10h，待机时间≥72h，适配医院大规模人员疏散，指令传播范围广。</w:t>
            </w:r>
          </w:p>
          <w:p>
            <w:pPr>
              <w:pStyle w:val="null3"/>
              <w:jc w:val="both"/>
            </w:pPr>
            <w:r>
              <w:rPr>
                <w:rFonts w:ascii="仿宋_GB2312" w:hAnsi="仿宋_GB2312" w:cs="仿宋_GB2312" w:eastAsia="仿宋_GB2312"/>
                <w:sz w:val="24"/>
              </w:rPr>
              <w:t>消防器材柜：冷轧钢板厚度</w:t>
            </w:r>
            <w:r>
              <w:rPr>
                <w:rFonts w:ascii="仿宋_GB2312" w:hAnsi="仿宋_GB2312" w:cs="仿宋_GB2312" w:eastAsia="仿宋_GB2312"/>
                <w:sz w:val="24"/>
              </w:rPr>
              <w:t>≥1.5mm，静电喷塑工艺，尺寸≥1800mm×1200mm×450mm（需将所有待存放物品全部放入），双开门，带玻璃观察窗+防盗锁。1.柜体防锈、防潮、耐腐蚀，承重≥200kg；2.内部分层可拆卸，配分类标签槽；3.柜门带缓冲合页，关闭无噪音，适配医院器材存放区，安全防盗、便于分类管理。</w:t>
            </w:r>
          </w:p>
          <w:p>
            <w:pPr>
              <w:pStyle w:val="null3"/>
              <w:jc w:val="both"/>
            </w:pPr>
            <w:r>
              <w:rPr>
                <w:rFonts w:ascii="仿宋_GB2312" w:hAnsi="仿宋_GB2312" w:cs="仿宋_GB2312" w:eastAsia="仿宋_GB2312"/>
                <w:sz w:val="24"/>
              </w:rPr>
              <w:t>三、项目期限及预算</w:t>
            </w:r>
          </w:p>
          <w:p>
            <w:pPr>
              <w:pStyle w:val="null3"/>
              <w:jc w:val="both"/>
            </w:pPr>
            <w:r>
              <w:rPr>
                <w:rFonts w:ascii="仿宋_GB2312" w:hAnsi="仿宋_GB2312" w:cs="仿宋_GB2312" w:eastAsia="仿宋_GB2312"/>
                <w:sz w:val="24"/>
              </w:rPr>
              <w:t>项目期限</w:t>
            </w:r>
            <w:r>
              <w:rPr>
                <w:rFonts w:ascii="仿宋_GB2312" w:hAnsi="仿宋_GB2312" w:cs="仿宋_GB2312" w:eastAsia="仿宋_GB2312"/>
                <w:sz w:val="24"/>
              </w:rPr>
              <w:t>5日完成，预算28万。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服务结束且乙方出具符合国家验收标准的合格检测报告后，甲方一次性付清服务费用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提供所投产品3年的质保期。</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1.供应商可就本项目2个采购包投标，每家供应商最多可中标2个采购包。 2.成交供应商领取成交通知书时，提交纸质谈判响应文件正本壹份、副本贰份、电子版叁份（U盘壹份注明单位名称）编辑目录和页码，内容和通过电子化交易平台实施的政府采购项目提交的谈判响应文件一致。纸质谈判响应文件正副本分别胶装（谈判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本项目为专门面向中小企业的项目，供应商所投产品的制造商应均为中小微企业或监狱企业或残疾人福利性单位。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谈判全过程，其中法定代表人或其他组织负责人直接参加谈判的，须出具法人身份证，并与营业执照上信息一致，或其他组织负责人身份证。授权代表参加谈判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有效期满足采购文件要求的（提交响应文件的截止之日起不少于60天）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保证金已按采购文件规定提交且金额、形式符合招标文件要求</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 （弄虚作假、串通投标的情形见附注）</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产品技术参数表.docx 谈判响应方案说明.docx 响应函 谈判保证金.docx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