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15F31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首次</w:t>
      </w:r>
      <w:r>
        <w:rPr>
          <w:rFonts w:hint="eastAsia" w:ascii="宋体" w:hAnsi="宋体"/>
          <w:b/>
          <w:sz w:val="32"/>
          <w:szCs w:val="32"/>
        </w:rPr>
        <w:t>响应报价表</w:t>
      </w:r>
    </w:p>
    <w:p w14:paraId="31ECA733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bookmarkStart w:id="0" w:name="_Toc2334"/>
    </w:p>
    <w:tbl>
      <w:tblPr>
        <w:tblStyle w:val="7"/>
        <w:tblW w:w="8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6907"/>
      </w:tblGrid>
      <w:tr w14:paraId="5D30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EF1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eastAsia="宋体" w:cs="宋体"/>
                <w:color w:val="auto"/>
                <w:sz w:val="24"/>
                <w:highlight w:val="none"/>
                <w:lang w:val="zh-CN"/>
              </w:rPr>
              <w:br w:type="page"/>
            </w:r>
            <w:r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  <w:t>项目编号及项目名称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A06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8" w:leftChars="20" w:right="48" w:rightChars="20"/>
              <w:jc w:val="both"/>
              <w:textAlignment w:val="auto"/>
              <w:outlineLvl w:val="9"/>
              <w:rPr>
                <w:rFonts w:hint="eastAsia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>项目编号：</w:t>
            </w:r>
          </w:p>
          <w:p w14:paraId="253A04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8" w:leftChars="20" w:right="48" w:rightChars="20"/>
              <w:jc w:val="both"/>
              <w:textAlignment w:val="auto"/>
              <w:outlineLvl w:val="9"/>
              <w:rPr>
                <w:rFonts w:hint="eastAsia" w:asci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>项目名称：</w:t>
            </w:r>
          </w:p>
        </w:tc>
      </w:tr>
      <w:tr w14:paraId="56D00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726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  <w:t>响应总报价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1ED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both"/>
              <w:textAlignment w:val="auto"/>
              <w:outlineLvl w:val="9"/>
              <w:rPr>
                <w:rFonts w:hint="eastAsia" w:ascii="宋体" w:eastAsia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eastAsia="宋体" w:cs="宋体"/>
                <w:color w:val="auto"/>
                <w:sz w:val="24"/>
                <w:highlight w:val="none"/>
              </w:rPr>
              <w:t>人民币（大写）：</w:t>
            </w:r>
            <w:r>
              <w:rPr>
                <w:rFonts w:hint="eastAsia" w:ascii="宋体" w:eastAsia="宋体" w:cs="宋体"/>
                <w:color w:val="auto"/>
                <w:sz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eastAsia="宋体" w:cs="宋体"/>
                <w:color w:val="auto"/>
                <w:sz w:val="24"/>
                <w:highlight w:val="none"/>
              </w:rPr>
              <w:t xml:space="preserve"> （小写：¥</w:t>
            </w:r>
            <w:r>
              <w:rPr>
                <w:rFonts w:hint="eastAsia" w:ascii="宋体" w:eastAsia="宋体" w:cs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eastAsia="宋体" w:cs="宋体"/>
                <w:color w:val="auto"/>
                <w:sz w:val="24"/>
                <w:highlight w:val="none"/>
              </w:rPr>
              <w:t>元）</w:t>
            </w:r>
          </w:p>
        </w:tc>
      </w:tr>
      <w:tr w14:paraId="6B90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844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宋体" w:cs="宋体"/>
                <w:b/>
                <w:color w:val="auto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B31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both"/>
              <w:textAlignment w:val="auto"/>
              <w:outlineLvl w:val="9"/>
              <w:rPr>
                <w:rFonts w:hint="eastAsia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16B85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118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color w:val="auto"/>
                <w:sz w:val="24"/>
                <w:highlight w:val="none"/>
                <w:lang w:eastAsia="zh-CN"/>
              </w:rPr>
              <w:t>质量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51CE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both"/>
              <w:textAlignment w:val="auto"/>
              <w:outlineLvl w:val="9"/>
              <w:rPr>
                <w:rFonts w:hint="eastAsia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229B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4F2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宋体" w:cs="宋体"/>
                <w:b/>
                <w:color w:val="auto"/>
                <w:sz w:val="24"/>
                <w:highlight w:val="none"/>
                <w:lang w:eastAsia="zh-CN"/>
              </w:rPr>
              <w:t>项目负责人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C5389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textAlignment w:val="auto"/>
              <w:outlineLvl w:val="9"/>
              <w:rPr>
                <w:rFonts w:hint="eastAsia" w:asci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153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105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jc w:val="center"/>
              <w:textAlignment w:val="auto"/>
              <w:outlineLvl w:val="9"/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eastAsia="宋体" w:cs="宋体"/>
                <w:b/>
                <w:color w:val="auto"/>
                <w:sz w:val="24"/>
                <w:highlight w:val="none"/>
              </w:rPr>
              <w:t>其他声明（如有）</w:t>
            </w:r>
          </w:p>
        </w:tc>
        <w:tc>
          <w:tcPr>
            <w:tcW w:w="6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1E5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" w:leftChars="20" w:right="48" w:rightChars="20"/>
              <w:textAlignment w:val="auto"/>
              <w:outlineLvl w:val="9"/>
              <w:rPr>
                <w:rFonts w:hint="eastAsia" w:asci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F252154">
      <w:pPr>
        <w:pStyle w:val="2"/>
        <w:rPr>
          <w:rFonts w:hint="eastAsia" w:ascii="宋体" w:eastAsia="宋体" w:cs="宋体"/>
          <w:color w:val="auto"/>
          <w:highlight w:val="none"/>
          <w:lang w:val="zh-CN"/>
        </w:rPr>
      </w:pPr>
    </w:p>
    <w:p w14:paraId="0A0A9AF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</w:p>
    <w:p w14:paraId="5CD0BC03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</w:p>
    <w:p w14:paraId="18A16A29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供应商（公章）：</w:t>
      </w:r>
      <w:r>
        <w:rPr>
          <w:rFonts w:hint="eastAsia" w:ascii="宋体" w:eastAsia="宋体" w:cs="宋体"/>
          <w:color w:val="auto"/>
          <w:sz w:val="24"/>
          <w:highlight w:val="none"/>
        </w:rPr>
        <w:t xml:space="preserve">                </w:t>
      </w:r>
    </w:p>
    <w:p w14:paraId="2C3BCBD9">
      <w:pPr>
        <w:pStyle w:val="11"/>
        <w:rPr>
          <w:rFonts w:hint="eastAsia" w:ascii="宋体" w:eastAsia="宋体" w:cs="宋体"/>
          <w:color w:val="auto"/>
          <w:highlight w:val="none"/>
        </w:rPr>
      </w:pPr>
    </w:p>
    <w:p w14:paraId="15A006D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法定代表人（或其他组织负责人）或其授权代表人签字或盖章</w:t>
      </w:r>
    </w:p>
    <w:p w14:paraId="7E12B07E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                          </w:t>
      </w:r>
    </w:p>
    <w:p w14:paraId="7E7F3CEC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                                   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月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日</w:t>
      </w:r>
    </w:p>
    <w:p w14:paraId="123740F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460D2D5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3B410AE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首次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分项报价表</w:t>
      </w:r>
      <w:bookmarkEnd w:id="0"/>
      <w:bookmarkStart w:id="1" w:name="_GoBack"/>
      <w:bookmarkEnd w:id="1"/>
    </w:p>
    <w:tbl>
      <w:tblPr>
        <w:tblStyle w:val="10"/>
        <w:tblW w:w="9314" w:type="dxa"/>
        <w:jc w:val="center"/>
        <w:tblLayout w:type="fixed"/>
        <w:tblCellMar>
          <w:top w:w="43" w:type="dxa"/>
          <w:left w:w="106" w:type="dxa"/>
          <w:bottom w:w="46" w:type="dxa"/>
          <w:right w:w="115" w:type="dxa"/>
        </w:tblCellMar>
      </w:tblPr>
      <w:tblGrid>
        <w:gridCol w:w="793"/>
        <w:gridCol w:w="1628"/>
        <w:gridCol w:w="2524"/>
        <w:gridCol w:w="2072"/>
        <w:gridCol w:w="1474"/>
        <w:gridCol w:w="823"/>
      </w:tblGrid>
      <w:tr w14:paraId="54D6D575">
        <w:tblPrEx>
          <w:tblCellMar>
            <w:top w:w="43" w:type="dxa"/>
            <w:left w:w="106" w:type="dxa"/>
            <w:bottom w:w="46" w:type="dxa"/>
            <w:right w:w="115" w:type="dxa"/>
          </w:tblCellMar>
        </w:tblPrEx>
        <w:trPr>
          <w:trHeight w:val="1134" w:hRule="atLeas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F9D24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01F33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费用名称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CE623">
            <w:pPr>
              <w:spacing w:after="0"/>
              <w:ind w:left="12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计算依据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989D8">
            <w:pPr>
              <w:spacing w:after="0"/>
              <w:ind w:left="1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费用金额（元）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54C93">
            <w:pPr>
              <w:spacing w:after="0"/>
              <w:ind w:left="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折算费率（</w:t>
            </w: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266C8">
            <w:pPr>
              <w:spacing w:after="0" w:line="240" w:lineRule="auto"/>
              <w:ind w:left="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6C9DE07E">
        <w:tblPrEx>
          <w:tblCellMar>
            <w:top w:w="43" w:type="dxa"/>
            <w:left w:w="106" w:type="dxa"/>
            <w:bottom w:w="46" w:type="dxa"/>
            <w:right w:w="115" w:type="dxa"/>
          </w:tblCellMar>
        </w:tblPrEx>
        <w:trPr>
          <w:trHeight w:val="2118" w:hRule="atLeas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F2FA9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AB69E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验收费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CF5FD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0E96">
            <w:pPr>
              <w:spacing w:after="0"/>
              <w:ind w:left="3"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noWrap w:val="0"/>
            <w:vAlign w:val="center"/>
          </w:tcPr>
          <w:p w14:paraId="66EAE21C">
            <w:pPr>
              <w:spacing w:after="0"/>
              <w:ind w:left="236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BA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验收费不用折算费率</w:t>
            </w:r>
          </w:p>
        </w:tc>
      </w:tr>
      <w:tr w14:paraId="2909119E">
        <w:tblPrEx>
          <w:tblCellMar>
            <w:top w:w="43" w:type="dxa"/>
            <w:left w:w="106" w:type="dxa"/>
            <w:bottom w:w="46" w:type="dxa"/>
            <w:right w:w="115" w:type="dxa"/>
          </w:tblCellMar>
        </w:tblPrEx>
        <w:trPr>
          <w:trHeight w:val="1864" w:hRule="atLeast"/>
          <w:jc w:val="center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D4C36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CD510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结算审核费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D3292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B913F">
            <w:pPr>
              <w:spacing w:after="0"/>
              <w:ind w:left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115AB">
            <w:pPr>
              <w:spacing w:after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56581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5B82252">
        <w:tblPrEx>
          <w:tblCellMar>
            <w:top w:w="43" w:type="dxa"/>
            <w:left w:w="106" w:type="dxa"/>
            <w:bottom w:w="46" w:type="dxa"/>
            <w:right w:w="115" w:type="dxa"/>
          </w:tblCellMar>
        </w:tblPrEx>
        <w:trPr>
          <w:trHeight w:val="1134" w:hRule="atLeast"/>
          <w:jc w:val="center"/>
        </w:trPr>
        <w:tc>
          <w:tcPr>
            <w:tcW w:w="4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916B5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报价合计（元）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F2147">
            <w:pPr>
              <w:spacing w:after="0"/>
              <w:ind w:left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noWrap w:val="0"/>
            <w:vAlign w:val="center"/>
          </w:tcPr>
          <w:p w14:paraId="1047AFE6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D9185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5C4457A">
      <w:pPr>
        <w:spacing w:after="177"/>
        <w:ind w:left="2521"/>
        <w:rPr>
          <w:rFonts w:hint="eastAsia" w:ascii="宋体" w:hAnsi="宋体" w:eastAsia="宋体" w:cs="宋体"/>
          <w:color w:val="auto"/>
          <w:sz w:val="21"/>
        </w:rPr>
      </w:pPr>
    </w:p>
    <w:p w14:paraId="5BE1964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1.结算审核费供应商参照陕西省物价局 陕西省住房和城乡建设厅《关于我省工程造价咨询服务收费标准有关问题的通知》(陕价行发〔2014〕88），并依据企业自身情况，自主报价。</w:t>
      </w:r>
    </w:p>
    <w:p w14:paraId="605173DA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2.本项目结算审核不需要核减实施内容，结算审核费不考虑审核效益费，只计算基本费。</w:t>
      </w:r>
    </w:p>
    <w:p w14:paraId="77DAACC2">
      <w:pPr>
        <w:spacing w:line="360" w:lineRule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3.供应商结算审核费费率=供应商结算审核费报价/5270.94万元，最终结算审核费支付=成交结算审核费费率×审定价。</w:t>
      </w:r>
    </w:p>
    <w:p w14:paraId="0B426F5B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4.响应报价保留小数后两位、第三位四舍五入；折算费率保留小数后三位、第四位四舍五入。</w:t>
      </w:r>
    </w:p>
    <w:p w14:paraId="1EB25203">
      <w:pPr>
        <w:spacing w:after="177"/>
        <w:rPr>
          <w:rFonts w:hint="eastAsia" w:ascii="宋体" w:hAnsi="宋体" w:eastAsia="宋体" w:cs="宋体"/>
          <w:color w:val="auto"/>
          <w:sz w:val="21"/>
        </w:rPr>
      </w:pPr>
    </w:p>
    <w:p w14:paraId="7C456DC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供应商（公章）：</w:t>
      </w:r>
      <w:r>
        <w:rPr>
          <w:rFonts w:hint="eastAsia" w:ascii="宋体" w:eastAsia="宋体" w:cs="宋体"/>
          <w:color w:val="auto"/>
          <w:sz w:val="24"/>
          <w:highlight w:val="none"/>
        </w:rPr>
        <w:t xml:space="preserve">                </w:t>
      </w:r>
    </w:p>
    <w:p w14:paraId="3BE9EB69">
      <w:pPr>
        <w:pStyle w:val="11"/>
        <w:rPr>
          <w:rFonts w:hint="eastAsia" w:ascii="宋体" w:eastAsia="宋体" w:cs="宋体"/>
          <w:color w:val="auto"/>
          <w:highlight w:val="none"/>
        </w:rPr>
      </w:pPr>
    </w:p>
    <w:p w14:paraId="70CCF058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法定代表人（或其他组织负责人）或其授权代表人签字或盖章</w:t>
      </w:r>
    </w:p>
    <w:p w14:paraId="5ED659FA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                          </w:t>
      </w:r>
    </w:p>
    <w:p w14:paraId="7C40537D">
      <w:pPr>
        <w:autoSpaceDE w:val="0"/>
        <w:autoSpaceDN w:val="0"/>
        <w:adjustRightInd w:val="0"/>
        <w:snapToGrid w:val="0"/>
        <w:spacing w:line="360" w:lineRule="auto"/>
        <w:ind w:firstLine="240" w:firstLineChars="100"/>
      </w:pP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                                   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月</w:t>
      </w:r>
      <w:r>
        <w:rPr>
          <w:rFonts w:hint="eastAsia" w:ascii="宋体" w:eastAsia="宋体" w:cs="宋体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eastAsia="宋体" w:cs="宋体"/>
          <w:color w:val="auto"/>
          <w:sz w:val="24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B0E2C71"/>
    <w:rsid w:val="1F0B3BFD"/>
    <w:rsid w:val="1F4366ED"/>
    <w:rsid w:val="2AFB0976"/>
    <w:rsid w:val="44F80BFF"/>
    <w:rsid w:val="5E7F3237"/>
    <w:rsid w:val="62874A9F"/>
    <w:rsid w:val="69B35D87"/>
    <w:rsid w:val="6AC43CF2"/>
    <w:rsid w:val="6AF164A8"/>
    <w:rsid w:val="6FDB1257"/>
    <w:rsid w:val="72E82A76"/>
    <w:rsid w:val="75C4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100" w:firstLineChars="100"/>
    </w:pPr>
    <w:rPr>
      <w:rFonts w:eastAsia="宋体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Table Paragraph"/>
    <w:basedOn w:val="1"/>
    <w:qFormat/>
    <w:uiPriority w:val="1"/>
    <w:rPr>
      <w:rFonts w:ascii="宋体" w:hAnsi="宋体" w:cs="宋体"/>
    </w:rPr>
  </w:style>
  <w:style w:type="table" w:customStyle="1" w:styleId="10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缩进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420</Characters>
  <Lines>0</Lines>
  <Paragraphs>0</Paragraphs>
  <TotalTime>0</TotalTime>
  <ScaleCrop>false</ScaleCrop>
  <LinksUpToDate>false</LinksUpToDate>
  <CharactersWithSpaces>633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芳芳</cp:lastModifiedBy>
  <dcterms:modified xsi:type="dcterms:W3CDTF">2025-02-03T11:15:15Z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