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059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>中小企业声明函</w:t>
      </w:r>
    </w:p>
    <w:p w14:paraId="31FACA6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EFB5A8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本公司郑重声明，根据《政府采购促进中小企业发展管理办法》（财库〔2020〕46号）的规定，本公司参加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采购单位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采购活动，服务全部由符合政策要求的中小企业承接。相关企业（含联合体中的中小企业、签订分包意向协议的中小企业）的具体情况如下：</w:t>
      </w:r>
    </w:p>
    <w:p w14:paraId="13C51ED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（渭南市临渭区智能振动监控项目）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，属于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；承接企业为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万元，属于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6BA4CD2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31EDFF8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本企业对上述声明内容的真实性负责。如有虚假，将依法承担相应责任。</w:t>
      </w:r>
    </w:p>
    <w:p w14:paraId="19EF972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D0CC042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1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企业名称（盖章）：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 w:eastAsia="宋体" w:cs="宋体"/>
          <w:b w:val="0"/>
          <w:bCs w:val="0"/>
          <w:color w:val="FFFFFF"/>
          <w:sz w:val="24"/>
          <w:szCs w:val="24"/>
          <w:highlight w:val="none"/>
          <w:u w:val="single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</w:rPr>
        <w:t xml:space="preserve"> </w:t>
      </w:r>
    </w:p>
    <w:p w14:paraId="0069603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日 期：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日</w:t>
      </w:r>
    </w:p>
    <w:p w14:paraId="5CBFDE8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81CD30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注:</w:t>
      </w:r>
    </w:p>
    <w:p w14:paraId="2A19D47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1、供应商根据《工业和信息化部、围家统计局、国家发展和改革委员会、财政部关于印发中小全业划型标准规定的通知》(工信部联企业(2011)300号)规定，结合自身实际，确定对应的中小企业划型。</w:t>
      </w:r>
    </w:p>
    <w:p w14:paraId="44F64B1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2、从业人员、营业收入、资产总额垣报上一年度数据，无上一年度数据的新成立企业从业人员、营业收入、资产总额均填0，根据提交投标(响)文件时的实际情况填写企业类型。</w:t>
      </w:r>
    </w:p>
    <w:p w14:paraId="157977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3、供应商不属于中小企业的，无需提供此声明。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25012"/>
    <w:rsid w:val="0726369A"/>
    <w:rsid w:val="3C525012"/>
    <w:rsid w:val="41B8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ody Text First Indent"/>
    <w:basedOn w:val="2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328</Characters>
  <Lines>0</Lines>
  <Paragraphs>0</Paragraphs>
  <TotalTime>1</TotalTime>
  <ScaleCrop>false</ScaleCrop>
  <LinksUpToDate>false</LinksUpToDate>
  <CharactersWithSpaces>374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2025-03-05T10:28:00Z</dcterms:created>
  <dc:creator>试验一下昵称最长多少字符</dc:creator>
  <cp:lastModifiedBy>试验一下昵称最长多少字符</cp:lastModifiedBy>
  <dcterms:modified xsi:type="dcterms:W3CDTF">2025-03-05T10:39:58Z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123DEA79FFB848D282D0B98C33648053_11</vt:lpwstr>
  </property>
  <property fmtid="{D5CDD505-2E9C-101B-9397-08002B2CF9AE}" pid="4" name="KSOTemplateDocerSaveRecord">
    <vt:lpwstr>eyJoZGlkIjoiNzllNDhmOTdmN2ExZGVhNjYwZjFiOGQwNWJhNDNlMzciLCJ1c2VySWQiOiI1MTgyODA3In0=</vt:lpwstr>
  </property>
</Properties>
</file>