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版本号：ZCSP-渭南市-2025-0003720250305002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渭南市临渭区智能振动监控项目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ZCSP-渭南市-2025-00037</w:t>
      </w:r>
      <w:r>
        <w:br/>
      </w:r>
      <w:r>
        <w:br/>
      </w:r>
      <w:r>
        <w:br/>
      </w:r>
    </w:p>
    <w:p>
      <w:pPr>
        <w:pStyle w:val="null3"/>
        <w:jc w:val="center"/>
        <w:outlineLvl w:val="2"/>
      </w:pPr>
      <w:r>
        <w:rPr>
          <w:rFonts w:ascii="仿宋_GB2312" w:hAnsi="仿宋_GB2312" w:cs="仿宋_GB2312" w:eastAsia="仿宋_GB2312"/>
          <w:sz w:val="28"/>
          <w:b/>
        </w:rPr>
        <w:t>渭南市生态环境局临渭分局</w:t>
      </w:r>
    </w:p>
    <w:p>
      <w:pPr>
        <w:pStyle w:val="null3"/>
        <w:jc w:val="center"/>
        <w:outlineLvl w:val="2"/>
      </w:pPr>
      <w:r>
        <w:rPr>
          <w:rFonts w:ascii="仿宋_GB2312" w:hAnsi="仿宋_GB2312" w:cs="仿宋_GB2312" w:eastAsia="仿宋_GB2312"/>
          <w:sz w:val="28"/>
          <w:b/>
        </w:rPr>
        <w:t>陕西盈德工程咨询有限公司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陕西盈德工程咨询有限公司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渭南市生态环境局临渭分局</w:t>
      </w:r>
      <w:r>
        <w:rPr>
          <w:rFonts w:ascii="仿宋_GB2312" w:hAnsi="仿宋_GB2312" w:cs="仿宋_GB2312" w:eastAsia="仿宋_GB2312"/>
        </w:rPr>
        <w:t>委托，拟对</w:t>
      </w:r>
      <w:r>
        <w:rPr>
          <w:rFonts w:ascii="仿宋_GB2312" w:hAnsi="仿宋_GB2312" w:cs="仿宋_GB2312" w:eastAsia="仿宋_GB2312"/>
        </w:rPr>
        <w:t>渭南市临渭区智能振动监控项目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渭南市临渭区智能振动监控项目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对全区重点监控企业的核心产污、治污设施安装智能振动监控设备，实时监控企业的产治污设施的运行状态，实现对企业生产运行状况的即时感知，为生态环境精细管理、精准监管提供有力支撑。主要包括智能监控设备安装、配套监控系统服务、智能监控设备运营三部分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采购包1（渭南市临渭区智能振动监控项目）：属于专门面向中小企业采购。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1、营业执照等证明文件：具有独立承担民事责任能力的企业法人、其他组织或自然人。</w:t>
      </w:r>
    </w:p>
    <w:p>
      <w:pPr>
        <w:pStyle w:val="null3"/>
      </w:pPr>
      <w:r>
        <w:rPr>
          <w:rFonts w:ascii="仿宋_GB2312" w:hAnsi="仿宋_GB2312" w:cs="仿宋_GB2312" w:eastAsia="仿宋_GB2312"/>
        </w:rPr>
        <w:t>2、法定代表人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提供授权代表近1个月在本单位缴纳的养老保险证明）。</w:t>
      </w:r>
    </w:p>
    <w:p>
      <w:pPr>
        <w:pStyle w:val="null3"/>
      </w:pPr>
      <w:r>
        <w:rPr>
          <w:rFonts w:ascii="仿宋_GB2312" w:hAnsi="仿宋_GB2312" w:cs="仿宋_GB2312" w:eastAsia="仿宋_GB2312"/>
        </w:rPr>
        <w:t>3、税收缴纳证明和社会保障资金缴纳证明：①提供2024年2月1日至今已缴存的至少一个月的社会保障资金缴存单据或社保机构开具的社会保险参保缴费情况证明； ②提供2024年2月1日至今已缴存的至少一个月的纳税证明或完税证明。 注：依法免税或不需要缴纳社会保险的供应商提供相关部门出具的证明文件。</w:t>
      </w:r>
    </w:p>
    <w:p>
      <w:pPr>
        <w:pStyle w:val="null3"/>
      </w:pPr>
      <w:r>
        <w:rPr>
          <w:rFonts w:ascii="仿宋_GB2312" w:hAnsi="仿宋_GB2312" w:cs="仿宋_GB2312" w:eastAsia="仿宋_GB2312"/>
        </w:rPr>
        <w:t>4、财务状况报告：提供2023年度经审计的财务报告或开标前六个月内其基本账户银行出具的资信证明。</w:t>
      </w:r>
    </w:p>
    <w:p>
      <w:pPr>
        <w:pStyle w:val="null3"/>
      </w:pPr>
      <w:r>
        <w:rPr>
          <w:rFonts w:ascii="仿宋_GB2312" w:hAnsi="仿宋_GB2312" w:cs="仿宋_GB2312" w:eastAsia="仿宋_GB2312"/>
        </w:rPr>
        <w:t>5、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6、无重大违法记录的书面声明：提供参加本次政府采购活动前三年内在经营活动中没有重大违法记录的书面声明；</w:t>
      </w:r>
    </w:p>
    <w:p>
      <w:pPr>
        <w:pStyle w:val="null3"/>
      </w:pPr>
      <w:r>
        <w:rPr>
          <w:rFonts w:ascii="仿宋_GB2312" w:hAnsi="仿宋_GB2312" w:cs="仿宋_GB2312" w:eastAsia="仿宋_GB2312"/>
        </w:rPr>
        <w:t>7、提供具有履行合同所必须的设备和专业技术能力的承诺书：提供具有履行合同所必须的设备和专业技术能力的承诺书；</w:t>
      </w:r>
    </w:p>
    <w:p>
      <w:pPr>
        <w:pStyle w:val="null3"/>
      </w:pPr>
      <w:r>
        <w:rPr>
          <w:rFonts w:ascii="仿宋_GB2312" w:hAnsi="仿宋_GB2312" w:cs="仿宋_GB2312" w:eastAsia="仿宋_GB2312"/>
        </w:rPr>
        <w:t>8、控股关系：单位负责人为同一人或者存在直接控股、管理关系的不同供应商，不得参加同一合同项下的政府采购活动；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9、联合体磋商：本项目不接受联合体磋商；</w:t>
      </w:r>
    </w:p>
    <w:p>
      <w:pPr>
        <w:pStyle w:val="null3"/>
      </w:pPr>
      <w:r>
        <w:rPr>
          <w:rFonts w:ascii="仿宋_GB2312" w:hAnsi="仿宋_GB2312" w:cs="仿宋_GB2312" w:eastAsia="仿宋_GB2312"/>
        </w:rPr>
        <w:t>10、磋商保证金缴纳凭证或投标担保函：提供磋商保证金缴纳凭证或投标担保函复印件加盖公章。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渭南市生态环境局临渭分局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临渭区老城街农园路4号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高利乐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0913-3035520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陕西盈德工程咨询有限公司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渭南市临渭区乐天大街仁和大厦前办公楼401室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0913-2104600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开户名称：陕西盈德工程咨询有限公司</w:t>
            </w:r>
          </w:p>
          <w:p>
            <w:pPr>
              <w:pStyle w:val="null3"/>
            </w:pPr>
            <w:r>
              <w:rPr>
                <w:rFonts w:ascii="仿宋_GB2312" w:hAnsi="仿宋_GB2312" w:cs="仿宋_GB2312" w:eastAsia="仿宋_GB2312"/>
              </w:rPr>
              <w:t>开户银行：中国邮政储蓄银行股份有限公司渭南市渭清路支行</w:t>
            </w:r>
          </w:p>
          <w:p>
            <w:pPr>
              <w:pStyle w:val="null3"/>
            </w:pPr>
            <w:r>
              <w:rPr>
                <w:rFonts w:ascii="仿宋_GB2312" w:hAnsi="仿宋_GB2312" w:cs="仿宋_GB2312" w:eastAsia="仿宋_GB2312"/>
              </w:rPr>
              <w:t>银行账号：9610 5801 3000 1504 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应向采购代理机构一次性交纳招标代理服务费。招标代理服务费收取按照国家计委颁布的《招标代理服务收费管理暂行办法》（计价格[2002]1980号）和（发改办价格[2003]857号）按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渭南市生态环境局临渭分局</w:t>
      </w:r>
      <w:r>
        <w:rPr>
          <w:rFonts w:ascii="仿宋_GB2312" w:hAnsi="仿宋_GB2312" w:cs="仿宋_GB2312" w:eastAsia="仿宋_GB2312"/>
        </w:rPr>
        <w:t>和</w:t>
      </w:r>
      <w:r>
        <w:rPr>
          <w:rFonts w:ascii="仿宋_GB2312" w:hAnsi="仿宋_GB2312" w:cs="仿宋_GB2312" w:eastAsia="仿宋_GB2312"/>
        </w:rPr>
        <w:t>陕西盈德工程咨询有限公司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渭南市生态环境局临渭分局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陕西盈德工程咨询有限公司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渭南市生态环境局临渭分局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1、质量标准:达到国家及行业验收合格标准。 2、本项目由采购人及相关部门定期对项目进行阶段性验收，验收内容以报告和服务天数进行结算。 3、验收标准:按磋商文件、响应文件及澄清函、项目检查情况等综合指标进行验收。各项指标均应符合验收标准及要求。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联系人：陕西盈德工程咨询有限公司</w:t>
      </w:r>
    </w:p>
    <w:p>
      <w:pPr>
        <w:pStyle w:val="null3"/>
      </w:pPr>
      <w:r>
        <w:rPr>
          <w:rFonts w:ascii="仿宋_GB2312" w:hAnsi="仿宋_GB2312" w:cs="仿宋_GB2312" w:eastAsia="仿宋_GB2312"/>
        </w:rPr>
        <w:t>联系电话：18391580827</w:t>
      </w:r>
    </w:p>
    <w:p>
      <w:pPr>
        <w:pStyle w:val="null3"/>
      </w:pPr>
      <w:r>
        <w:rPr>
          <w:rFonts w:ascii="仿宋_GB2312" w:hAnsi="仿宋_GB2312" w:cs="仿宋_GB2312" w:eastAsia="仿宋_GB2312"/>
        </w:rPr>
        <w:t>地址：渭南市临渭区乐天大街仁和大厦前办公楼401室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rPr>
        <w:t>通过对全区重点监控企业的核心产污、治污设施安装智能振动监控设备，实时监控企业的产治污设施的运行状态，实现对企业生产运行状况的即时感知，为生态环境精细管理、精准监管提供有力支撑。主要包括智能监控设备安装、配套监控系统服务、智能监控设备运营三部分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建设目标</w:t>
            </w:r>
          </w:p>
        </w:tc>
        <w:tc>
          <w:tcPr>
            <w:tcW w:type="dxa" w:w="2076"/>
          </w:tcPr>
          <w:p>
            <w:pPr>
              <w:pStyle w:val="null3"/>
              <w:jc w:val="left"/>
            </w:pPr>
            <w:r>
              <w:rPr>
                <w:rFonts w:ascii="仿宋_GB2312" w:hAnsi="仿宋_GB2312" w:cs="仿宋_GB2312" w:eastAsia="仿宋_GB2312"/>
              </w:rPr>
              <w:t>在渭南市临渭区现有环境监测监管能力的基础上，对涉气企业安装智能振动监控，实时监控企业的产治污设施运行状况，实现</w:t>
            </w:r>
            <w:r>
              <w:rPr>
                <w:rFonts w:ascii="仿宋_GB2312" w:hAnsi="仿宋_GB2312" w:cs="仿宋_GB2312" w:eastAsia="仿宋_GB2312"/>
              </w:rPr>
              <w:t>24小时全天候非现场监管，同时建立对产治污设施健康状态进行监控、帮扶企业的机制。</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智能监控设备安装</w:t>
            </w:r>
          </w:p>
        </w:tc>
        <w:tc>
          <w:tcPr>
            <w:tcW w:type="dxa" w:w="2076"/>
          </w:tcPr>
          <w:p>
            <w:pPr>
              <w:pStyle w:val="null3"/>
              <w:jc w:val="left"/>
            </w:pPr>
            <w:r>
              <w:rPr>
                <w:rFonts w:ascii="仿宋_GB2312" w:hAnsi="仿宋_GB2312" w:cs="仿宋_GB2312" w:eastAsia="仿宋_GB2312"/>
              </w:rPr>
              <w:t>针对临渭区重点监管企业展现场勘查工作，针对企业的生产工艺等特征核实产治污关系，在企业的关键生产及治污设施上安装不低于</w:t>
            </w:r>
            <w:r>
              <w:rPr>
                <w:rFonts w:ascii="仿宋_GB2312" w:hAnsi="仿宋_GB2312" w:cs="仿宋_GB2312" w:eastAsia="仿宋_GB2312"/>
              </w:rPr>
              <w:t>450台智能振动监控仪。</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配套监控系统服务</w:t>
            </w:r>
          </w:p>
        </w:tc>
        <w:tc>
          <w:tcPr>
            <w:tcW w:type="dxa" w:w="2076"/>
          </w:tcPr>
          <w:p>
            <w:pPr>
              <w:pStyle w:val="null3"/>
              <w:jc w:val="left"/>
            </w:pPr>
            <w:r>
              <w:rPr>
                <w:rFonts w:ascii="仿宋_GB2312" w:hAnsi="仿宋_GB2312" w:cs="仿宋_GB2312" w:eastAsia="仿宋_GB2312"/>
              </w:rPr>
              <w:t>提供配套监控系统服务，包括智能振动监控管理平台、监控</w:t>
            </w:r>
            <w:r>
              <w:rPr>
                <w:rFonts w:ascii="仿宋_GB2312" w:hAnsi="仿宋_GB2312" w:cs="仿宋_GB2312" w:eastAsia="仿宋_GB2312"/>
              </w:rPr>
              <w:t>APP和企业小程序。</w:t>
            </w:r>
          </w:p>
          <w:p>
            <w:pPr>
              <w:pStyle w:val="null3"/>
              <w:jc w:val="left"/>
            </w:pPr>
            <w:r>
              <w:rPr>
                <w:rFonts w:ascii="仿宋_GB2312" w:hAnsi="仿宋_GB2312" w:cs="仿宋_GB2312" w:eastAsia="仿宋_GB2312"/>
              </w:rPr>
              <w:t>（</w:t>
            </w:r>
            <w:r>
              <w:rPr>
                <w:rFonts w:ascii="仿宋_GB2312" w:hAnsi="仿宋_GB2312" w:cs="仿宋_GB2312" w:eastAsia="仿宋_GB2312"/>
              </w:rPr>
              <w:t>1）智能振动监控平台</w:t>
            </w:r>
          </w:p>
          <w:p>
            <w:pPr>
              <w:pStyle w:val="null3"/>
              <w:jc w:val="left"/>
            </w:pPr>
            <w:r>
              <w:rPr>
                <w:rFonts w:ascii="仿宋_GB2312" w:hAnsi="仿宋_GB2312" w:cs="仿宋_GB2312" w:eastAsia="仿宋_GB2312"/>
              </w:rPr>
              <w:t>日常管理：包括企业管理、报备管理、应急管理和预警管理；</w:t>
            </w:r>
          </w:p>
          <w:p>
            <w:pPr>
              <w:pStyle w:val="null3"/>
              <w:jc w:val="left"/>
            </w:pPr>
            <w:r>
              <w:rPr>
                <w:rFonts w:ascii="仿宋_GB2312" w:hAnsi="仿宋_GB2312" w:cs="仿宋_GB2312" w:eastAsia="仿宋_GB2312"/>
              </w:rPr>
              <w:t>智能监控：支持查看实时监控预警信息、展开企业监控统计、减排情况统计。</w:t>
            </w:r>
          </w:p>
          <w:p>
            <w:pPr>
              <w:pStyle w:val="null3"/>
              <w:jc w:val="left"/>
            </w:pPr>
            <w:r>
              <w:rPr>
                <w:rFonts w:ascii="仿宋_GB2312" w:hAnsi="仿宋_GB2312" w:cs="仿宋_GB2312" w:eastAsia="仿宋_GB2312"/>
              </w:rPr>
              <w:t>统计分析：对预警情况、生产情况进行统计分析，统计结果以图文形式呈现。</w:t>
            </w:r>
          </w:p>
          <w:p>
            <w:pPr>
              <w:pStyle w:val="null3"/>
              <w:jc w:val="left"/>
            </w:pPr>
            <w:r>
              <w:rPr>
                <w:rFonts w:ascii="仿宋_GB2312" w:hAnsi="仿宋_GB2312" w:cs="仿宋_GB2312" w:eastAsia="仿宋_GB2312"/>
              </w:rPr>
              <w:t>企业台账：支持对所有企业信息的查看，包括监控情况、企业画像、预警分析、生产分析。</w:t>
            </w:r>
          </w:p>
          <w:p>
            <w:pPr>
              <w:pStyle w:val="null3"/>
              <w:jc w:val="left"/>
            </w:pPr>
            <w:r>
              <w:rPr>
                <w:rFonts w:ascii="仿宋_GB2312" w:hAnsi="仿宋_GB2312" w:cs="仿宋_GB2312" w:eastAsia="仿宋_GB2312"/>
              </w:rPr>
              <w:t>（</w:t>
            </w:r>
            <w:r>
              <w:rPr>
                <w:rFonts w:ascii="仿宋_GB2312" w:hAnsi="仿宋_GB2312" w:cs="仿宋_GB2312" w:eastAsia="仿宋_GB2312"/>
              </w:rPr>
              <w:t>2）智能振动监控APP</w:t>
            </w:r>
          </w:p>
          <w:p>
            <w:pPr>
              <w:pStyle w:val="null3"/>
              <w:jc w:val="left"/>
            </w:pPr>
            <w:r>
              <w:rPr>
                <w:rFonts w:ascii="仿宋_GB2312" w:hAnsi="仿宋_GB2312" w:cs="仿宋_GB2312" w:eastAsia="仿宋_GB2312"/>
              </w:rPr>
              <w:t>为环境管理人员提供移动监管工具，是振动监控管理平台的补充，提供快捷便利、不受时空</w:t>
            </w:r>
            <w:r>
              <w:rPr>
                <w:rFonts w:ascii="仿宋_GB2312" w:hAnsi="仿宋_GB2312" w:cs="仿宋_GB2312" w:eastAsia="仿宋_GB2312"/>
              </w:rPr>
              <w:t>限制的数据查看和操作服务。环境管理人员可在移动终端上查看报警信息、登记反馈情况，统计监管企业情况、预警情况，查看实时监控信息、管理报备情况等。</w:t>
            </w:r>
          </w:p>
          <w:p>
            <w:pPr>
              <w:pStyle w:val="null3"/>
              <w:jc w:val="left"/>
            </w:pPr>
            <w:r>
              <w:rPr>
                <w:rFonts w:ascii="仿宋_GB2312" w:hAnsi="仿宋_GB2312" w:cs="仿宋_GB2312" w:eastAsia="仿宋_GB2312"/>
              </w:rPr>
              <w:t>（</w:t>
            </w:r>
            <w:r>
              <w:rPr>
                <w:rFonts w:ascii="仿宋_GB2312" w:hAnsi="仿宋_GB2312" w:cs="仿宋_GB2312" w:eastAsia="仿宋_GB2312"/>
              </w:rPr>
              <w:t>3）企业小程序</w:t>
            </w:r>
          </w:p>
          <w:p>
            <w:pPr>
              <w:pStyle w:val="null3"/>
              <w:jc w:val="left"/>
            </w:pPr>
            <w:r>
              <w:rPr>
                <w:rFonts w:ascii="仿宋_GB2312" w:hAnsi="仿宋_GB2312" w:cs="仿宋_GB2312" w:eastAsia="仿宋_GB2312"/>
              </w:rPr>
              <w:t>企业在小程序上查看监控设备运行情况、历史预警记录、报备信息管理。</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智能监控设备运营</w:t>
            </w:r>
          </w:p>
        </w:tc>
        <w:tc>
          <w:tcPr>
            <w:tcW w:type="dxa" w:w="2076"/>
          </w:tcPr>
          <w:p>
            <w:pPr>
              <w:pStyle w:val="null3"/>
              <w:jc w:val="left"/>
            </w:pPr>
            <w:r>
              <w:rPr>
                <w:rFonts w:ascii="仿宋_GB2312" w:hAnsi="仿宋_GB2312" w:cs="仿宋_GB2312" w:eastAsia="仿宋_GB2312"/>
              </w:rPr>
              <w:t>依据相关政策文件要求，对安装智能振动监控设备的临渭区重点监管单位提供运营维护，具体服务内容如下。</w:t>
            </w:r>
          </w:p>
          <w:p>
            <w:pPr>
              <w:pStyle w:val="null3"/>
              <w:jc w:val="left"/>
            </w:pPr>
            <w:r>
              <w:rPr>
                <w:rFonts w:ascii="仿宋_GB2312" w:hAnsi="仿宋_GB2312" w:cs="仿宋_GB2312" w:eastAsia="仿宋_GB2312"/>
              </w:rPr>
              <w:t>（</w:t>
            </w:r>
            <w:r>
              <w:rPr>
                <w:rFonts w:ascii="仿宋_GB2312" w:hAnsi="仿宋_GB2312" w:cs="仿宋_GB2312" w:eastAsia="仿宋_GB2312"/>
              </w:rPr>
              <w:t>1）数据初始化服务</w:t>
            </w:r>
          </w:p>
          <w:p>
            <w:pPr>
              <w:pStyle w:val="null3"/>
              <w:jc w:val="left"/>
            </w:pPr>
            <w:r>
              <w:rPr>
                <w:rFonts w:ascii="仿宋_GB2312" w:hAnsi="仿宋_GB2312" w:cs="仿宋_GB2312" w:eastAsia="仿宋_GB2312"/>
              </w:rPr>
              <w:t>提供企业现场勘测、振动监控设备信息录入、企业信息录入、产治污关系配置、预警推送、工艺流程图配置等的初始化配置。</w:t>
            </w:r>
          </w:p>
          <w:p>
            <w:pPr>
              <w:pStyle w:val="null3"/>
              <w:jc w:val="left"/>
            </w:pPr>
            <w:r>
              <w:rPr>
                <w:rFonts w:ascii="仿宋_GB2312" w:hAnsi="仿宋_GB2312" w:cs="仿宋_GB2312" w:eastAsia="仿宋_GB2312"/>
              </w:rPr>
              <w:t>（</w:t>
            </w:r>
            <w:r>
              <w:rPr>
                <w:rFonts w:ascii="仿宋_GB2312" w:hAnsi="仿宋_GB2312" w:cs="仿宋_GB2312" w:eastAsia="仿宋_GB2312"/>
              </w:rPr>
              <w:t>2）数据共享服务</w:t>
            </w:r>
          </w:p>
          <w:p>
            <w:pPr>
              <w:pStyle w:val="null3"/>
              <w:jc w:val="left"/>
            </w:pPr>
            <w:r>
              <w:rPr>
                <w:rFonts w:ascii="仿宋_GB2312" w:hAnsi="仿宋_GB2312" w:cs="仿宋_GB2312" w:eastAsia="仿宋_GB2312"/>
              </w:rPr>
              <w:t>提供振动监控数据共享</w:t>
            </w:r>
            <w:r>
              <w:rPr>
                <w:rFonts w:ascii="仿宋_GB2312" w:hAnsi="仿宋_GB2312" w:cs="仿宋_GB2312" w:eastAsia="仿宋_GB2312"/>
              </w:rPr>
              <w:t>API服务，将振动监控的运行数据以安全、高效、便捷的方式被共享和利用。</w:t>
            </w:r>
          </w:p>
          <w:p>
            <w:pPr>
              <w:pStyle w:val="null3"/>
              <w:jc w:val="left"/>
            </w:pPr>
            <w:r>
              <w:rPr>
                <w:rFonts w:ascii="仿宋_GB2312" w:hAnsi="仿宋_GB2312" w:cs="仿宋_GB2312" w:eastAsia="仿宋_GB2312"/>
              </w:rPr>
              <w:t>（</w:t>
            </w:r>
            <w:r>
              <w:rPr>
                <w:rFonts w:ascii="仿宋_GB2312" w:hAnsi="仿宋_GB2312" w:cs="仿宋_GB2312" w:eastAsia="仿宋_GB2312"/>
              </w:rPr>
              <w:t>3）数据值守服务</w:t>
            </w:r>
          </w:p>
          <w:p>
            <w:pPr>
              <w:pStyle w:val="null3"/>
              <w:jc w:val="left"/>
            </w:pPr>
            <w:r>
              <w:rPr>
                <w:rFonts w:ascii="仿宋_GB2312" w:hAnsi="仿宋_GB2312" w:cs="仿宋_GB2312" w:eastAsia="仿宋_GB2312"/>
              </w:rPr>
              <w:t>安排专人对监控系统进行远程值守，分析监测数据，对设备运行情况进行远程诊断和运行管理，实时了解被监控企业的设备运行情况，对发现的产治污设备异常情况及时分析，并组织与企业、管理部门的沟通和反馈，协助解决问题。</w:t>
            </w:r>
          </w:p>
          <w:p>
            <w:pPr>
              <w:pStyle w:val="null3"/>
              <w:jc w:val="left"/>
            </w:pPr>
            <w:r>
              <w:rPr>
                <w:rFonts w:ascii="仿宋_GB2312" w:hAnsi="仿宋_GB2312" w:cs="仿宋_GB2312" w:eastAsia="仿宋_GB2312"/>
              </w:rPr>
              <w:t>（</w:t>
            </w:r>
            <w:r>
              <w:rPr>
                <w:rFonts w:ascii="仿宋_GB2312" w:hAnsi="仿宋_GB2312" w:cs="仿宋_GB2312" w:eastAsia="仿宋_GB2312"/>
              </w:rPr>
              <w:t>4）数据分析报告服务</w:t>
            </w:r>
          </w:p>
          <w:p>
            <w:pPr>
              <w:pStyle w:val="null3"/>
              <w:jc w:val="left"/>
            </w:pPr>
            <w:r>
              <w:rPr>
                <w:rFonts w:ascii="仿宋_GB2312" w:hAnsi="仿宋_GB2312" w:cs="仿宋_GB2312" w:eastAsia="仿宋_GB2312"/>
              </w:rPr>
              <w:t>基于振动监控的原始数据、状态数据、预警数据，按日、周的时间维度，编制数据分析报告。</w:t>
            </w:r>
          </w:p>
          <w:p>
            <w:pPr>
              <w:pStyle w:val="null3"/>
              <w:jc w:val="left"/>
            </w:pPr>
            <w:r>
              <w:rPr>
                <w:rFonts w:ascii="仿宋_GB2312" w:hAnsi="仿宋_GB2312" w:cs="仿宋_GB2312" w:eastAsia="仿宋_GB2312"/>
              </w:rPr>
              <w:t>（</w:t>
            </w:r>
            <w:r>
              <w:rPr>
                <w:rFonts w:ascii="仿宋_GB2312" w:hAnsi="仿宋_GB2312" w:cs="仿宋_GB2312" w:eastAsia="仿宋_GB2312"/>
              </w:rPr>
              <w:t>5）振动监控异常识别</w:t>
            </w:r>
            <w:r>
              <w:rPr>
                <w:rFonts w:ascii="仿宋_GB2312" w:hAnsi="仿宋_GB2312" w:cs="仿宋_GB2312" w:eastAsia="仿宋_GB2312"/>
              </w:rPr>
              <w:t>服务</w:t>
            </w:r>
          </w:p>
          <w:p>
            <w:pPr>
              <w:pStyle w:val="null3"/>
              <w:jc w:val="both"/>
            </w:pPr>
            <w:r>
              <w:rPr>
                <w:rFonts w:ascii="仿宋_GB2312" w:hAnsi="仿宋_GB2312" w:cs="仿宋_GB2312" w:eastAsia="仿宋_GB2312"/>
                <w:sz w:val="21"/>
              </w:rPr>
              <w:t>通过分析智能振动监控仪采集到的海量振动数据</w:t>
            </w:r>
            <w:r>
              <w:rPr>
                <w:rFonts w:ascii="仿宋_GB2312" w:hAnsi="仿宋_GB2312" w:cs="仿宋_GB2312" w:eastAsia="仿宋_GB2312"/>
                <w:sz w:val="21"/>
              </w:rPr>
              <w:t>,基于企业的产治污关系，实时、精准反映产治污设备运行状态，根据不同场景要求进行数据分析，对异常数据进行及时预警。包括但不限于企业治污设施未开启或未完全开启预警、企业未执行大气污染应急/强化减排要求预警、RCO装置运行异常预警、企业产治污设备运行状态异常预警、振动监控仪异常拆除预警、无明显振动设备监控场景预警。</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实施要求</w:t>
            </w:r>
          </w:p>
        </w:tc>
        <w:tc>
          <w:tcPr>
            <w:tcW w:type="dxa" w:w="2076"/>
          </w:tcPr>
          <w:p>
            <w:pPr>
              <w:pStyle w:val="null3"/>
              <w:jc w:val="left"/>
            </w:pPr>
            <w:r>
              <w:rPr>
                <w:rFonts w:ascii="仿宋_GB2312" w:hAnsi="仿宋_GB2312" w:cs="仿宋_GB2312" w:eastAsia="仿宋_GB2312"/>
              </w:rPr>
              <w:t>（</w:t>
            </w:r>
            <w:r>
              <w:rPr>
                <w:rFonts w:ascii="仿宋_GB2312" w:hAnsi="仿宋_GB2312" w:cs="仿宋_GB2312" w:eastAsia="仿宋_GB2312"/>
              </w:rPr>
              <w:t>1）进度安排</w:t>
            </w:r>
          </w:p>
          <w:p>
            <w:pPr>
              <w:pStyle w:val="null3"/>
              <w:jc w:val="left"/>
            </w:pPr>
            <w:r>
              <w:rPr>
                <w:rFonts w:ascii="仿宋_GB2312" w:hAnsi="仿宋_GB2312" w:cs="仿宋_GB2312" w:eastAsia="仿宋_GB2312"/>
              </w:rPr>
              <w:t>合同签订后</w:t>
            </w:r>
            <w:r>
              <w:rPr>
                <w:rFonts w:ascii="仿宋_GB2312" w:hAnsi="仿宋_GB2312" w:cs="仿宋_GB2312" w:eastAsia="仿宋_GB2312"/>
              </w:rPr>
              <w:t>2个月内完成所有设备安装、联网调试工作。</w:t>
            </w:r>
          </w:p>
          <w:p>
            <w:pPr>
              <w:pStyle w:val="null3"/>
              <w:jc w:val="left"/>
            </w:pPr>
            <w:r>
              <w:rPr>
                <w:rFonts w:ascii="仿宋_GB2312" w:hAnsi="仿宋_GB2312" w:cs="仿宋_GB2312" w:eastAsia="仿宋_GB2312"/>
              </w:rPr>
              <w:t>根据服务内容要求定期提交相关报告。</w:t>
            </w:r>
          </w:p>
          <w:p>
            <w:pPr>
              <w:pStyle w:val="null3"/>
              <w:jc w:val="left"/>
            </w:pPr>
            <w:r>
              <w:rPr>
                <w:rFonts w:ascii="仿宋_GB2312" w:hAnsi="仿宋_GB2312" w:cs="仿宋_GB2312" w:eastAsia="仿宋_GB2312"/>
              </w:rPr>
              <w:t>（</w:t>
            </w:r>
            <w:r>
              <w:rPr>
                <w:rFonts w:ascii="仿宋_GB2312" w:hAnsi="仿宋_GB2312" w:cs="仿宋_GB2312" w:eastAsia="仿宋_GB2312"/>
              </w:rPr>
              <w:t>2）服务期限</w:t>
            </w:r>
          </w:p>
          <w:p>
            <w:pPr>
              <w:pStyle w:val="null3"/>
              <w:jc w:val="left"/>
            </w:pPr>
            <w:r>
              <w:rPr>
                <w:rFonts w:ascii="仿宋_GB2312" w:hAnsi="仿宋_GB2312" w:cs="仿宋_GB2312" w:eastAsia="仿宋_GB2312"/>
              </w:rPr>
              <w:t>提供三年的服务。</w:t>
            </w:r>
          </w:p>
          <w:p>
            <w:pPr>
              <w:pStyle w:val="null3"/>
              <w:jc w:val="left"/>
            </w:pPr>
            <w:r>
              <w:rPr>
                <w:rFonts w:ascii="仿宋_GB2312" w:hAnsi="仿宋_GB2312" w:cs="仿宋_GB2312" w:eastAsia="仿宋_GB2312"/>
              </w:rPr>
              <w:t>（</w:t>
            </w:r>
            <w:r>
              <w:rPr>
                <w:rFonts w:ascii="仿宋_GB2312" w:hAnsi="仿宋_GB2312" w:cs="仿宋_GB2312" w:eastAsia="仿宋_GB2312"/>
              </w:rPr>
              <w:t>3）质量要求</w:t>
            </w:r>
          </w:p>
          <w:p>
            <w:pPr>
              <w:pStyle w:val="null3"/>
              <w:jc w:val="left"/>
            </w:pPr>
            <w:r>
              <w:rPr>
                <w:rFonts w:ascii="仿宋_GB2312" w:hAnsi="仿宋_GB2312" w:cs="仿宋_GB2312" w:eastAsia="仿宋_GB2312"/>
              </w:rPr>
              <w:t>需对项目全过程进行质量管理，并组织项目实施和文档编写，积极配合支持采购方的相关质量控制和质量管理监督活动。</w:t>
            </w:r>
          </w:p>
          <w:p>
            <w:pPr>
              <w:pStyle w:val="null3"/>
              <w:jc w:val="left"/>
            </w:pPr>
            <w:r>
              <w:rPr>
                <w:rFonts w:ascii="仿宋_GB2312" w:hAnsi="仿宋_GB2312" w:cs="仿宋_GB2312" w:eastAsia="仿宋_GB2312"/>
              </w:rPr>
              <w:t>（</w:t>
            </w:r>
            <w:r>
              <w:rPr>
                <w:rFonts w:ascii="仿宋_GB2312" w:hAnsi="仿宋_GB2312" w:cs="仿宋_GB2312" w:eastAsia="仿宋_GB2312"/>
              </w:rPr>
              <w:t>4）验收要求</w:t>
            </w:r>
          </w:p>
          <w:p>
            <w:pPr>
              <w:pStyle w:val="null3"/>
              <w:jc w:val="left"/>
            </w:pPr>
            <w:r>
              <w:rPr>
                <w:rFonts w:ascii="仿宋_GB2312" w:hAnsi="仿宋_GB2312" w:cs="仿宋_GB2312" w:eastAsia="仿宋_GB2312"/>
              </w:rPr>
              <w:t>合同期满后，供应商提交项目工作成果及相关报告，主要项目成果及各项服务需满足合同要求，并通过专家评审。项目验收应符合下列要求：</w:t>
            </w:r>
          </w:p>
          <w:p>
            <w:pPr>
              <w:pStyle w:val="null3"/>
              <w:jc w:val="left"/>
            </w:pPr>
            <w:r>
              <w:rPr>
                <w:rFonts w:ascii="仿宋_GB2312" w:hAnsi="仿宋_GB2312" w:cs="仿宋_GB2312" w:eastAsia="仿宋_GB2312"/>
              </w:rPr>
              <w:t>供应商应根据合同规定向采购方提供服务。由采购方对供应商服务情况进行阶段性考核。</w:t>
            </w:r>
          </w:p>
          <w:p>
            <w:pPr>
              <w:pStyle w:val="null3"/>
              <w:jc w:val="left"/>
            </w:pPr>
            <w:r>
              <w:rPr>
                <w:rFonts w:ascii="仿宋_GB2312" w:hAnsi="仿宋_GB2312" w:cs="仿宋_GB2312" w:eastAsia="仿宋_GB2312"/>
              </w:rPr>
              <w:t>采购方有权对项目进行阶段性评估，供应商应予配合，并及时协调、解决双方共同关心的问题。</w:t>
            </w:r>
          </w:p>
          <w:p>
            <w:pPr>
              <w:pStyle w:val="null3"/>
              <w:jc w:val="left"/>
            </w:pPr>
            <w:r>
              <w:rPr>
                <w:rFonts w:ascii="仿宋_GB2312" w:hAnsi="仿宋_GB2312" w:cs="仿宋_GB2312" w:eastAsia="仿宋_GB2312"/>
              </w:rPr>
              <w:t>当同时满足以下条件时，采购人向供应商签发验收报告。</w:t>
            </w:r>
          </w:p>
          <w:p>
            <w:pPr>
              <w:pStyle w:val="null3"/>
              <w:jc w:val="left"/>
            </w:pPr>
            <w:r>
              <w:rPr>
                <w:rFonts w:ascii="仿宋_GB2312" w:hAnsi="仿宋_GB2312" w:cs="仿宋_GB2312" w:eastAsia="仿宋_GB2312"/>
              </w:rPr>
              <w:t>①满足合同和采购文件中列举的全部要求。</w:t>
            </w:r>
          </w:p>
          <w:p>
            <w:pPr>
              <w:pStyle w:val="null3"/>
              <w:jc w:val="left"/>
            </w:pPr>
            <w:r>
              <w:rPr>
                <w:rFonts w:ascii="仿宋_GB2312" w:hAnsi="仿宋_GB2312" w:cs="仿宋_GB2312" w:eastAsia="仿宋_GB2312"/>
              </w:rPr>
              <w:t>②实现合同和采购文件中列举的全部功能和非功能要求。</w:t>
            </w:r>
          </w:p>
          <w:p>
            <w:pPr>
              <w:pStyle w:val="null3"/>
              <w:jc w:val="left"/>
            </w:pPr>
            <w:r>
              <w:rPr>
                <w:rFonts w:ascii="仿宋_GB2312" w:hAnsi="仿宋_GB2312" w:cs="仿宋_GB2312" w:eastAsia="仿宋_GB2312"/>
              </w:rPr>
              <w:t>③达到合同和采购文件中列举的全部指标。</w:t>
            </w:r>
          </w:p>
          <w:p>
            <w:pPr>
              <w:pStyle w:val="null3"/>
              <w:jc w:val="left"/>
            </w:pPr>
            <w:r>
              <w:rPr>
                <w:rFonts w:ascii="仿宋_GB2312" w:hAnsi="仿宋_GB2312" w:cs="仿宋_GB2312" w:eastAsia="仿宋_GB2312"/>
              </w:rPr>
              <w:t>④文档齐全，符合合同和采购文件及相关标准要求。</w:t>
            </w:r>
          </w:p>
          <w:p>
            <w:pPr>
              <w:pStyle w:val="null3"/>
              <w:jc w:val="left"/>
            </w:pPr>
            <w:r>
              <w:rPr>
                <w:rFonts w:ascii="仿宋_GB2312" w:hAnsi="仿宋_GB2312" w:cs="仿宋_GB2312" w:eastAsia="仿宋_GB2312"/>
              </w:rPr>
              <w:t>（</w:t>
            </w:r>
            <w:r>
              <w:rPr>
                <w:rFonts w:ascii="仿宋_GB2312" w:hAnsi="仿宋_GB2312" w:cs="仿宋_GB2312" w:eastAsia="仿宋_GB2312"/>
              </w:rPr>
              <w:t>5）售后服务</w:t>
            </w:r>
          </w:p>
          <w:p>
            <w:pPr>
              <w:pStyle w:val="null3"/>
              <w:jc w:val="left"/>
            </w:pPr>
            <w:r>
              <w:rPr>
                <w:rFonts w:ascii="仿宋_GB2312" w:hAnsi="仿宋_GB2312" w:cs="仿宋_GB2312" w:eastAsia="仿宋_GB2312"/>
              </w:rPr>
              <w:t>①供应商有固定的维护人员并有能力、及时处理所有可能发生的故障。</w:t>
            </w:r>
          </w:p>
          <w:p>
            <w:pPr>
              <w:pStyle w:val="null3"/>
              <w:jc w:val="left"/>
            </w:pPr>
            <w:r>
              <w:rPr>
                <w:rFonts w:ascii="仿宋_GB2312" w:hAnsi="仿宋_GB2312" w:cs="仿宋_GB2312" w:eastAsia="仿宋_GB2312"/>
              </w:rPr>
              <w:t>②货物免费保修期一年，免费质保期期限起计方式：由系统安装调试完毕，并经验收合格交付之日起算。在质保期内，如在使用过程中设备出现故障，供应商从接到采购人反映问题之日起，需在12小时内响应，通过一切适当的通讯手段予以支持。若无法解决问题，24小时内工程师到用户现场解决问题，并在48小时内完成保修任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详见评审办法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1、供应商应及时向采购人汇报项目实施情况。 2、人员配备合理。有针对本项目的专项服务小组，项目负责人、工作人员分工明确(应有具体成员名单，包括姓名、工作职责等)。 3、在服务期间,若供应商所拟派的工作人员发生任何伤害，采购人概不负责，由供应商自行处理。 4、供应商除提供成果文件外，还应负责协助采购人完成成果文件的评审、验收等工作。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自合同签订之日起，2个月内完成所有设备安装、联网调试工作，并提供三年的服务。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1、质量标准:达到国家及行业验收合格标准。 2、本项目由采购人及相关部门定期对项目进行阶段性验收，验收内容以报告和服务天数进行结算。 3、验收标准:按磋商文件、响应文件及澄清函、项目检查情况等综合指标进行验收。各项指标均应 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合同签订后采购人支付合同总价款的40%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设备安装完成后支付合同总价款的20%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第二年年初支付合同总价款的25%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第二年年末支付剩余15%款项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具有独立承担民事责任能力的企业法人、其他组织或自然人。</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提供授权代表近1个月在本单位缴纳的养老保险证明）。</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①提供2024年2月1日至今已缴存的至少一个月的社会保障资金缴存单据或社保机构开具的社会保险参保缴费情况证明； ②提供2024年2月1日至今已缴存的至少一个月的纳税证明或完税证明。 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提供具有履行合同所必须的设备和专业技术能力的承诺书</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磋商保证金缴纳凭证或投标担保函</w:t>
            </w:r>
          </w:p>
        </w:tc>
        <w:tc>
          <w:tcPr>
            <w:tcW w:type="dxa" w:w="3322"/>
          </w:tcPr>
          <w:p>
            <w:pPr>
              <w:pStyle w:val="null3"/>
            </w:pPr>
            <w:r>
              <w:rPr>
                <w:rFonts w:ascii="仿宋_GB2312" w:hAnsi="仿宋_GB2312" w:cs="仿宋_GB2312" w:eastAsia="仿宋_GB2312"/>
              </w:rPr>
              <w:t>提供磋商保证金缴纳凭证或投标担保函复印件加盖公章。</w:t>
            </w:r>
          </w:p>
        </w:tc>
        <w:tc>
          <w:tcPr>
            <w:tcW w:type="dxa" w:w="1661"/>
          </w:tcPr>
          <w:p>
            <w:pPr>
              <w:pStyle w:val="null3"/>
            </w:pPr>
            <w:r>
              <w:rPr>
                <w:rFonts w:ascii="仿宋_GB2312" w:hAnsi="仿宋_GB2312" w:cs="仿宋_GB2312" w:eastAsia="仿宋_GB2312"/>
              </w:rPr>
              <w:t>特殊资格审查资料.docx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供应商名称应与营业执照一致</w:t>
            </w:r>
          </w:p>
        </w:tc>
        <w:tc>
          <w:tcPr>
            <w:tcW w:type="dxa" w:w="1661"/>
          </w:tcPr>
          <w:p>
            <w:pPr>
              <w:pStyle w:val="null3"/>
            </w:pPr>
            <w:r>
              <w:rPr>
                <w:rFonts w:ascii="仿宋_GB2312" w:hAnsi="仿宋_GB2312" w:cs="仿宋_GB2312" w:eastAsia="仿宋_GB2312"/>
              </w:rPr>
              <w:t>响应文件封面 特殊资格审查资料.docx 服务内容及服务邀请应答表 中小企业声明函.docx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应按磋商文件要求签章</w:t>
            </w:r>
          </w:p>
        </w:tc>
        <w:tc>
          <w:tcPr>
            <w:tcW w:type="dxa" w:w="1661"/>
          </w:tcPr>
          <w:p>
            <w:pPr>
              <w:pStyle w:val="null3"/>
            </w:pPr>
            <w:r>
              <w:rPr>
                <w:rFonts w:ascii="仿宋_GB2312" w:hAnsi="仿宋_GB2312" w:cs="仿宋_GB2312" w:eastAsia="仿宋_GB2312"/>
              </w:rPr>
              <w:t>响应文件封面 特殊资格审查资料.docx 服务内容及服务邀请应答表 中小企业声明函.docx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综合得分并列时，比较投标报价，此分项得分高者排序靠前；若投标报价得分仍相同，比较供应商技术部分得分，若该项得分还相同，由磋商小组无记名投票确定排名顺序。</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根据供应商对①本项目背景、②服务目标、③现状问题、④服务需求的分析进行综合评审。以上内容应详细、全面，根据内容细致程度，每项得0-2分。满分8分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智能监控设备安装方案</w:t>
            </w:r>
          </w:p>
        </w:tc>
        <w:tc>
          <w:tcPr>
            <w:tcW w:type="dxa" w:w="2492"/>
          </w:tcPr>
          <w:p>
            <w:pPr>
              <w:pStyle w:val="null3"/>
            </w:pPr>
            <w:r>
              <w:rPr>
                <w:rFonts w:ascii="仿宋_GB2312" w:hAnsi="仿宋_GB2312" w:cs="仿宋_GB2312" w:eastAsia="仿宋_GB2312"/>
              </w:rPr>
              <w:t>根据本项目采购要求，提供监控设备安装服务方案。从①项目工作进度措施，②项目安装团队安排，③施工现场管理措施。以上内容应详细、全面，根据内容细致程度，每项得0-5分。满分15分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设备监控系统服务方案</w:t>
            </w:r>
          </w:p>
        </w:tc>
        <w:tc>
          <w:tcPr>
            <w:tcW w:type="dxa" w:w="2492"/>
          </w:tcPr>
          <w:p>
            <w:pPr>
              <w:pStyle w:val="null3"/>
            </w:pPr>
            <w:r>
              <w:rPr>
                <w:rFonts w:ascii="仿宋_GB2312" w:hAnsi="仿宋_GB2312" w:cs="仿宋_GB2312" w:eastAsia="仿宋_GB2312"/>
              </w:rPr>
              <w:t>根据本项目采购要求，提供①智能振动监控管理平台，②监控APP，③企业小程序建设方案。以上内容应详细、全面，根据内容细致程度，每项得0-5分。满分15分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智能监控设备运营服务方案</w:t>
            </w:r>
          </w:p>
        </w:tc>
        <w:tc>
          <w:tcPr>
            <w:tcW w:type="dxa" w:w="2492"/>
          </w:tcPr>
          <w:p>
            <w:pPr>
              <w:pStyle w:val="null3"/>
            </w:pPr>
            <w:r>
              <w:rPr>
                <w:rFonts w:ascii="仿宋_GB2312" w:hAnsi="仿宋_GB2312" w:cs="仿宋_GB2312" w:eastAsia="仿宋_GB2312"/>
              </w:rPr>
              <w:t>根据本项目采购要求，提供运营服务方案。方案内容应详细、全面，根据内容细致程度得0-4分。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根据本项目采购要求，提供质量控制方案。方案内容应详细、全面，根据内容细致程度得0-4分。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根据售后服务方案进行评价，包括但不限于①售后服务团队、②服务内容、③故障解决方案④响应时间、⑤运维管理制度、⑥应急响应方案。以上内容应详细、全面，根据内容细致程度，每项得0-1分。满分6分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1、项目经理（1人） ①项目经理具备系统架构设计师证书、软件设计师证书、数据库系统工程师证书的，每有1个的2分，本项满分6分。（注：须提供证书扫描件并加盖供应商公章） ②项目经理具有类似项目业绩的，每提供一个得2分，本项满分4分。 2、项目运营团队成员（2人）（项目经理除外），并具有环境噪声与振动监测专业技术人员证书，满足条件得5分，每增加一名人员加1分，满分7分。 （注：须提供证书扫描件并加盖供应商公章）</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2015年1月1日（以合同签订时间为准）至今，供应商具有类似项目业绩的，每提供一个计2分，最多计8分。 注：每个案例需提供中标通知书（或成交通知书）或合同（至少包含合同首页、签字盖章页、采购内容页、签订时间页等）扫描件，并加盖供应商公章，未提供或未按要求提供的不计分。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供应商具有ISO9001质量管理体系认证证书、ISO20000技术服务管理体系认证证书、ISO27001信息安全管理体系认证证书、每提供一个证书得1分，本项满分3分； 注：提供以上证书扫描件并加盖供应商公章，且证书处在有效期内，否则不计分。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价格分统一采用低价优先法，即满足磋商文件要求且最后报价最低的供应商的价格为磋商基准价，其价格分为满分20 分。其他供应商的价格分统一按照下列公式计算： 磋商报价得分＝（磋商基准价/最后磋商报价）×20％×100 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详见附件：特殊资格审查资料.docx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