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版本号：XHLJZC-WN2025-038-2-120250521001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2025年无偿献血纪念品采购项目（二包）(二次)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XHLJZC-WN2025-038-2-1</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2025年无偿献血纪念品采购项目（二包）(二次)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XHLJZC-WN2025-038-2-1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2025年无偿献血纪念品采购项目（二包）(二次)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400ml无偿献血纪念品1批，具体内容详见技术要求。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采购包1（渭南市中心血站2025年无偿献血纪念品采购项目（二包））：属于专门面向中小企业采购。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400ml无偿献血纪念品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400ML纪念品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标的名称：400ML纪念品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5"/>
              <w:gridCol w:w="387"/>
              <w:gridCol w:w="1558"/>
              <w:gridCol w:w="401"/>
            </w:tblGrid>
            <w:tr>
              <w:tc>
                <w:tcPr>
                  <w:tcW w:type="dxa" w:w="20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34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技术参数与性能指标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产品</w:t>
                  </w:r>
                  <w:r>
                    <w:rPr>
                      <w:rFonts w:ascii="仿宋_GB2312" w:hAnsi="仿宋_GB2312" w:cs="仿宋_GB2312" w:eastAsia="仿宋_GB2312"/>
                      <w:sz w:val="28"/>
                    </w:rPr>
                    <w:t>名称</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规格要求</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最高</w:t>
                  </w:r>
                  <w:r>
                    <w:rPr>
                      <w:rFonts w:ascii="仿宋_GB2312" w:hAnsi="仿宋_GB2312" w:cs="仿宋_GB2312" w:eastAsia="仿宋_GB2312"/>
                      <w:sz w:val="28"/>
                    </w:rPr>
                    <w:t>单价（元）</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6碗6勺2盘</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材</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质：高温陶瓷</w:t>
                  </w:r>
                </w:p>
                <w:p>
                  <w:pPr>
                    <w:pStyle w:val="null3"/>
                    <w:jc w:val="left"/>
                  </w:pPr>
                  <w:r>
                    <w:rPr>
                      <w:rFonts w:ascii="仿宋_GB2312" w:hAnsi="仿宋_GB2312" w:cs="仿宋_GB2312" w:eastAsia="仿宋_GB2312"/>
                      <w:sz w:val="28"/>
                      <w:color w:val="000000"/>
                    </w:rPr>
                    <w:t>产品组件：</w:t>
                  </w:r>
                </w:p>
                <w:p>
                  <w:pPr>
                    <w:pStyle w:val="null3"/>
                    <w:jc w:val="left"/>
                  </w:pPr>
                  <w:r>
                    <w:rPr>
                      <w:rFonts w:ascii="仿宋_GB2312" w:hAnsi="仿宋_GB2312" w:cs="仿宋_GB2312" w:eastAsia="仿宋_GB2312"/>
                      <w:sz w:val="28"/>
                      <w:color w:val="000000"/>
                    </w:rPr>
                    <w:t>4.5寸四方碗*6</w:t>
                  </w:r>
                  <w:r>
                    <w:rPr>
                      <w:rFonts w:ascii="仿宋_GB2312" w:hAnsi="仿宋_GB2312" w:cs="仿宋_GB2312" w:eastAsia="仿宋_GB2312"/>
                      <w:sz w:val="28"/>
                      <w:color w:val="000000"/>
                    </w:rPr>
                    <w:t>、</w:t>
                  </w:r>
                  <w:r>
                    <w:rPr>
                      <w:rFonts w:ascii="仿宋_GB2312" w:hAnsi="仿宋_GB2312" w:cs="仿宋_GB2312" w:eastAsia="仿宋_GB2312"/>
                      <w:sz w:val="28"/>
                      <w:color w:val="000000"/>
                    </w:rPr>
                    <w:t>勺子</w:t>
                  </w:r>
                  <w:r>
                    <w:rPr>
                      <w:rFonts w:ascii="仿宋_GB2312" w:hAnsi="仿宋_GB2312" w:cs="仿宋_GB2312" w:eastAsia="仿宋_GB2312"/>
                      <w:sz w:val="28"/>
                      <w:color w:val="000000"/>
                    </w:rPr>
                    <w:t>*6</w:t>
                  </w:r>
                </w:p>
                <w:p>
                  <w:pPr>
                    <w:pStyle w:val="null3"/>
                    <w:jc w:val="left"/>
                  </w:pPr>
                  <w:r>
                    <w:rPr>
                      <w:rFonts w:ascii="仿宋_GB2312" w:hAnsi="仿宋_GB2312" w:cs="仿宋_GB2312" w:eastAsia="仿宋_GB2312"/>
                      <w:sz w:val="28"/>
                      <w:color w:val="000000"/>
                    </w:rPr>
                    <w:t>8寸盘子*2</w:t>
                  </w:r>
                </w:p>
                <w:p>
                  <w:pPr>
                    <w:pStyle w:val="null3"/>
                    <w:jc w:val="left"/>
                  </w:pPr>
                  <w:r>
                    <w:rPr>
                      <w:rFonts w:ascii="仿宋_GB2312" w:hAnsi="仿宋_GB2312" w:cs="仿宋_GB2312" w:eastAsia="仿宋_GB2312"/>
                      <w:sz w:val="28"/>
                      <w:color w:val="000000"/>
                    </w:rPr>
                    <w:t>产品尺寸：</w:t>
                  </w:r>
                </w:p>
                <w:p>
                  <w:pPr>
                    <w:pStyle w:val="null3"/>
                    <w:jc w:val="left"/>
                  </w:pPr>
                  <w:r>
                    <w:rPr>
                      <w:rFonts w:ascii="仿宋_GB2312" w:hAnsi="仿宋_GB2312" w:cs="仿宋_GB2312" w:eastAsia="仿宋_GB2312"/>
                      <w:sz w:val="28"/>
                      <w:color w:val="000000"/>
                    </w:rPr>
                    <w:t>碗直径≥</w:t>
                  </w:r>
                  <w:r>
                    <w:rPr>
                      <w:rFonts w:ascii="仿宋_GB2312" w:hAnsi="仿宋_GB2312" w:cs="仿宋_GB2312" w:eastAsia="仿宋_GB2312"/>
                      <w:sz w:val="28"/>
                      <w:color w:val="000000"/>
                    </w:rPr>
                    <w:t xml:space="preserve">10.0cm </w:t>
                  </w:r>
                  <w:r>
                    <w:rPr>
                      <w:rFonts w:ascii="仿宋_GB2312" w:hAnsi="仿宋_GB2312" w:cs="仿宋_GB2312" w:eastAsia="仿宋_GB2312"/>
                      <w:sz w:val="28"/>
                      <w:color w:val="000000"/>
                    </w:rPr>
                    <w:t>、</w:t>
                  </w:r>
                  <w:r>
                    <w:rPr>
                      <w:rFonts w:ascii="仿宋_GB2312" w:hAnsi="仿宋_GB2312" w:cs="仿宋_GB2312" w:eastAsia="仿宋_GB2312"/>
                      <w:sz w:val="28"/>
                      <w:color w:val="000000"/>
                    </w:rPr>
                    <w:t>高度</w:t>
                  </w:r>
                  <w:r>
                    <w:rPr>
                      <w:rFonts w:ascii="仿宋_GB2312" w:hAnsi="仿宋_GB2312" w:cs="仿宋_GB2312" w:eastAsia="仿宋_GB2312"/>
                      <w:sz w:val="28"/>
                      <w:color w:val="000000"/>
                    </w:rPr>
                    <w:t>≥5.0</w:t>
                  </w:r>
                  <w:r>
                    <w:rPr>
                      <w:rFonts w:ascii="仿宋_GB2312" w:hAnsi="仿宋_GB2312" w:cs="仿宋_GB2312" w:eastAsia="仿宋_GB2312"/>
                      <w:sz w:val="28"/>
                      <w:color w:val="000000"/>
                    </w:rPr>
                    <w:t>cm</w:t>
                  </w:r>
                </w:p>
                <w:p>
                  <w:pPr>
                    <w:pStyle w:val="null3"/>
                    <w:jc w:val="left"/>
                  </w:pPr>
                  <w:r>
                    <w:rPr>
                      <w:rFonts w:ascii="仿宋_GB2312" w:hAnsi="仿宋_GB2312" w:cs="仿宋_GB2312" w:eastAsia="仿宋_GB2312"/>
                      <w:sz w:val="28"/>
                      <w:color w:val="000000"/>
                    </w:rPr>
                    <w:t>盘子直径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20.0cm 高度</w:t>
                  </w:r>
                  <w:r>
                    <w:rPr>
                      <w:rFonts w:ascii="仿宋_GB2312" w:hAnsi="仿宋_GB2312" w:cs="仿宋_GB2312" w:eastAsia="仿宋_GB2312"/>
                      <w:sz w:val="28"/>
                      <w:color w:val="000000"/>
                    </w:rPr>
                    <w:t>≥</w:t>
                  </w:r>
                  <w:r>
                    <w:rPr>
                      <w:rFonts w:ascii="仿宋_GB2312" w:hAnsi="仿宋_GB2312" w:cs="仿宋_GB2312" w:eastAsia="仿宋_GB2312"/>
                      <w:sz w:val="28"/>
                      <w:color w:val="000000"/>
                    </w:rPr>
                    <w:t>3.0cm</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高硼水具七件套</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配置：壶≥</w:t>
                  </w:r>
                  <w:r>
                    <w:rPr>
                      <w:rFonts w:ascii="仿宋_GB2312" w:hAnsi="仿宋_GB2312" w:cs="仿宋_GB2312" w:eastAsia="仿宋_GB2312"/>
                      <w:sz w:val="28"/>
                      <w:color w:val="000000"/>
                    </w:rPr>
                    <w:t>1800ml*1+杯</w:t>
                  </w:r>
                  <w:r>
                    <w:rPr>
                      <w:rFonts w:ascii="仿宋_GB2312" w:hAnsi="仿宋_GB2312" w:cs="仿宋_GB2312" w:eastAsia="仿宋_GB2312"/>
                      <w:sz w:val="28"/>
                      <w:color w:val="000000"/>
                    </w:rPr>
                    <w:t>≥</w:t>
                  </w:r>
                  <w:r>
                    <w:rPr>
                      <w:rFonts w:ascii="仿宋_GB2312" w:hAnsi="仿宋_GB2312" w:cs="仿宋_GB2312" w:eastAsia="仿宋_GB2312"/>
                      <w:sz w:val="28"/>
                      <w:color w:val="000000"/>
                    </w:rPr>
                    <w:t>240ml*6</w:t>
                  </w:r>
                </w:p>
                <w:p>
                  <w:pPr>
                    <w:pStyle w:val="null3"/>
                    <w:jc w:val="left"/>
                  </w:pPr>
                  <w:r>
                    <w:rPr>
                      <w:rFonts w:ascii="仿宋_GB2312" w:hAnsi="仿宋_GB2312" w:cs="仿宋_GB2312" w:eastAsia="仿宋_GB2312"/>
                      <w:sz w:val="28"/>
                      <w:color w:val="000000"/>
                    </w:rPr>
                    <w:t>材质：玻璃</w:t>
                  </w:r>
                  <w:r>
                    <w:rPr>
                      <w:rFonts w:ascii="仿宋_GB2312" w:hAnsi="仿宋_GB2312" w:cs="仿宋_GB2312" w:eastAsia="仿宋_GB2312"/>
                      <w:sz w:val="28"/>
                      <w:color w:val="000000"/>
                    </w:rPr>
                    <w:t>+不锈钢盖</w:t>
                  </w:r>
                </w:p>
                <w:p>
                  <w:pPr>
                    <w:pStyle w:val="null3"/>
                    <w:jc w:val="left"/>
                  </w:pPr>
                  <w:r>
                    <w:rPr>
                      <w:rFonts w:ascii="仿宋_GB2312" w:hAnsi="仿宋_GB2312" w:cs="仿宋_GB2312" w:eastAsia="仿宋_GB2312"/>
                      <w:sz w:val="28"/>
                      <w:color w:val="000000"/>
                    </w:rPr>
                    <w:t>耐热玻璃材质</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不锈钢三件套</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w:t>
                  </w:r>
                  <w:r>
                    <w:rPr>
                      <w:rFonts w:ascii="仿宋_GB2312" w:hAnsi="仿宋_GB2312" w:cs="仿宋_GB2312" w:eastAsia="仿宋_GB2312"/>
                      <w:sz w:val="28"/>
                      <w:color w:val="000000"/>
                    </w:rPr>
                    <w:t>16/20/24cm</w:t>
                  </w:r>
                </w:p>
                <w:p>
                  <w:pPr>
                    <w:pStyle w:val="null3"/>
                    <w:jc w:val="left"/>
                  </w:pPr>
                  <w:r>
                    <w:rPr>
                      <w:rFonts w:ascii="仿宋_GB2312" w:hAnsi="仿宋_GB2312" w:cs="仿宋_GB2312" w:eastAsia="仿宋_GB2312"/>
                      <w:sz w:val="28"/>
                      <w:color w:val="000000"/>
                    </w:rPr>
                    <w:t>颜色：彩色</w:t>
                  </w:r>
                </w:p>
                <w:p>
                  <w:pPr>
                    <w:pStyle w:val="null3"/>
                    <w:jc w:val="left"/>
                  </w:pPr>
                  <w:r>
                    <w:rPr>
                      <w:rFonts w:ascii="仿宋_GB2312" w:hAnsi="仿宋_GB2312" w:cs="仿宋_GB2312" w:eastAsia="仿宋_GB2312"/>
                      <w:sz w:val="28"/>
                      <w:color w:val="000000"/>
                    </w:rPr>
                    <w:t>厚度：</w:t>
                  </w:r>
                  <w:r>
                    <w:rPr>
                      <w:rFonts w:ascii="仿宋_GB2312" w:hAnsi="仿宋_GB2312" w:cs="仿宋_GB2312" w:eastAsia="仿宋_GB2312"/>
                      <w:sz w:val="28"/>
                      <w:color w:val="000000"/>
                    </w:rPr>
                    <w:t>≥</w:t>
                  </w:r>
                  <w:r>
                    <w:rPr>
                      <w:rFonts w:ascii="仿宋_GB2312" w:hAnsi="仿宋_GB2312" w:cs="仿宋_GB2312" w:eastAsia="仿宋_GB2312"/>
                      <w:sz w:val="28"/>
                      <w:color w:val="000000"/>
                    </w:rPr>
                    <w:t>0.4mm</w:t>
                  </w:r>
                </w:p>
                <w:p>
                  <w:pPr>
                    <w:pStyle w:val="null3"/>
                    <w:jc w:val="left"/>
                  </w:pPr>
                  <w:r>
                    <w:rPr>
                      <w:rFonts w:ascii="仿宋_GB2312" w:hAnsi="仿宋_GB2312" w:cs="仿宋_GB2312" w:eastAsia="仿宋_GB2312"/>
                      <w:sz w:val="28"/>
                      <w:color w:val="000000"/>
                    </w:rPr>
                    <w:t>材质：奥氏体不锈钢</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亲子套装</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组合：面巾</w:t>
                  </w:r>
                  <w:r>
                    <w:rPr>
                      <w:rFonts w:ascii="仿宋_GB2312" w:hAnsi="仿宋_GB2312" w:cs="仿宋_GB2312" w:eastAsia="仿宋_GB2312"/>
                      <w:sz w:val="28"/>
                      <w:color w:val="000000"/>
                    </w:rPr>
                    <w:t>2条+童巾2条</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100%棉</w:t>
                  </w:r>
                </w:p>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70*30cm，50*25cm</w:t>
                  </w:r>
                </w:p>
                <w:p>
                  <w:pPr>
                    <w:pStyle w:val="null3"/>
                    <w:jc w:val="left"/>
                  </w:pPr>
                  <w:r>
                    <w:rPr>
                      <w:rFonts w:ascii="仿宋_GB2312" w:hAnsi="仿宋_GB2312" w:cs="仿宋_GB2312" w:eastAsia="仿宋_GB2312"/>
                      <w:sz w:val="28"/>
                      <w:color w:val="000000"/>
                    </w:rPr>
                    <w:t>克数：≥</w:t>
                  </w:r>
                  <w:r>
                    <w:rPr>
                      <w:rFonts w:ascii="仿宋_GB2312" w:hAnsi="仿宋_GB2312" w:cs="仿宋_GB2312" w:eastAsia="仿宋_GB2312"/>
                      <w:sz w:val="28"/>
                      <w:color w:val="000000"/>
                    </w:rPr>
                    <w:t>80g，48g</w:t>
                  </w:r>
                </w:p>
                <w:p>
                  <w:pPr>
                    <w:pStyle w:val="null3"/>
                    <w:jc w:val="left"/>
                  </w:pPr>
                  <w:r>
                    <w:rPr>
                      <w:rFonts w:ascii="仿宋_GB2312" w:hAnsi="仿宋_GB2312" w:cs="仿宋_GB2312" w:eastAsia="仿宋_GB2312"/>
                      <w:sz w:val="28"/>
                      <w:color w:val="000000"/>
                    </w:rPr>
                    <w:t>颜色：粉、蓝、黄</w:t>
                  </w:r>
                </w:p>
                <w:p>
                  <w:pPr>
                    <w:pStyle w:val="null3"/>
                    <w:jc w:val="left"/>
                  </w:pPr>
                  <w:r>
                    <w:rPr>
                      <w:rFonts w:ascii="仿宋_GB2312" w:hAnsi="仿宋_GB2312" w:cs="仿宋_GB2312" w:eastAsia="仿宋_GB2312"/>
                      <w:sz w:val="28"/>
                      <w:color w:val="000000"/>
                    </w:rPr>
                    <w:t>功能：新疆长绒棉</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真空吊带杯</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 xml:space="preserve">820ml  </w:t>
                  </w:r>
                </w:p>
                <w:p>
                  <w:pPr>
                    <w:pStyle w:val="null3"/>
                    <w:jc w:val="left"/>
                  </w:pPr>
                  <w:r>
                    <w:rPr>
                      <w:rFonts w:ascii="仿宋_GB2312" w:hAnsi="仿宋_GB2312" w:cs="仿宋_GB2312" w:eastAsia="仿宋_GB2312"/>
                      <w:sz w:val="28"/>
                      <w:color w:val="000000"/>
                    </w:rPr>
                    <w:t>材质：内胆</w:t>
                  </w:r>
                  <w:r>
                    <w:rPr>
                      <w:rFonts w:ascii="仿宋_GB2312" w:hAnsi="仿宋_GB2312" w:cs="仿宋_GB2312" w:eastAsia="仿宋_GB2312"/>
                      <w:sz w:val="28"/>
                      <w:color w:val="000000"/>
                    </w:rPr>
                    <w:t xml:space="preserve">304 外壳304   </w:t>
                  </w:r>
                </w:p>
                <w:p>
                  <w:pPr>
                    <w:pStyle w:val="null3"/>
                    <w:jc w:val="left"/>
                  </w:pPr>
                  <w:r>
                    <w:rPr>
                      <w:rFonts w:ascii="仿宋_GB2312" w:hAnsi="仿宋_GB2312" w:cs="仿宋_GB2312" w:eastAsia="仿宋_GB2312"/>
                      <w:sz w:val="28"/>
                      <w:color w:val="000000"/>
                    </w:rPr>
                    <w:t>口径</w:t>
                  </w:r>
                  <w:r>
                    <w:rPr>
                      <w:rFonts w:ascii="仿宋_GB2312" w:hAnsi="仿宋_GB2312" w:cs="仿宋_GB2312" w:eastAsia="仿宋_GB2312"/>
                      <w:sz w:val="28"/>
                      <w:color w:val="000000"/>
                    </w:rPr>
                    <w:t>:≥54mm</w:t>
                  </w:r>
                </w:p>
                <w:p>
                  <w:pPr>
                    <w:pStyle w:val="null3"/>
                    <w:jc w:val="left"/>
                  </w:pPr>
                  <w:r>
                    <w:rPr>
                      <w:rFonts w:ascii="仿宋_GB2312" w:hAnsi="仿宋_GB2312" w:cs="仿宋_GB2312" w:eastAsia="仿宋_GB2312"/>
                      <w:sz w:val="28"/>
                      <w:color w:val="000000"/>
                    </w:rPr>
                    <w:t>内胆材质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外壳材质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茶网材质</w:t>
                  </w:r>
                  <w:r>
                    <w:rPr>
                      <w:rFonts w:ascii="仿宋_GB2312" w:hAnsi="仿宋_GB2312" w:cs="仿宋_GB2312" w:eastAsia="仿宋_GB2312"/>
                      <w:sz w:val="28"/>
                      <w:color w:val="000000"/>
                    </w:rPr>
                    <w:t xml:space="preserve">:不锈钢 </w:t>
                  </w:r>
                </w:p>
                <w:p>
                  <w:pPr>
                    <w:pStyle w:val="null3"/>
                    <w:jc w:val="left"/>
                  </w:pPr>
                  <w:r>
                    <w:rPr>
                      <w:rFonts w:ascii="仿宋_GB2312" w:hAnsi="仿宋_GB2312" w:cs="仿宋_GB2312" w:eastAsia="仿宋_GB2312"/>
                      <w:sz w:val="28"/>
                      <w:color w:val="000000"/>
                    </w:rPr>
                    <w:t>接触液体塑件材质</w:t>
                  </w:r>
                  <w:r>
                    <w:rPr>
                      <w:rFonts w:ascii="仿宋_GB2312" w:hAnsi="仿宋_GB2312" w:cs="仿宋_GB2312" w:eastAsia="仿宋_GB2312"/>
                      <w:sz w:val="28"/>
                      <w:color w:val="000000"/>
                    </w:rPr>
                    <w:t>:食品级PP(聚丙烯)</w:t>
                  </w:r>
                </w:p>
                <w:p>
                  <w:pPr>
                    <w:pStyle w:val="null3"/>
                    <w:jc w:val="left"/>
                  </w:pPr>
                  <w:r>
                    <w:rPr>
                      <w:rFonts w:ascii="仿宋_GB2312" w:hAnsi="仿宋_GB2312" w:cs="仿宋_GB2312" w:eastAsia="仿宋_GB2312"/>
                      <w:sz w:val="28"/>
                      <w:color w:val="000000"/>
                    </w:rPr>
                    <w:t>密封件材质</w:t>
                  </w:r>
                  <w:r>
                    <w:rPr>
                      <w:rFonts w:ascii="仿宋_GB2312" w:hAnsi="仿宋_GB2312" w:cs="仿宋_GB2312" w:eastAsia="仿宋_GB2312"/>
                      <w:sz w:val="28"/>
                      <w:color w:val="000000"/>
                    </w:rPr>
                    <w:t>:食品级硅橡胶(甲基乙烯基)</w:t>
                  </w:r>
                </w:p>
                <w:p>
                  <w:pPr>
                    <w:pStyle w:val="null3"/>
                    <w:jc w:val="left"/>
                  </w:pPr>
                  <w:r>
                    <w:rPr>
                      <w:rFonts w:ascii="仿宋_GB2312" w:hAnsi="仿宋_GB2312" w:cs="仿宋_GB2312" w:eastAsia="仿宋_GB2312"/>
                      <w:sz w:val="28"/>
                      <w:color w:val="000000"/>
                    </w:rPr>
                    <w:t>具备保温效能、</w:t>
                  </w:r>
                  <w:r>
                    <w:rPr>
                      <w:rFonts w:ascii="仿宋_GB2312" w:hAnsi="仿宋_GB2312" w:cs="仿宋_GB2312" w:eastAsia="仿宋_GB2312"/>
                      <w:sz w:val="28"/>
                      <w:color w:val="000000"/>
                    </w:rPr>
                    <w:t>保冷效能</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不锈钢保温提锅</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1.9L</w:t>
                  </w:r>
                </w:p>
                <w:p>
                  <w:pPr>
                    <w:pStyle w:val="null3"/>
                    <w:jc w:val="left"/>
                  </w:pPr>
                  <w:r>
                    <w:rPr>
                      <w:rFonts w:ascii="仿宋_GB2312" w:hAnsi="仿宋_GB2312" w:cs="仿宋_GB2312" w:eastAsia="仿宋_GB2312"/>
                      <w:sz w:val="28"/>
                      <w:color w:val="000000"/>
                    </w:rPr>
                    <w:t>厚度：≥</w:t>
                  </w:r>
                  <w:r>
                    <w:rPr>
                      <w:rFonts w:ascii="仿宋_GB2312" w:hAnsi="仿宋_GB2312" w:cs="仿宋_GB2312" w:eastAsia="仿宋_GB2312"/>
                      <w:sz w:val="28"/>
                      <w:color w:val="000000"/>
                    </w:rPr>
                    <w:t>0.5mm</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w:t>
                  </w:r>
                </w:p>
                <w:p>
                  <w:pPr>
                    <w:pStyle w:val="null3"/>
                    <w:jc w:val="left"/>
                  </w:pPr>
                  <w:r>
                    <w:rPr>
                      <w:rFonts w:ascii="仿宋_GB2312" w:hAnsi="仿宋_GB2312" w:cs="仿宋_GB2312" w:eastAsia="仿宋_GB2312"/>
                      <w:sz w:val="28"/>
                      <w:color w:val="000000"/>
                    </w:rPr>
                    <w:t>独立分层设计</w:t>
                  </w:r>
                </w:p>
                <w:p>
                  <w:pPr>
                    <w:pStyle w:val="null3"/>
                    <w:jc w:val="left"/>
                  </w:pPr>
                  <w:r>
                    <w:rPr>
                      <w:rFonts w:ascii="仿宋_GB2312" w:hAnsi="仿宋_GB2312" w:cs="仿宋_GB2312" w:eastAsia="仿宋_GB2312"/>
                      <w:sz w:val="28"/>
                      <w:color w:val="000000"/>
                    </w:rPr>
                    <w:t>食品接触用材质</w:t>
                  </w:r>
                </w:p>
                <w:p>
                  <w:pPr>
                    <w:pStyle w:val="null3"/>
                    <w:jc w:val="left"/>
                  </w:pPr>
                  <w:r>
                    <w:rPr>
                      <w:rFonts w:ascii="仿宋_GB2312" w:hAnsi="仿宋_GB2312" w:cs="仿宋_GB2312" w:eastAsia="仿宋_GB2312"/>
                      <w:sz w:val="28"/>
                      <w:color w:val="000000"/>
                    </w:rPr>
                    <w:t>具备防滑底座，加宽手柄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公仔玩具</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毛绒公仔</w:t>
                  </w:r>
                </w:p>
                <w:p>
                  <w:pPr>
                    <w:pStyle w:val="null3"/>
                    <w:jc w:val="left"/>
                  </w:pPr>
                  <w:r>
                    <w:rPr>
                      <w:rFonts w:ascii="仿宋_GB2312" w:hAnsi="仿宋_GB2312" w:cs="仿宋_GB2312" w:eastAsia="仿宋_GB2312"/>
                      <w:sz w:val="28"/>
                      <w:color w:val="000000"/>
                    </w:rPr>
                    <w:t>主要材质</w:t>
                  </w:r>
                  <w:r>
                    <w:rPr>
                      <w:rFonts w:ascii="仿宋_GB2312" w:hAnsi="仿宋_GB2312" w:cs="仿宋_GB2312" w:eastAsia="仿宋_GB2312"/>
                      <w:sz w:val="28"/>
                      <w:color w:val="000000"/>
                    </w:rPr>
                    <w:t>:面料:100%聚酯纤维、填充物:100%聚酯纤维</w:t>
                  </w:r>
                </w:p>
                <w:p>
                  <w:pPr>
                    <w:pStyle w:val="null3"/>
                    <w:jc w:val="left"/>
                  </w:pPr>
                  <w:r>
                    <w:rPr>
                      <w:rFonts w:ascii="仿宋_GB2312" w:hAnsi="仿宋_GB2312" w:cs="仿宋_GB2312" w:eastAsia="仿宋_GB2312"/>
                      <w:sz w:val="28"/>
                      <w:color w:val="000000"/>
                    </w:rPr>
                    <w:t>包装：单个塑料袋</w:t>
                  </w:r>
                </w:p>
                <w:p>
                  <w:pPr>
                    <w:pStyle w:val="null3"/>
                    <w:jc w:val="left"/>
                  </w:pPr>
                  <w:r>
                    <w:rPr>
                      <w:rFonts w:ascii="仿宋_GB2312" w:hAnsi="仿宋_GB2312" w:cs="仿宋_GB2312" w:eastAsia="仿宋_GB2312"/>
                      <w:sz w:val="28"/>
                      <w:color w:val="000000"/>
                    </w:rPr>
                    <w:t>产品尺寸：≥</w:t>
                  </w:r>
                  <w:r>
                    <w:rPr>
                      <w:rFonts w:ascii="仿宋_GB2312" w:hAnsi="仿宋_GB2312" w:cs="仿宋_GB2312" w:eastAsia="仿宋_GB2312"/>
                      <w:sz w:val="28"/>
                      <w:color w:val="000000"/>
                    </w:rPr>
                    <w:t>25cm*16cm</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日式便当盒</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480ml+680ml</w:t>
                  </w:r>
                </w:p>
                <w:p>
                  <w:pPr>
                    <w:pStyle w:val="null3"/>
                    <w:jc w:val="left"/>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304不锈钢</w:t>
                  </w:r>
                </w:p>
                <w:p>
                  <w:pPr>
                    <w:pStyle w:val="null3"/>
                    <w:jc w:val="left"/>
                  </w:pPr>
                  <w:r>
                    <w:rPr>
                      <w:rFonts w:ascii="仿宋_GB2312" w:hAnsi="仿宋_GB2312" w:cs="仿宋_GB2312" w:eastAsia="仿宋_GB2312"/>
                      <w:sz w:val="28"/>
                      <w:color w:val="000000"/>
                    </w:rPr>
                    <w:t>分格饭盒带保温袋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保鲜碗套装</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容量：≥</w:t>
                  </w:r>
                  <w:r>
                    <w:rPr>
                      <w:rFonts w:ascii="仿宋_GB2312" w:hAnsi="仿宋_GB2312" w:cs="仿宋_GB2312" w:eastAsia="仿宋_GB2312"/>
                      <w:sz w:val="28"/>
                      <w:color w:val="000000"/>
                    </w:rPr>
                    <w:t>650ml*2</w:t>
                  </w:r>
                </w:p>
                <w:p>
                  <w:pPr>
                    <w:pStyle w:val="null3"/>
                    <w:jc w:val="left"/>
                  </w:pPr>
                  <w:r>
                    <w:rPr>
                      <w:rFonts w:ascii="仿宋_GB2312" w:hAnsi="仿宋_GB2312" w:cs="仿宋_GB2312" w:eastAsia="仿宋_GB2312"/>
                      <w:sz w:val="28"/>
                      <w:color w:val="000000"/>
                    </w:rPr>
                    <w:t>材质：高硼硅耐热玻璃</w:t>
                  </w:r>
                  <w:r>
                    <w:rPr>
                      <w:rFonts w:ascii="仿宋_GB2312" w:hAnsi="仿宋_GB2312" w:cs="仿宋_GB2312" w:eastAsia="仿宋_GB2312"/>
                      <w:sz w:val="28"/>
                      <w:color w:val="000000"/>
                    </w:rPr>
                    <w:t>+食品级 PP+食品级硅胶+超细纤维</w:t>
                  </w:r>
                </w:p>
                <w:p>
                  <w:pPr>
                    <w:pStyle w:val="null3"/>
                    <w:jc w:val="left"/>
                  </w:pPr>
                  <w:r>
                    <w:rPr>
                      <w:rFonts w:ascii="仿宋_GB2312" w:hAnsi="仿宋_GB2312" w:cs="仿宋_GB2312" w:eastAsia="仿宋_GB2312"/>
                      <w:sz w:val="28"/>
                      <w:color w:val="000000"/>
                    </w:rPr>
                    <w:t>产品组件：保鲜盒盖子</w:t>
                  </w:r>
                  <w:r>
                    <w:rPr>
                      <w:rFonts w:ascii="仿宋_GB2312" w:hAnsi="仿宋_GB2312" w:cs="仿宋_GB2312" w:eastAsia="仿宋_GB2312"/>
                      <w:sz w:val="28"/>
                      <w:color w:val="000000"/>
                    </w:rPr>
                    <w:t>2 个+玻璃盒体 2 个+筷子 2 双+洗碗巾 2 张+手提彩盒 1 个。</w:t>
                  </w:r>
                </w:p>
                <w:p>
                  <w:pPr>
                    <w:pStyle w:val="null3"/>
                    <w:jc w:val="left"/>
                  </w:pPr>
                  <w:r>
                    <w:rPr>
                      <w:rFonts w:ascii="仿宋_GB2312" w:hAnsi="仿宋_GB2312" w:cs="仿宋_GB2312" w:eastAsia="仿宋_GB2312"/>
                      <w:sz w:val="28"/>
                      <w:color w:val="000000"/>
                    </w:rPr>
                    <w:t>保鲜盒结构及款式：双层盒盖</w:t>
                  </w:r>
                </w:p>
                <w:p>
                  <w:pPr>
                    <w:pStyle w:val="null3"/>
                    <w:jc w:val="left"/>
                  </w:pPr>
                  <w:r>
                    <w:rPr>
                      <w:rFonts w:ascii="仿宋_GB2312" w:hAnsi="仿宋_GB2312" w:cs="仿宋_GB2312" w:eastAsia="仿宋_GB2312"/>
                      <w:sz w:val="28"/>
                      <w:color w:val="000000"/>
                    </w:rPr>
                    <w:t>玻璃盒体可以放入冰箱、微波炉、电烤箱内使用（温度</w:t>
                  </w:r>
                  <w:r>
                    <w:rPr>
                      <w:rFonts w:ascii="仿宋_GB2312" w:hAnsi="仿宋_GB2312" w:cs="仿宋_GB2312" w:eastAsia="仿宋_GB2312"/>
                      <w:sz w:val="28"/>
                      <w:color w:val="000000"/>
                    </w:rPr>
                    <w:t>≥280 度）；</w:t>
                  </w:r>
                </w:p>
                <w:p>
                  <w:pPr>
                    <w:pStyle w:val="null3"/>
                    <w:jc w:val="left"/>
                  </w:pPr>
                  <w:r>
                    <w:rPr>
                      <w:rFonts w:ascii="仿宋_GB2312" w:hAnsi="仿宋_GB2312" w:cs="仿宋_GB2312" w:eastAsia="仿宋_GB2312"/>
                      <w:sz w:val="28"/>
                      <w:color w:val="000000"/>
                    </w:rPr>
                    <w:t>包装：彩盒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磁吸临时停车牌</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产品材质：塑胶、磁吸、铝合金</w:t>
                  </w:r>
                </w:p>
                <w:p>
                  <w:pPr>
                    <w:pStyle w:val="null3"/>
                    <w:jc w:val="left"/>
                  </w:pPr>
                  <w:r>
                    <w:rPr>
                      <w:rFonts w:ascii="仿宋_GB2312" w:hAnsi="仿宋_GB2312" w:cs="仿宋_GB2312" w:eastAsia="仿宋_GB2312"/>
                      <w:sz w:val="28"/>
                      <w:color w:val="000000"/>
                    </w:rPr>
                    <w:t>纯铝合金材质</w:t>
                  </w:r>
                </w:p>
                <w:p>
                  <w:pPr>
                    <w:pStyle w:val="null3"/>
                    <w:jc w:val="left"/>
                  </w:pPr>
                  <w:r>
                    <w:rPr>
                      <w:rFonts w:ascii="仿宋_GB2312" w:hAnsi="仿宋_GB2312" w:cs="仿宋_GB2312" w:eastAsia="仿宋_GB2312"/>
                      <w:sz w:val="28"/>
                      <w:color w:val="000000"/>
                    </w:rPr>
                    <w:t>温度</w:t>
                  </w: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80°范围</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根据采购人工作实际需求对产品进行分批采购，分批付款。每批次产品经采购人验收合格后60个工作日内支付该批次款项</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1、服务期：合同签订后1年 供货期：根据采购人工作实际需求对产品进行分批供应，在接到采购人通知后10个工作日内完成供货。 交付地点：甲方指定地点 2、乙方负责货物的运输、提供货物合格证等相关资料；并承担由此产生的全部费用。 3、验收标准 （1）应有产品合格证、产品说明书、用户手册、质保证明材料以及相应产品的检定证书和其他应具有的单证；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 2、甲方违反合同规定拒绝接货的，应当承担由此对乙方造成的损失。 乙方的违约责任 1、乙方不能按期交货的，每逾期1日，乙方应向甲方赔付合同总价的0.1%作为违约金。 2、乙方所交货物不符合国家法律法规和合同规定的，甲方有权拒收，并由乙方承担一切费用。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 人或被授权委托人签字或盖章</w:t>
            </w:r>
          </w:p>
        </w:tc>
        <w:tc>
          <w:tcPr>
            <w:tcW w:type="dxa" w:w="1661"/>
          </w:tcPr>
          <w:p>
            <w:pPr>
              <w:pStyle w:val="null3"/>
            </w:pPr>
            <w:r>
              <w:rPr>
                <w:rFonts w:ascii="仿宋_GB2312" w:hAnsi="仿宋_GB2312" w:cs="仿宋_GB2312" w:eastAsia="仿宋_GB2312"/>
              </w:rPr>
              <w:t>投标方案.docx 开标一览表 技术要求响应表.docx 中小企业声明函 商务要求响应表.docx 业绩证明文件.docx 分项报价表.docx 政府采购供应商拒绝政府采购领域商业贿赂承诺书 投标函 供应商资格声明文件.docx 残疾人福利性单位声明函 投标保证金缴纳凭证及退还申请表 标的清单 投标文件封面 供应商承诺书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投标方案.docx 技术要求响应表.docx 商务要求响应表.docx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通过资格和符合性审查的供应商，对商务要求完全响应招标文件要求的得2分。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供应商需于开标前现场递交以下样品。（递交地点：渭南市行政中心西配楼开标室三，递交时间：2025年6月11日13：00至14：00。）专家根据样品的材料及生产工艺进行评审，样品不全不得分，不提供不得分。 1、6碗6勺2盘2、高硼水具七件套3、不锈钢三件套4、亲子套装5、真空吊带杯6、不锈钢保温提锅7、公仔玩具8、日式便当盒9、保鲜碗套装10、磁吸临时停车牌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所投产品相关资料（包括但不限于产品说明书、使用手册、用户手册等）。未提供的不得分。 技术资料详细完整，计4.1～6分； 技术资料较详细完整，计2.1～4分； 技术资料不详细，计1～2分。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所投产品供货渠道证明</w:t>
            </w:r>
          </w:p>
        </w:tc>
        <w:tc>
          <w:tcPr>
            <w:tcW w:type="dxa" w:w="2492"/>
          </w:tcPr>
          <w:p>
            <w:pPr>
              <w:pStyle w:val="null3"/>
            </w:pPr>
            <w:r>
              <w:rPr>
                <w:rFonts w:ascii="仿宋_GB2312" w:hAnsi="仿宋_GB2312" w:cs="仿宋_GB2312" w:eastAsia="仿宋_GB2312"/>
              </w:rPr>
              <w:t>提供所投产品供货渠道证明：包括但不限于产品授权书、代理协议、销售协议等。 未提供的不得分。 证明材料详细完整，计4.1～6分； 证明材料较详细完整，计2.1～4分； 证明材料不详细，计1～2分。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所投产品质量保证承诺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供应商结合本企业实际提供满足本项目采购需求的承诺函，承诺函须注明产品供货质量保证承诺、无条件退换承诺、退换时限，格式自拟，内容完整无缺陷）。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投产品技术参数资料。未提供的不得分。 所投产品技术参数、选型、配置、功能满足招标文件要求，性价比高、性能质量可靠性好、适应用户当前需要，计4.1～6分； 所投产品技术参数、选型、配置、功能基本满足，性价比、性能质量较好，计2.1～4分； 所投产品性价比、性能质量一般，计1～2分。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针对本项目特点制定整体实施方案。未提供的不得分。 整体实施方案针对性强，对用户及项目了解全面，可行性强，内容完整、能够安全、保质、保量完成，计4.1～6分； 实施方案针对性较强，可行性一般，计2.1～4分； 实施方案无针对性，内容缺失，计1～2分。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提供拟派本项目工作人员组成情况（有具体成员名单，包括姓名、工作经验、工作年限、工作职责、联系方式等）。未提供的不得分。 结构合理、分工明确，计4.1～6分； 分工较明确、可基本完成，计2.1～4分； 分工不明确、计1～2分。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应急预案及合理化建议</w:t>
            </w:r>
          </w:p>
        </w:tc>
        <w:tc>
          <w:tcPr>
            <w:tcW w:type="dxa" w:w="2492"/>
          </w:tcPr>
          <w:p>
            <w:pPr>
              <w:pStyle w:val="null3"/>
            </w:pPr>
            <w:r>
              <w:rPr>
                <w:rFonts w:ascii="仿宋_GB2312" w:hAnsi="仿宋_GB2312" w:cs="仿宋_GB2312" w:eastAsia="仿宋_GB2312"/>
              </w:rPr>
              <w:t>提供应急预案及合理化建议（包括但不限于紧急保障措施、其他应急突发状况处置磋商、针对产品的保存方式，以及仓储管理提出合理化建议的方案）。未提供不得分。 内容完善全面、可实施性强、方案能够紧扣项目实际情况，内容科学合理，计 4.1～6分； 内容较完善、可实施性较强、针对性一般，计2.1～4分； 内容不完善，方案缺失，计1～2分。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提供售后服务承诺。未提供不得分。 完全承诺招标文件和合同条款的要求，有具体可行的售后服务承诺、质量保证承诺（包括但不限于响应时间、产品外观及质量发生问题时的补救措施等），保证用户能正常使用并提供应急解决问题的承诺，计3.1～5分； 售后服务承诺一般、质量保证一般，计1～3分。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详见附件：供应商资格声明文件.docx</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