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21A15">
      <w:pPr>
        <w:widowControl w:val="0"/>
        <w:kinsoku/>
        <w:autoSpaceDE/>
        <w:autoSpaceDN/>
        <w:adjustRightInd/>
        <w:snapToGrid/>
        <w:spacing w:line="500" w:lineRule="exact"/>
        <w:jc w:val="center"/>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pacing w:val="6"/>
          <w:sz w:val="32"/>
          <w:szCs w:val="32"/>
          <w:lang w:eastAsia="zh-CN"/>
        </w:rPr>
        <w:t>拟签订合同文本</w:t>
      </w:r>
    </w:p>
    <w:p w14:paraId="444938BD">
      <w:pPr>
        <w:pStyle w:val="3"/>
        <w:widowControl w:val="0"/>
        <w:kinsoku/>
        <w:autoSpaceDE/>
        <w:autoSpaceDN/>
        <w:adjustRightInd/>
        <w:snapToGrid/>
        <w:spacing w:line="500" w:lineRule="exact"/>
        <w:ind w:firstLine="420" w:firstLineChars="200"/>
        <w:jc w:val="both"/>
        <w:rPr>
          <w:rFonts w:hint="eastAsia" w:ascii="仿宋" w:hAnsi="仿宋" w:eastAsia="仿宋" w:cs="仿宋"/>
          <w:color w:val="auto"/>
          <w:lang w:eastAsia="zh-CN"/>
        </w:rPr>
      </w:pPr>
    </w:p>
    <w:p w14:paraId="781F956D">
      <w:pPr>
        <w:pStyle w:val="3"/>
        <w:spacing w:line="360" w:lineRule="auto"/>
        <w:jc w:val="both"/>
        <w:rPr>
          <w:rFonts w:hint="eastAsia" w:ascii="仿宋" w:hAnsi="仿宋" w:eastAsia="仿宋" w:cs="仿宋"/>
          <w:b/>
          <w:bCs/>
          <w:sz w:val="50"/>
          <w:szCs w:val="50"/>
          <w:lang w:eastAsia="zh-CN"/>
        </w:rPr>
      </w:pPr>
    </w:p>
    <w:p w14:paraId="6FD8FD20">
      <w:pPr>
        <w:rPr>
          <w:lang w:eastAsia="zh-CN"/>
        </w:rPr>
      </w:pPr>
    </w:p>
    <w:p w14:paraId="5E3D5853">
      <w:pPr>
        <w:pStyle w:val="3"/>
        <w:spacing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eastAsia="zh-CN"/>
        </w:rPr>
        <w:t>渭南职业技术学院</w:t>
      </w:r>
    </w:p>
    <w:p w14:paraId="787926FB">
      <w:pPr>
        <w:pStyle w:val="3"/>
        <w:spacing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eastAsia="zh-CN"/>
        </w:rPr>
        <w:t>学院智慧门禁系统建设项目</w:t>
      </w:r>
    </w:p>
    <w:p w14:paraId="056EEEA3">
      <w:pPr>
        <w:pStyle w:val="3"/>
        <w:rPr>
          <w:rFonts w:hint="eastAsia" w:ascii="仿宋" w:hAnsi="仿宋" w:eastAsia="仿宋" w:cs="仿宋"/>
          <w:b/>
          <w:bCs/>
          <w:sz w:val="44"/>
          <w:szCs w:val="36"/>
          <w:lang w:eastAsia="zh-CN"/>
        </w:rPr>
      </w:pPr>
    </w:p>
    <w:p w14:paraId="37430DC3">
      <w:pPr>
        <w:pStyle w:val="3"/>
        <w:rPr>
          <w:rFonts w:hint="eastAsia" w:ascii="仿宋" w:hAnsi="仿宋" w:eastAsia="仿宋" w:cs="仿宋"/>
          <w:lang w:eastAsia="zh-CN"/>
        </w:rPr>
      </w:pPr>
    </w:p>
    <w:p w14:paraId="3F1B71D1">
      <w:pPr>
        <w:pStyle w:val="3"/>
        <w:rPr>
          <w:rFonts w:hint="eastAsia" w:ascii="仿宋" w:hAnsi="仿宋" w:eastAsia="仿宋" w:cs="仿宋"/>
          <w:lang w:eastAsia="zh-CN"/>
        </w:rPr>
      </w:pPr>
    </w:p>
    <w:p w14:paraId="2B048E1D">
      <w:pPr>
        <w:rPr>
          <w:lang w:eastAsia="zh-CN"/>
        </w:rPr>
      </w:pPr>
    </w:p>
    <w:p w14:paraId="62EA86F6">
      <w:pPr>
        <w:jc w:val="center"/>
        <w:rPr>
          <w:rFonts w:hint="eastAsia" w:ascii="仿宋" w:hAnsi="仿宋" w:eastAsia="仿宋" w:cs="仿宋"/>
          <w:b/>
          <w:sz w:val="32"/>
          <w:szCs w:val="32"/>
          <w:lang w:eastAsia="zh-CN"/>
        </w:rPr>
      </w:pPr>
    </w:p>
    <w:p w14:paraId="4261B493">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20B4EC4C">
      <w:pPr>
        <w:pStyle w:val="3"/>
        <w:jc w:val="center"/>
        <w:rPr>
          <w:rFonts w:hint="eastAsia" w:ascii="仿宋" w:hAnsi="仿宋" w:eastAsia="仿宋" w:cs="仿宋"/>
          <w:b/>
          <w:sz w:val="48"/>
          <w:szCs w:val="48"/>
          <w:lang w:eastAsia="zh-CN"/>
        </w:rPr>
      </w:pPr>
      <w:r>
        <w:rPr>
          <w:rFonts w:hint="eastAsia" w:ascii="仿宋" w:hAnsi="仿宋" w:eastAsia="仿宋" w:cs="仿宋"/>
          <w:szCs w:val="24"/>
          <w:lang w:eastAsia="zh-CN"/>
        </w:rPr>
        <w:t>（本格式条款为合同基础条款，甲乙双方可根据项目实际情况增加条款和内容）</w:t>
      </w:r>
    </w:p>
    <w:p w14:paraId="620BF46F">
      <w:pPr>
        <w:spacing w:line="560" w:lineRule="exact"/>
        <w:rPr>
          <w:rFonts w:hint="eastAsia" w:ascii="仿宋" w:hAnsi="仿宋" w:eastAsia="仿宋" w:cs="仿宋"/>
          <w:b/>
          <w:sz w:val="36"/>
          <w:szCs w:val="36"/>
          <w:lang w:eastAsia="zh-CN"/>
        </w:rPr>
      </w:pPr>
    </w:p>
    <w:p w14:paraId="635F7EAA">
      <w:pPr>
        <w:spacing w:line="560" w:lineRule="exact"/>
        <w:jc w:val="center"/>
        <w:rPr>
          <w:rFonts w:hint="eastAsia" w:ascii="仿宋" w:hAnsi="仿宋" w:eastAsia="仿宋" w:cs="仿宋"/>
          <w:b/>
          <w:sz w:val="36"/>
          <w:szCs w:val="36"/>
          <w:lang w:eastAsia="zh-CN"/>
        </w:rPr>
      </w:pPr>
    </w:p>
    <w:p w14:paraId="601EA274">
      <w:pPr>
        <w:pStyle w:val="7"/>
        <w:rPr>
          <w:rFonts w:ascii="仿宋" w:hAnsi="仿宋" w:cs="仿宋"/>
          <w:b/>
          <w:sz w:val="36"/>
          <w:szCs w:val="36"/>
          <w:lang w:eastAsia="zh-CN"/>
        </w:rPr>
      </w:pPr>
    </w:p>
    <w:p w14:paraId="1B2C7BA4">
      <w:pPr>
        <w:pStyle w:val="7"/>
        <w:ind w:firstLine="0"/>
        <w:rPr>
          <w:rFonts w:ascii="仿宋" w:hAnsi="仿宋" w:cs="仿宋"/>
          <w:lang w:eastAsia="zh-CN"/>
        </w:rPr>
      </w:pPr>
    </w:p>
    <w:p w14:paraId="1E957917">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5432DBE9">
      <w:pPr>
        <w:spacing w:line="560" w:lineRule="exact"/>
        <w:rPr>
          <w:rFonts w:hint="eastAsia" w:ascii="仿宋" w:hAnsi="仿宋" w:eastAsia="仿宋" w:cs="仿宋"/>
          <w:b/>
          <w:lang w:eastAsia="zh-CN"/>
        </w:rPr>
      </w:pPr>
    </w:p>
    <w:p w14:paraId="616E1DDD">
      <w:pPr>
        <w:pStyle w:val="3"/>
        <w:rPr>
          <w:rFonts w:hint="eastAsia" w:ascii="仿宋" w:hAnsi="仿宋" w:eastAsia="仿宋" w:cs="仿宋"/>
          <w:b/>
          <w:sz w:val="48"/>
          <w:szCs w:val="48"/>
          <w:lang w:eastAsia="zh-CN"/>
        </w:rPr>
      </w:pPr>
    </w:p>
    <w:p w14:paraId="44964D4D">
      <w:pPr>
        <w:rPr>
          <w:lang w:eastAsia="zh-CN"/>
        </w:rPr>
      </w:pPr>
    </w:p>
    <w:p w14:paraId="15B30997">
      <w:pPr>
        <w:rPr>
          <w:lang w:eastAsia="zh-CN"/>
        </w:rPr>
      </w:pPr>
    </w:p>
    <w:p w14:paraId="1D341556">
      <w:pPr>
        <w:rPr>
          <w:rFonts w:hint="eastAsia" w:ascii="仿宋" w:hAnsi="仿宋" w:eastAsia="仿宋" w:cs="仿宋"/>
          <w:lang w:eastAsia="zh-CN"/>
        </w:rPr>
      </w:pPr>
    </w:p>
    <w:p w14:paraId="22D4C14C">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01796423">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0"/>
          <w:rFonts w:ascii="仿宋" w:hAnsi="仿宋" w:eastAsia="仿宋" w:cs="仿宋"/>
          <w:b/>
          <w:color w:val="auto"/>
          <w:spacing w:val="23"/>
          <w:sz w:val="32"/>
          <w:szCs w:val="32"/>
          <w:lang w:eastAsia="zh-CN"/>
        </w:rPr>
        <w:t>乙方</w:t>
      </w:r>
      <w:r>
        <w:rPr>
          <w:rStyle w:val="10"/>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77551DD5">
      <w:pPr>
        <w:pStyle w:val="6"/>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1716627E">
      <w:pPr>
        <w:kinsoku/>
        <w:wordWrap w:val="0"/>
        <w:topLinePunct/>
        <w:autoSpaceDE/>
        <w:autoSpaceDN/>
        <w:adjustRightInd/>
        <w:snapToGrid/>
        <w:spacing w:line="520" w:lineRule="exact"/>
        <w:jc w:val="center"/>
        <w:textAlignment w:val="auto"/>
        <w:rPr>
          <w:rFonts w:hint="eastAsia" w:ascii="仿宋" w:hAnsi="仿宋" w:eastAsia="仿宋" w:cs="仿宋"/>
          <w:b/>
          <w:color w:val="auto"/>
          <w:sz w:val="32"/>
          <w:szCs w:val="32"/>
          <w:lang w:eastAsia="zh-CN" w:bidi="ar"/>
        </w:rPr>
      </w:pPr>
      <w:r>
        <w:rPr>
          <w:rFonts w:hint="eastAsia" w:ascii="仿宋" w:hAnsi="仿宋" w:eastAsia="仿宋" w:cs="仿宋"/>
          <w:b/>
          <w:color w:val="auto"/>
          <w:sz w:val="32"/>
          <w:szCs w:val="32"/>
          <w:lang w:eastAsia="zh-CN" w:bidi="ar"/>
        </w:rPr>
        <w:t>合同范本</w:t>
      </w:r>
    </w:p>
    <w:p w14:paraId="380C0FD6">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甲方（采购人）：</w:t>
      </w:r>
      <w:r>
        <w:rPr>
          <w:rFonts w:hint="eastAsia" w:ascii="仿宋" w:hAnsi="仿宋" w:eastAsia="仿宋" w:cs="仿宋"/>
          <w:bCs/>
          <w:color w:val="auto"/>
          <w:sz w:val="28"/>
          <w:szCs w:val="28"/>
          <w:u w:val="single"/>
          <w:lang w:eastAsia="zh-CN" w:bidi="ar"/>
        </w:rPr>
        <w:t xml:space="preserve">               </w:t>
      </w:r>
    </w:p>
    <w:p w14:paraId="15CEC78A">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乙方（供应商）：</w:t>
      </w:r>
      <w:r>
        <w:rPr>
          <w:rFonts w:hint="eastAsia" w:ascii="仿宋" w:hAnsi="仿宋" w:eastAsia="仿宋" w:cs="仿宋"/>
          <w:bCs/>
          <w:color w:val="auto"/>
          <w:sz w:val="28"/>
          <w:szCs w:val="28"/>
          <w:u w:val="single"/>
          <w:lang w:eastAsia="zh-CN" w:bidi="ar"/>
        </w:rPr>
        <w:t xml:space="preserve">               </w:t>
      </w:r>
    </w:p>
    <w:p w14:paraId="3E9F7212">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甲乙双方根据</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政府采购招标项目（项目编号：</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）采购结果及相关招投标文件，经协商一致，订立本合同，供双方共同遵守：</w:t>
      </w:r>
    </w:p>
    <w:p w14:paraId="0B6369A6">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第一条  甲方采购的物品内容和含税价格</w:t>
      </w:r>
    </w:p>
    <w:p w14:paraId="7F712425">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货物名称 ____________________（后附采购清单）</w:t>
      </w:r>
    </w:p>
    <w:p w14:paraId="619BF599">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货物型号 ____________________</w:t>
      </w:r>
    </w:p>
    <w:p w14:paraId="49E144E2">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 xml:space="preserve">数    量____________________  </w:t>
      </w:r>
    </w:p>
    <w:p w14:paraId="72870EE9">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合    计____________________ （金额单位：人民币元)</w:t>
      </w:r>
    </w:p>
    <w:p w14:paraId="3FA5856E">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采购货物由乙方免费配送，甲方不再另付任何费用。</w:t>
      </w:r>
    </w:p>
    <w:p w14:paraId="3B309BBD">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第二条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bidi="ar"/>
        </w:rPr>
        <w:t>技术标准</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bidi="ar"/>
        </w:rPr>
        <w:t>乙方</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bidi="ar"/>
        </w:rPr>
        <w:t>损害赔偿</w:t>
      </w:r>
      <w:r>
        <w:rPr>
          <w:rFonts w:hint="eastAsia" w:ascii="仿宋" w:hAnsi="仿宋" w:eastAsia="仿宋" w:cs="仿宋"/>
          <w:b/>
          <w:color w:val="auto"/>
          <w:sz w:val="28"/>
          <w:szCs w:val="28"/>
          <w:lang w:eastAsia="zh-CN" w:bidi="ar"/>
        </w:rPr>
        <w:fldChar w:fldCharType="end"/>
      </w:r>
    </w:p>
    <w:p w14:paraId="31B41350">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按国家法律法规规定的合格标准、</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bidi="ar"/>
        </w:rPr>
        <w:t>招标文件</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执行。</w:t>
      </w:r>
    </w:p>
    <w:p w14:paraId="60BAD3AC">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2、乙方从项目验收合格之日起，产品提供</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年质保，质保期内出现质量问题予以免费调换。</w:t>
      </w:r>
    </w:p>
    <w:p w14:paraId="129F0BA2">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color w:val="auto"/>
          <w:sz w:val="28"/>
          <w:szCs w:val="28"/>
          <w:lang w:eastAsia="zh-CN" w:bidi="ar"/>
        </w:rPr>
        <w:t>响应时间</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731E3E49">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4、如因乙方货物质量问题的原因，导致甲方损失，乙方应予以赔偿。</w:t>
      </w:r>
    </w:p>
    <w:p w14:paraId="109B2515">
      <w:pPr>
        <w:kinsoku/>
        <w:wordWrap w:val="0"/>
        <w:topLinePunct/>
        <w:autoSpaceDE/>
        <w:autoSpaceDN/>
        <w:adjustRightIn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第三条  系统软件服务项目</w:t>
      </w:r>
    </w:p>
    <w:p w14:paraId="4945A753">
      <w:pPr>
        <w:widowControl w:val="0"/>
        <w:kinsoku/>
        <w:wordWrap w:val="0"/>
        <w:topLinePunct/>
        <w:autoSpaceDE/>
        <w:autoSpaceDN/>
        <w:adjustRightInd/>
        <w:spacing w:line="500" w:lineRule="exact"/>
        <w:ind w:firstLine="560" w:firstLineChars="2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1、乙方在工作时间内随时为甲方以电话、传真、电子邮件方式免费提供所买产品的服务与技术支持维护，通常软件系统故障，提供实时响应解决。</w:t>
      </w:r>
    </w:p>
    <w:p w14:paraId="088AC0D7">
      <w:pPr>
        <w:kinsoku/>
        <w:wordWrap w:val="0"/>
        <w:topLinePunct/>
        <w:autoSpaceDE/>
        <w:autoSpaceDN/>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、乙方对系统软件提供升级支持。</w:t>
      </w:r>
    </w:p>
    <w:p w14:paraId="44FA2701">
      <w:pPr>
        <w:keepNext w:val="0"/>
        <w:keepLines w:val="0"/>
        <w:pageBreakBefore w:val="0"/>
        <w:widowControl w:val="0"/>
        <w:kinsoku/>
        <w:wordWrap w:val="0"/>
        <w:overflowPunct/>
        <w:topLinePunct/>
        <w:autoSpaceDE/>
        <w:autoSpaceDN/>
        <w:bidi w:val="0"/>
        <w:adjustRightInd w:val="0"/>
        <w:snapToGrid w:val="0"/>
        <w:spacing w:line="500" w:lineRule="exact"/>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、乙方对系统软件提供技术支持。</w:t>
      </w:r>
    </w:p>
    <w:p w14:paraId="1E04671A">
      <w:pPr>
        <w:keepNext w:val="0"/>
        <w:keepLines w:val="0"/>
        <w:pageBreakBefore w:val="0"/>
        <w:widowControl w:val="0"/>
        <w:kinsoku/>
        <w:wordWrap w:val="0"/>
        <w:overflowPunct/>
        <w:topLinePunct/>
        <w:autoSpaceDE/>
        <w:autoSpaceDN/>
        <w:bidi w:val="0"/>
        <w:adjustRightInd w:val="0"/>
        <w:snapToGrid w:val="0"/>
        <w:spacing w:line="500" w:lineRule="exact"/>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、如遇甲方要求的不影响软件产品界面统一性、通用性而作的必要的更改，乙方免费提供修改支持。</w:t>
      </w:r>
    </w:p>
    <w:p w14:paraId="0CAABC9E">
      <w:pPr>
        <w:kinsoku/>
        <w:wordWrap w:val="0"/>
        <w:topLinePunct/>
        <w:autoSpaceDE/>
        <w:autoSpaceDN/>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、由乙方对甲方操作人员进行软件操作培训。</w:t>
      </w:r>
    </w:p>
    <w:p w14:paraId="55C404C9">
      <w:pPr>
        <w:kinsoku/>
        <w:wordWrap w:val="0"/>
        <w:topLinePunct/>
        <w:autoSpaceDE/>
        <w:autoSpaceDN/>
        <w:spacing w:line="500" w:lineRule="exact"/>
        <w:ind w:firstLine="560" w:firstLineChars="200"/>
        <w:rPr>
          <w:rFonts w:hint="eastAsia" w:ascii="仿宋" w:hAnsi="仿宋" w:eastAsia="仿宋" w:cs="仿宋"/>
          <w:bCs/>
          <w:sz w:val="28"/>
          <w:szCs w:val="28"/>
          <w:lang w:eastAsia="zh-CN" w:bidi="ar"/>
        </w:rPr>
      </w:pPr>
      <w:r>
        <w:rPr>
          <w:rFonts w:hint="eastAsia" w:ascii="仿宋" w:hAnsi="仿宋" w:eastAsia="仿宋" w:cs="仿宋"/>
          <w:sz w:val="28"/>
          <w:szCs w:val="28"/>
          <w:lang w:val="en-US" w:eastAsia="zh-CN"/>
        </w:rPr>
        <w:t>6</w:t>
      </w:r>
      <w:r>
        <w:rPr>
          <w:rFonts w:hint="eastAsia" w:ascii="仿宋" w:hAnsi="仿宋" w:eastAsia="仿宋" w:cs="仿宋"/>
          <w:sz w:val="28"/>
          <w:szCs w:val="28"/>
          <w:lang w:eastAsia="zh-CN"/>
        </w:rPr>
        <w:t>、乙方保证所售软件不会侵犯任何第三方权利，否则乙方将承担甲方由此受到的一切损失。</w:t>
      </w:r>
    </w:p>
    <w:p w14:paraId="3435E41E">
      <w:pPr>
        <w:kinsoku/>
        <w:wordWrap w:val="0"/>
        <w:topLinePunct/>
        <w:autoSpaceDE/>
        <w:autoSpaceDN/>
        <w:adjustRightInd/>
        <w:snapToGrid/>
        <w:spacing w:line="520" w:lineRule="exact"/>
        <w:ind w:firstLine="560" w:firstLineChars="200"/>
        <w:textAlignment w:val="auto"/>
        <w:rPr>
          <w:rFonts w:hint="eastAsia" w:ascii="仿宋" w:hAnsi="仿宋" w:eastAsia="仿宋" w:cs="仿宋"/>
          <w:b/>
          <w:color w:val="auto"/>
          <w:sz w:val="28"/>
          <w:szCs w:val="28"/>
          <w:lang w:eastAsia="zh-CN" w:bidi="ar"/>
        </w:rPr>
      </w:pPr>
      <w:r>
        <w:rPr>
          <w:rFonts w:hint="eastAsia" w:ascii="仿宋" w:hAnsi="仿宋" w:eastAsia="仿宋" w:cs="仿宋"/>
          <w:bCs/>
          <w:sz w:val="28"/>
          <w:szCs w:val="28"/>
          <w:lang w:eastAsia="zh-CN" w:bidi="ar"/>
        </w:rPr>
        <w:t>拟派本项目负责人姓名：</w:t>
      </w:r>
      <w:r>
        <w:rPr>
          <w:rFonts w:hint="eastAsia" w:ascii="仿宋" w:hAnsi="仿宋" w:eastAsia="仿宋" w:cs="仿宋"/>
          <w:bCs/>
          <w:sz w:val="28"/>
          <w:szCs w:val="28"/>
          <w:u w:val="single"/>
          <w:lang w:eastAsia="zh-CN" w:bidi="ar"/>
        </w:rPr>
        <w:t xml:space="preserve">             </w:t>
      </w:r>
      <w:r>
        <w:rPr>
          <w:rFonts w:hint="eastAsia" w:ascii="仿宋" w:hAnsi="仿宋" w:eastAsia="仿宋" w:cs="仿宋"/>
          <w:bCs/>
          <w:sz w:val="28"/>
          <w:szCs w:val="28"/>
          <w:lang w:eastAsia="zh-CN" w:bidi="ar"/>
        </w:rPr>
        <w:t>，身份证号：</w:t>
      </w:r>
      <w:r>
        <w:rPr>
          <w:rFonts w:hint="eastAsia" w:ascii="仿宋" w:hAnsi="仿宋" w:eastAsia="仿宋" w:cs="仿宋"/>
          <w:bCs/>
          <w:sz w:val="28"/>
          <w:szCs w:val="28"/>
          <w:u w:val="single"/>
          <w:lang w:eastAsia="zh-CN" w:bidi="ar"/>
        </w:rPr>
        <w:t xml:space="preserve">              。</w:t>
      </w:r>
    </w:p>
    <w:p w14:paraId="672F5B88">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第四条  技术培训</w:t>
      </w:r>
    </w:p>
    <w:p w14:paraId="54FAAE20">
      <w:pPr>
        <w:kinsoku/>
        <w:wordWrap w:val="0"/>
        <w:topLinePunct/>
        <w:autoSpaceDE/>
        <w:autoSpaceDN/>
        <w:adjustRightInd/>
        <w:snapToGrid/>
        <w:spacing w:line="500" w:lineRule="exact"/>
        <w:ind w:firstLine="560" w:firstLineChars="200"/>
        <w:textAlignment w:val="auto"/>
        <w:rPr>
          <w:color w:val="auto"/>
          <w:lang w:eastAsia="zh-CN"/>
        </w:rPr>
      </w:pPr>
      <w:r>
        <w:rPr>
          <w:rFonts w:hint="eastAsia" w:ascii="仿宋" w:hAnsi="仿宋" w:eastAsia="仿宋" w:cs="仿宋"/>
          <w:bCs/>
          <w:color w:val="auto"/>
          <w:sz w:val="28"/>
          <w:szCs w:val="28"/>
          <w:lang w:eastAsia="zh-CN"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2A66B1BB">
      <w:pPr>
        <w:kinsoku/>
        <w:wordWrap w:val="0"/>
        <w:topLinePunct/>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第五条  交货和验收</w:t>
      </w:r>
    </w:p>
    <w:p w14:paraId="794C6C10">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w:t>
      </w:r>
      <w:r>
        <w:rPr>
          <w:rFonts w:hint="eastAsia" w:ascii="仿宋" w:hAnsi="仿宋" w:eastAsia="仿宋" w:cs="仿宋"/>
          <w:color w:val="auto"/>
          <w:sz w:val="28"/>
          <w:szCs w:val="28"/>
          <w:lang w:eastAsia="zh-CN"/>
        </w:rPr>
        <w:t>供货期</w:t>
      </w:r>
      <w:r>
        <w:rPr>
          <w:rFonts w:hint="eastAsia" w:ascii="仿宋" w:hAnsi="仿宋" w:eastAsia="仿宋" w:cs="仿宋"/>
          <w:bCs/>
          <w:color w:val="auto"/>
          <w:sz w:val="28"/>
          <w:szCs w:val="28"/>
          <w:lang w:eastAsia="zh-CN" w:bidi="ar"/>
        </w:rPr>
        <w:t>：合同签订后</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日历日完成安装</w:t>
      </w:r>
    </w:p>
    <w:p w14:paraId="0B780A26">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 xml:space="preserve">   交付地点：甲方指定地点</w:t>
      </w:r>
    </w:p>
    <w:p w14:paraId="7BA9C041">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2、乙方负责货物的运输、安装、调试，提供货物合格证等相关资料；并承担由此产生的全部费用。</w:t>
      </w:r>
    </w:p>
    <w:p w14:paraId="100C4CB9">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3、验收标准</w:t>
      </w:r>
    </w:p>
    <w:p w14:paraId="23E03C35">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color w:val="auto"/>
          <w:sz w:val="28"/>
          <w:szCs w:val="28"/>
          <w:lang w:eastAsia="zh-CN"/>
        </w:rPr>
        <w:t>（1）</w:t>
      </w:r>
      <w:r>
        <w:rPr>
          <w:rFonts w:hint="eastAsia" w:ascii="仿宋" w:hAnsi="仿宋" w:eastAsia="仿宋" w:cs="仿宋"/>
          <w:bCs/>
          <w:color w:val="auto"/>
          <w:sz w:val="28"/>
          <w:szCs w:val="28"/>
          <w:lang w:eastAsia="zh-CN" w:bidi="ar"/>
        </w:rPr>
        <w:t>应有产品合格证、检测报告、产品说明书、用户手册、保修证明以及相应产品的检定证书和其他应具有的单证；</w:t>
      </w:r>
    </w:p>
    <w:p w14:paraId="4E4596EA">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（2）质量符合国家法律法规规定的合格标准、招标文件、投标文件的要求。</w:t>
      </w:r>
    </w:p>
    <w:p w14:paraId="5F9D574A">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第六条  价款的结算</w:t>
      </w:r>
    </w:p>
    <w:p w14:paraId="34358815">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1、结算依据：招标文件、投标文件、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color w:val="auto"/>
          <w:sz w:val="28"/>
          <w:szCs w:val="28"/>
          <w:lang w:eastAsia="zh-CN" w:bidi="ar"/>
        </w:rPr>
        <w:t>采购合同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color w:val="auto"/>
          <w:sz w:val="28"/>
          <w:szCs w:val="28"/>
          <w:lang w:eastAsia="zh-CN" w:bidi="ar"/>
        </w:rPr>
        <w:t>销售发票</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、甲方出具的验收报告。</w:t>
      </w:r>
    </w:p>
    <w:p w14:paraId="1C2A307B">
      <w:pPr>
        <w:widowControl w:val="0"/>
        <w:kinsoku/>
        <w:autoSpaceDE/>
        <w:autoSpaceDN/>
        <w:adjustRightInd/>
        <w:snapToGrid/>
        <w:spacing w:line="500" w:lineRule="exact"/>
        <w:ind w:firstLine="560" w:firstLineChars="200"/>
        <w:jc w:val="both"/>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仿宋" w:hAnsi="仿宋" w:eastAsia="仿宋" w:cs="仿宋"/>
          <w:bCs/>
          <w:color w:val="auto"/>
          <w:sz w:val="28"/>
          <w:szCs w:val="28"/>
          <w:lang w:eastAsia="zh-CN" w:bidi="ar"/>
        </w:rPr>
        <w:t>结算方式</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：建设完成并经采购人验收合格后，达到付款条件</w:t>
      </w:r>
      <w:r>
        <w:rPr>
          <w:rFonts w:hint="eastAsia" w:ascii="仿宋" w:hAnsi="仿宋" w:eastAsia="仿宋" w:cs="仿宋"/>
          <w:bCs/>
          <w:color w:val="auto"/>
          <w:sz w:val="28"/>
          <w:szCs w:val="28"/>
          <w:lang w:val="en-US" w:eastAsia="zh-CN" w:bidi="ar"/>
        </w:rPr>
        <w:t>30日内，一次性付清。</w:t>
      </w:r>
    </w:p>
    <w:p w14:paraId="4E430165">
      <w:pPr>
        <w:widowControl w:val="0"/>
        <w:kinsoku/>
        <w:wordWrap w:val="0"/>
        <w:overflowPunct w:val="0"/>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第七条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color w:val="auto"/>
          <w:sz w:val="28"/>
          <w:szCs w:val="28"/>
          <w:lang w:eastAsia="zh-CN" w:bidi="ar"/>
        </w:rPr>
        <w:t>违约责任</w:t>
      </w:r>
      <w:r>
        <w:rPr>
          <w:rFonts w:hint="eastAsia" w:ascii="仿宋" w:hAnsi="仿宋" w:eastAsia="仿宋" w:cs="仿宋"/>
          <w:b/>
          <w:color w:val="auto"/>
          <w:sz w:val="28"/>
          <w:szCs w:val="28"/>
          <w:lang w:eastAsia="zh-CN" w:bidi="ar"/>
        </w:rPr>
        <w:fldChar w:fldCharType="end"/>
      </w:r>
    </w:p>
    <w:p w14:paraId="6EAF3218">
      <w:pPr>
        <w:widowControl w:val="0"/>
        <w:kinsoku/>
        <w:wordWrap w:val="0"/>
        <w:overflowPunct w:val="0"/>
        <w:autoSpaceDE/>
        <w:autoSpaceDN/>
        <w:adjustRightInd/>
        <w:snapToGri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bidi="ar"/>
        </w:rPr>
        <w:t>1、</w:t>
      </w:r>
      <w:r>
        <w:rPr>
          <w:rFonts w:hint="eastAsia" w:ascii="仿宋" w:hAnsi="仿宋" w:eastAsia="仿宋" w:cs="仿宋"/>
          <w:color w:val="auto"/>
          <w:sz w:val="28"/>
          <w:szCs w:val="28"/>
          <w:lang w:eastAsia="zh-CN"/>
        </w:rPr>
        <w:t>甲方逾期付款，应就逾期部分向乙方支付按照中国人民银行规定的同期贷款基准利率计算的逾期付款违约金。</w:t>
      </w:r>
    </w:p>
    <w:p w14:paraId="4BF33529">
      <w:pPr>
        <w:widowControl w:val="0"/>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2、甲方违反合同规定拒绝接货的，应当承担由此对乙方造成的损失。</w:t>
      </w:r>
    </w:p>
    <w:p w14:paraId="65820650">
      <w:pPr>
        <w:widowControl w:val="0"/>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第八条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color w:val="auto"/>
          <w:sz w:val="28"/>
          <w:szCs w:val="28"/>
          <w:lang w:eastAsia="zh-CN" w:bidi="ar"/>
        </w:rPr>
        <w:t>违约责任</w:t>
      </w:r>
      <w:r>
        <w:rPr>
          <w:rFonts w:hint="eastAsia" w:ascii="仿宋" w:hAnsi="仿宋" w:eastAsia="仿宋" w:cs="仿宋"/>
          <w:b/>
          <w:color w:val="auto"/>
          <w:sz w:val="28"/>
          <w:szCs w:val="28"/>
          <w:lang w:eastAsia="zh-CN" w:bidi="ar"/>
        </w:rPr>
        <w:fldChar w:fldCharType="end"/>
      </w:r>
    </w:p>
    <w:p w14:paraId="14B8CCEA">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1、乙方不能按期交货的，每逾期1日，乙方应向甲方赔付合同总价的0.1%作为违约金。</w:t>
      </w:r>
    </w:p>
    <w:p w14:paraId="2FFFE7A7">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2、乙方所交货物不符合国家法律法规和合同规定的，甲方有权拒收，并由乙方承担一切费用。</w:t>
      </w:r>
    </w:p>
    <w:p w14:paraId="40F04195">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 xml:space="preserve">第九条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color w:val="auto"/>
          <w:sz w:val="28"/>
          <w:szCs w:val="28"/>
          <w:lang w:eastAsia="zh-CN" w:bidi="ar"/>
        </w:rPr>
        <w:t>不可抗力</w:t>
      </w:r>
      <w:r>
        <w:rPr>
          <w:rFonts w:hint="eastAsia" w:ascii="仿宋" w:hAnsi="仿宋" w:eastAsia="仿宋" w:cs="仿宋"/>
          <w:b/>
          <w:color w:val="auto"/>
          <w:sz w:val="28"/>
          <w:szCs w:val="28"/>
          <w:lang w:eastAsia="zh-CN" w:bidi="ar"/>
        </w:rPr>
        <w:fldChar w:fldCharType="end"/>
      </w:r>
    </w:p>
    <w:p w14:paraId="35B52C30">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color w:val="auto"/>
          <w:sz w:val="28"/>
          <w:szCs w:val="28"/>
          <w:lang w:eastAsia="zh-CN" w:bidi="ar"/>
        </w:rPr>
        <w:t>不可抗力</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color w:val="auto"/>
          <w:sz w:val="28"/>
          <w:szCs w:val="28"/>
          <w:lang w:eastAsia="zh-CN" w:bidi="ar"/>
        </w:rPr>
        <w:t>方通</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color w:val="auto"/>
          <w:sz w:val="28"/>
          <w:szCs w:val="28"/>
          <w:lang w:eastAsia="zh-CN" w:bidi="ar"/>
        </w:rPr>
        <w:t>违约责任</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p>
    <w:p w14:paraId="13F9A5E9">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第十条  争议解决</w:t>
      </w:r>
    </w:p>
    <w:p w14:paraId="77A1645D">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双方本着友好合作的态度,对合同履行过程中发生的纠纷应及时协商解决，协商不成的，向甲方所在地有管辖权的人民法院诉讼解决。</w:t>
      </w:r>
    </w:p>
    <w:p w14:paraId="6DF25585">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第十一条  监督和管理</w:t>
      </w:r>
    </w:p>
    <w:p w14:paraId="1B87CC5B">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DF68598">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color w:val="auto"/>
          <w:sz w:val="28"/>
          <w:szCs w:val="28"/>
          <w:lang w:eastAsia="zh-CN" w:bidi="ar"/>
        </w:rPr>
        <w:t>合同履行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情况的监督检查，如实反映情况，提供有关资料；否则，将对有关单位、当事人按照有关规定予以处罚。</w:t>
      </w:r>
    </w:p>
    <w:p w14:paraId="2DFB1FA6">
      <w:pPr>
        <w:widowControl w:val="0"/>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第十二条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color w:val="auto"/>
          <w:sz w:val="28"/>
          <w:szCs w:val="28"/>
          <w:lang w:eastAsia="zh-CN" w:bidi="ar"/>
        </w:rPr>
        <w:t>无效合同</w:t>
      </w:r>
      <w:r>
        <w:rPr>
          <w:rFonts w:hint="eastAsia" w:ascii="仿宋" w:hAnsi="仿宋" w:eastAsia="仿宋" w:cs="仿宋"/>
          <w:b/>
          <w:color w:val="auto"/>
          <w:sz w:val="28"/>
          <w:szCs w:val="28"/>
          <w:lang w:eastAsia="zh-CN" w:bidi="ar"/>
        </w:rPr>
        <w:fldChar w:fldCharType="end"/>
      </w:r>
    </w:p>
    <w:p w14:paraId="4306087E">
      <w:pPr>
        <w:widowControl w:val="0"/>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color w:val="auto"/>
          <w:sz w:val="28"/>
          <w:szCs w:val="28"/>
          <w:lang w:eastAsia="zh-CN" w:bidi="ar"/>
        </w:rPr>
        <w:t>合同无效</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的，一切责任概由过错方自行承担。</w:t>
      </w:r>
    </w:p>
    <w:p w14:paraId="51142686">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第十三条附则</w:t>
      </w:r>
    </w:p>
    <w:p w14:paraId="30EBE35A">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w:t>
      </w:r>
      <w:r>
        <w:rPr>
          <w:rFonts w:hint="eastAsia" w:ascii="仿宋" w:hAnsi="仿宋" w:eastAsia="仿宋" w:cs="仿宋"/>
          <w:bCs/>
          <w:color w:val="auto"/>
          <w:sz w:val="28"/>
          <w:szCs w:val="28"/>
          <w:u w:val="single"/>
          <w:lang w:eastAsia="zh-CN" w:bidi="ar"/>
        </w:rPr>
        <w:t></w:t>
      </w:r>
      <w:r>
        <w:rPr>
          <w:rFonts w:hint="eastAsia" w:ascii="仿宋" w:hAnsi="仿宋" w:eastAsia="仿宋" w:cs="仿宋"/>
          <w:bCs/>
          <w:color w:val="auto"/>
          <w:sz w:val="28"/>
          <w:szCs w:val="28"/>
          <w:lang w:eastAsia="zh-CN" w:bidi="ar"/>
        </w:rPr>
        <w:t>项目（项目编号：</w:t>
      </w:r>
      <w:r>
        <w:rPr>
          <w:rFonts w:hint="eastAsia" w:ascii="仿宋" w:hAnsi="仿宋" w:eastAsia="仿宋" w:cs="仿宋"/>
          <w:bCs/>
          <w:color w:val="auto"/>
          <w:sz w:val="28"/>
          <w:szCs w:val="28"/>
          <w:u w:val="single"/>
          <w:lang w:eastAsia="zh-CN" w:bidi="ar"/>
        </w:rPr>
        <w:t></w:t>
      </w:r>
      <w:r>
        <w:rPr>
          <w:rFonts w:hint="eastAsia" w:ascii="仿宋" w:hAnsi="仿宋" w:eastAsia="仿宋" w:cs="仿宋"/>
          <w:bCs/>
          <w:color w:val="auto"/>
          <w:sz w:val="28"/>
          <w:szCs w:val="28"/>
          <w:lang w:eastAsia="zh-CN" w:bidi="ar"/>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bidi="ar"/>
        </w:rPr>
        <w:t>招标文件</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、中标通知书、乙方投标文件及澄清说明文件都是本合同的组成部分，甲、乙双方必须全面遵守，如有违反，应承担违约责任。</w:t>
      </w:r>
    </w:p>
    <w:p w14:paraId="4DE49699">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2、本合同一式六份,甲乙双方各执两份,政府采购代理机构两份。</w:t>
      </w:r>
    </w:p>
    <w:p w14:paraId="1C466825">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3、本合同自签字盖章之日起生效。</w:t>
      </w:r>
    </w:p>
    <w:p w14:paraId="6632D733">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4、附件：</w:t>
      </w:r>
      <w:r>
        <w:rPr>
          <w:rFonts w:hint="eastAsia" w:ascii="仿宋" w:hAnsi="仿宋" w:eastAsia="仿宋" w:cs="仿宋"/>
          <w:color w:val="auto"/>
          <w:sz w:val="28"/>
          <w:szCs w:val="28"/>
          <w:lang w:eastAsia="zh-CN"/>
        </w:rPr>
        <w:t>（包含但不限于供货清单和货物详细技术参数）</w:t>
      </w:r>
      <w:bookmarkStart w:id="0" w:name="_GoBack"/>
      <w:bookmarkEnd w:id="0"/>
    </w:p>
    <w:p w14:paraId="0DA3B03E">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采购人(甲方)：供应商(乙方)：</w:t>
      </w:r>
    </w:p>
    <w:p w14:paraId="7EEE1E34">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bidi="ar"/>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color w:val="auto"/>
          <w:sz w:val="28"/>
          <w:szCs w:val="28"/>
          <w:lang w:bidi="ar"/>
        </w:rPr>
        <w:t>法定代表人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color w:val="auto"/>
          <w:sz w:val="28"/>
          <w:szCs w:val="28"/>
          <w:lang w:bidi="ar"/>
        </w:rPr>
        <w:t>法定代表人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p>
    <w:p w14:paraId="786F29E2">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bidi="ar"/>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color w:val="auto"/>
          <w:sz w:val="28"/>
          <w:szCs w:val="28"/>
          <w:lang w:bidi="ar"/>
        </w:rPr>
        <w:t>委托代理人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color w:val="auto"/>
          <w:sz w:val="28"/>
          <w:szCs w:val="28"/>
          <w:lang w:bidi="ar"/>
        </w:rPr>
        <w:t>委托代理人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p>
    <w:p w14:paraId="57690081">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eastAsia="zh-CN" w:bidi="ar"/>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color w:val="auto"/>
          <w:sz w:val="28"/>
          <w:szCs w:val="28"/>
          <w:lang w:eastAsia="zh-CN" w:bidi="ar"/>
        </w:rPr>
        <w:t>开户银行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color w:val="auto"/>
          <w:sz w:val="28"/>
          <w:szCs w:val="28"/>
          <w:lang w:eastAsia="zh-CN" w:bidi="ar"/>
        </w:rPr>
        <w:t>开户银行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p>
    <w:p w14:paraId="33A468C9">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账    号：账     号：</w:t>
      </w:r>
    </w:p>
    <w:p w14:paraId="3679628B">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电    话：电    话：</w:t>
      </w:r>
    </w:p>
    <w:p w14:paraId="07E7F7B8">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地    址：地    址：</w:t>
      </w:r>
    </w:p>
    <w:p w14:paraId="1ACD7F42">
      <w:pPr>
        <w:keepNext w:val="0"/>
        <w:keepLines w:val="0"/>
        <w:pageBreakBefore w:val="0"/>
        <w:widowControl w:val="0"/>
        <w:kinsoku/>
        <w:wordWrap w:val="0"/>
        <w:overflowPunct w:val="0"/>
        <w:topLinePunct w:val="0"/>
        <w:autoSpaceDE/>
        <w:autoSpaceDN/>
        <w:bidi w:val="0"/>
        <w:adjustRightInd/>
        <w:snapToGrid/>
        <w:spacing w:line="500" w:lineRule="exact"/>
        <w:ind w:firstLine="560" w:firstLineChars="200"/>
        <w:jc w:val="both"/>
        <w:rPr>
          <w:rFonts w:hint="eastAsia" w:ascii="仿宋" w:hAnsi="仿宋" w:eastAsia="仿宋" w:cs="仿宋"/>
          <w:color w:val="auto"/>
          <w:sz w:val="24"/>
          <w:szCs w:val="24"/>
          <w:lang w:eastAsia="zh-CN"/>
        </w:rPr>
      </w:pPr>
      <w:r>
        <w:rPr>
          <w:rFonts w:hint="eastAsia" w:ascii="仿宋" w:hAnsi="仿宋" w:eastAsia="仿宋" w:cs="仿宋"/>
          <w:bCs/>
          <w:color w:val="auto"/>
          <w:sz w:val="28"/>
          <w:szCs w:val="28"/>
          <w:lang w:eastAsia="zh-CN" w:bidi="ar"/>
        </w:rPr>
        <w:t>时    间：  年月日    时    间： 年月日</w:t>
      </w:r>
    </w:p>
    <w:p w14:paraId="057CB889"/>
    <w:sectPr>
      <w:footerReference r:id="rId3" w:type="default"/>
      <w:pgSz w:w="11900" w:h="16840"/>
      <w:pgMar w:top="1440" w:right="1080" w:bottom="1440" w:left="1080" w:header="964" w:footer="9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7B1">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2952750</wp:posOffset>
              </wp:positionH>
              <wp:positionV relativeFrom="paragraph">
                <wp:posOffset>-146685</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A5402">
                          <w:pPr>
                            <w:pStyle w:val="2"/>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2.5pt;margin-top:-11.55pt;height:144pt;width:144pt;mso-position-horizontal-relative:margin;mso-wrap-style:none;z-index:251659264;mso-width-relative:page;mso-height-relative:page;" filled="f" stroked="f" coordsize="21600,21600" o:gfxdata="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7nYBv2QAAAAsBAAAPAAAAAAAAAAEAIAAAACIAAABkcnMvZG93bnJldi54bWxQSwEC&#10;FAAUAAAACACHTuJAsTV40CwCAABXBAAADgAAAAAAAAABACAAAAAoAQAAZHJzL2Uyb0RvYy54bWxQ&#10;SwUGAAAAAAYABgBZAQAAxgUAAAAA&#10;">
              <v:fill on="f" focussize="0,0"/>
              <v:stroke on="f" weight="0.5pt"/>
              <v:imagedata o:title=""/>
              <o:lock v:ext="edit" aspectratio="f"/>
              <v:textbox inset="0mm,0mm,0mm,0mm" style="mso-fit-shape-to-text:t;">
                <w:txbxContent>
                  <w:p w14:paraId="320A5402">
                    <w:pPr>
                      <w:pStyle w:val="2"/>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v:textbox>
            </v:shape>
          </w:pict>
        </mc:Fallback>
      </mc:AlternateContent>
    </w:r>
    <w: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C0B1E"/>
    <w:rsid w:val="295C0B1E"/>
    <w:rsid w:val="362849EC"/>
    <w:rsid w:val="5A005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pPr>
    <w:rPr>
      <w:sz w:val="18"/>
    </w:rPr>
  </w:style>
  <w:style w:type="paragraph" w:styleId="3">
    <w:name w:val="Body Text"/>
    <w:basedOn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unhideWhenUsed/>
    <w:qFormat/>
    <w:uiPriority w:val="99"/>
    <w:rPr>
      <w:sz w:val="24"/>
    </w:rPr>
  </w:style>
  <w:style w:type="paragraph" w:styleId="7">
    <w:name w:val="Body Text First Indent 2"/>
    <w:basedOn w:val="4"/>
    <w:next w:val="1"/>
    <w:qFormat/>
    <w:uiPriority w:val="0"/>
    <w:pPr>
      <w:ind w:left="0"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2150</Words>
  <Characters>2237</Characters>
  <Lines>0</Lines>
  <Paragraphs>0</Paragraphs>
  <TotalTime>2</TotalTime>
  <ScaleCrop>false</ScaleCrop>
  <LinksUpToDate>false</LinksUpToDate>
  <CharactersWithSpaces>2483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2025-05-22T01:26:00Z</dcterms:created>
  <dc:creator>嗯，就这</dc:creator>
  <cp:lastModifiedBy>小可爱</cp:lastModifiedBy>
  <dcterms:modified xsi:type="dcterms:W3CDTF">2025-05-22T07:21:49Z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D77B43CF79374FED8811011E2363D276_11</vt:lpwstr>
  </property>
  <property fmtid="{D5CDD505-2E9C-101B-9397-08002B2CF9AE}" pid="4" name="KSOTemplateDocerSaveRecord">
    <vt:lpwstr>eyJoZGlkIjoiYTk2ZmM4ZDQ0NDE5MGY3OGNlMDJlNDgxZjdlZTEwNTgiLCJ1c2VySWQiOiIyNzM0MzcyNTIifQ==</vt:lpwstr>
  </property>
</Properties>
</file>