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933891">
      <w:pPr>
        <w:rPr>
          <w:rFonts w:hint="eastAsia" w:ascii="宋体" w:hAnsi="宋体" w:cs="宋体"/>
          <w:spacing w:val="12"/>
          <w:sz w:val="44"/>
          <w:szCs w:val="44"/>
        </w:rPr>
      </w:pPr>
    </w:p>
    <w:p w14:paraId="0F6A1A4A">
      <w:pPr>
        <w:pStyle w:val="3"/>
        <w:rPr>
          <w:rFonts w:hint="eastAsia" w:ascii="宋体" w:hAnsi="宋体" w:cs="宋体"/>
          <w:b/>
          <w:bCs/>
          <w:color w:val="auto"/>
          <w:spacing w:val="12"/>
          <w:sz w:val="32"/>
          <w:szCs w:val="32"/>
        </w:rPr>
      </w:pPr>
    </w:p>
    <w:p w14:paraId="0F5580DA">
      <w:pPr>
        <w:jc w:val="center"/>
        <w:rPr>
          <w:rFonts w:hint="eastAsia" w:ascii="宋体" w:hAnsi="宋体" w:eastAsia="宋体" w:cs="宋体"/>
          <w:b/>
          <w:bCs/>
          <w:spacing w:val="12"/>
          <w:sz w:val="48"/>
          <w:szCs w:val="48"/>
          <w:highlight w:val="none"/>
          <w:lang w:eastAsia="zh-CN"/>
        </w:rPr>
      </w:pPr>
      <w:r>
        <w:rPr>
          <w:rFonts w:hint="eastAsia" w:ascii="宋体" w:hAnsi="宋体" w:cs="宋体"/>
          <w:b/>
          <w:bCs/>
          <w:spacing w:val="12"/>
          <w:sz w:val="40"/>
          <w:szCs w:val="40"/>
          <w:highlight w:val="none"/>
          <w:lang w:eastAsia="zh-CN"/>
        </w:rPr>
        <w:t>渭南市公安局交通警察支队临渭大队科技信息化建设及交通设施设备采购建设维护项目</w:t>
      </w:r>
      <w:r>
        <w:rPr>
          <w:rFonts w:hint="eastAsia" w:ascii="宋体" w:hAnsi="宋体" w:cs="宋体"/>
          <w:b/>
          <w:bCs/>
          <w:spacing w:val="12"/>
          <w:sz w:val="48"/>
          <w:szCs w:val="48"/>
          <w:highlight w:val="none"/>
          <w:lang w:eastAsia="zh-CN"/>
        </w:rPr>
        <w:t xml:space="preserve"> </w:t>
      </w:r>
    </w:p>
    <w:p w14:paraId="58C9D943">
      <w:pPr>
        <w:pStyle w:val="2"/>
        <w:rPr>
          <w:rFonts w:hint="eastAsia" w:ascii="宋体" w:hAnsi="宋体" w:cs="宋体"/>
          <w:spacing w:val="12"/>
          <w:sz w:val="44"/>
          <w:szCs w:val="44"/>
        </w:rPr>
      </w:pPr>
    </w:p>
    <w:p w14:paraId="5EACF543">
      <w:pPr>
        <w:pStyle w:val="2"/>
        <w:rPr>
          <w:rFonts w:hint="eastAsia" w:ascii="宋体" w:hAnsi="宋体" w:cs="宋体"/>
          <w:spacing w:val="12"/>
          <w:sz w:val="44"/>
          <w:szCs w:val="44"/>
        </w:rPr>
      </w:pPr>
    </w:p>
    <w:p w14:paraId="5C19A963">
      <w:pPr>
        <w:rPr>
          <w:rFonts w:hint="eastAsia" w:ascii="宋体" w:hAnsi="宋体" w:cs="宋体"/>
          <w:spacing w:val="12"/>
          <w:sz w:val="44"/>
          <w:szCs w:val="44"/>
        </w:rPr>
      </w:pPr>
    </w:p>
    <w:p w14:paraId="40B83B6E">
      <w:pPr>
        <w:rPr>
          <w:rFonts w:hint="eastAsia" w:ascii="宋体" w:hAnsi="宋体" w:cs="宋体"/>
          <w:spacing w:val="12"/>
          <w:sz w:val="44"/>
          <w:szCs w:val="44"/>
        </w:rPr>
      </w:pPr>
    </w:p>
    <w:p w14:paraId="20F65D96">
      <w:pPr>
        <w:pStyle w:val="2"/>
        <w:rPr>
          <w:rFonts w:hint="eastAsia" w:ascii="宋体" w:hAnsi="宋体" w:cs="宋体"/>
          <w:spacing w:val="12"/>
          <w:sz w:val="44"/>
          <w:szCs w:val="44"/>
        </w:rPr>
      </w:pPr>
    </w:p>
    <w:p w14:paraId="73EC8C88">
      <w:pPr>
        <w:pStyle w:val="2"/>
        <w:rPr>
          <w:rFonts w:hint="eastAsia" w:ascii="宋体" w:hAnsi="宋体" w:cs="宋体"/>
          <w:spacing w:val="12"/>
          <w:sz w:val="44"/>
          <w:szCs w:val="44"/>
        </w:rPr>
      </w:pPr>
    </w:p>
    <w:p w14:paraId="42436FC3">
      <w:pPr>
        <w:jc w:val="center"/>
        <w:rPr>
          <w:rFonts w:hint="eastAsia" w:ascii="宋体" w:hAnsi="宋体" w:cs="宋体"/>
          <w:b/>
          <w:bCs/>
          <w:spacing w:val="12"/>
          <w:sz w:val="56"/>
          <w:szCs w:val="56"/>
        </w:rPr>
      </w:pPr>
      <w:r>
        <w:rPr>
          <w:rFonts w:hint="eastAsia" w:ascii="宋体" w:hAnsi="宋体" w:cs="宋体"/>
          <w:b/>
          <w:bCs/>
          <w:spacing w:val="12"/>
          <w:sz w:val="56"/>
          <w:szCs w:val="56"/>
        </w:rPr>
        <w:t>政府采购合同书</w:t>
      </w:r>
    </w:p>
    <w:p w14:paraId="1A5084BD">
      <w:pPr>
        <w:rPr>
          <w:rFonts w:hint="eastAsia" w:ascii="宋体" w:hAnsi="宋体" w:cs="宋体"/>
          <w:spacing w:val="12"/>
          <w:sz w:val="44"/>
          <w:szCs w:val="44"/>
        </w:rPr>
      </w:pPr>
      <w:r>
        <w:rPr>
          <w:rFonts w:hint="eastAsia" w:ascii="宋体" w:hAnsi="宋体" w:cs="宋体"/>
          <w:spacing w:val="12"/>
          <w:sz w:val="32"/>
          <w:szCs w:val="32"/>
        </w:rPr>
        <w:t xml:space="preserve">                   </w:t>
      </w:r>
    </w:p>
    <w:p w14:paraId="333A76B6">
      <w:pPr>
        <w:rPr>
          <w:rFonts w:hint="eastAsia" w:ascii="宋体" w:hAnsi="宋体" w:cs="宋体"/>
          <w:spacing w:val="12"/>
          <w:sz w:val="32"/>
          <w:szCs w:val="32"/>
          <w:u w:val="single"/>
        </w:rPr>
      </w:pPr>
    </w:p>
    <w:p w14:paraId="02675DBB">
      <w:pPr>
        <w:rPr>
          <w:rFonts w:hint="eastAsia" w:ascii="宋体" w:hAnsi="宋体" w:cs="宋体"/>
          <w:spacing w:val="12"/>
          <w:sz w:val="32"/>
          <w:szCs w:val="32"/>
          <w:u w:val="single"/>
        </w:rPr>
      </w:pPr>
    </w:p>
    <w:p w14:paraId="6349760F">
      <w:pPr>
        <w:rPr>
          <w:rFonts w:hint="eastAsia" w:ascii="宋体" w:hAnsi="宋体" w:cs="宋体"/>
          <w:spacing w:val="12"/>
          <w:sz w:val="32"/>
          <w:szCs w:val="32"/>
          <w:u w:val="single"/>
        </w:rPr>
      </w:pPr>
    </w:p>
    <w:p w14:paraId="02028388">
      <w:pPr>
        <w:rPr>
          <w:rFonts w:hint="eastAsia" w:ascii="宋体" w:hAnsi="宋体" w:cs="宋体"/>
          <w:spacing w:val="12"/>
          <w:sz w:val="32"/>
          <w:szCs w:val="32"/>
          <w:u w:val="single"/>
        </w:rPr>
      </w:pPr>
    </w:p>
    <w:p w14:paraId="037EE8A7">
      <w:pPr>
        <w:rPr>
          <w:rFonts w:hint="eastAsia" w:ascii="宋体" w:hAnsi="宋体" w:cs="宋体"/>
        </w:rPr>
      </w:pPr>
    </w:p>
    <w:p w14:paraId="7E72B5FC">
      <w:pPr>
        <w:pStyle w:val="2"/>
        <w:ind w:firstLine="0"/>
        <w:rPr>
          <w:rFonts w:hint="eastAsia"/>
        </w:rPr>
      </w:pPr>
    </w:p>
    <w:p w14:paraId="699E616E">
      <w:pPr>
        <w:keepNext w:val="0"/>
        <w:keepLines w:val="0"/>
        <w:pageBreakBefore w:val="0"/>
        <w:widowControl w:val="0"/>
        <w:kinsoku/>
        <w:wordWrap/>
        <w:overflowPunct/>
        <w:topLinePunct w:val="0"/>
        <w:autoSpaceDE/>
        <w:autoSpaceDN/>
        <w:bidi w:val="0"/>
        <w:adjustRightInd/>
        <w:snapToGrid/>
        <w:spacing w:line="800" w:lineRule="exact"/>
        <w:ind w:firstLine="1726" w:firstLineChars="500"/>
        <w:textAlignment w:val="auto"/>
        <w:rPr>
          <w:rFonts w:hint="eastAsia" w:ascii="宋体" w:hAnsi="宋体" w:cs="宋体"/>
          <w:b/>
          <w:bCs/>
          <w:spacing w:val="12"/>
          <w:sz w:val="32"/>
          <w:szCs w:val="32"/>
        </w:rPr>
      </w:pPr>
      <w:r>
        <w:rPr>
          <w:rFonts w:hint="eastAsia" w:ascii="宋体" w:hAnsi="宋体" w:cs="宋体"/>
          <w:b/>
          <w:bCs/>
          <w:spacing w:val="12"/>
          <w:sz w:val="32"/>
          <w:szCs w:val="32"/>
          <w:lang w:eastAsia="zh-CN"/>
        </w:rPr>
        <w:t>甲方</w:t>
      </w:r>
      <w:r>
        <w:rPr>
          <w:rFonts w:hint="eastAsia" w:ascii="宋体" w:hAnsi="宋体" w:cs="宋体"/>
          <w:b/>
          <w:bCs/>
          <w:spacing w:val="12"/>
          <w:sz w:val="32"/>
          <w:szCs w:val="32"/>
        </w:rPr>
        <w:t>：</w:t>
      </w:r>
      <w:r>
        <w:rPr>
          <w:rFonts w:hint="eastAsia" w:ascii="宋体" w:hAnsi="宋体" w:cs="宋体"/>
          <w:b/>
          <w:bCs/>
          <w:spacing w:val="12"/>
          <w:sz w:val="32"/>
          <w:szCs w:val="32"/>
          <w:lang w:eastAsia="zh-CN"/>
        </w:rPr>
        <w:t>渭南市公安局交通警察支队临渭大队</w:t>
      </w:r>
    </w:p>
    <w:p w14:paraId="388587A7">
      <w:pPr>
        <w:keepNext w:val="0"/>
        <w:keepLines w:val="0"/>
        <w:pageBreakBefore w:val="0"/>
        <w:widowControl w:val="0"/>
        <w:kinsoku/>
        <w:wordWrap/>
        <w:overflowPunct/>
        <w:topLinePunct w:val="0"/>
        <w:autoSpaceDE/>
        <w:autoSpaceDN/>
        <w:bidi w:val="0"/>
        <w:adjustRightInd/>
        <w:snapToGrid/>
        <w:spacing w:line="800" w:lineRule="exact"/>
        <w:ind w:firstLine="1726" w:firstLineChars="500"/>
        <w:textAlignment w:val="auto"/>
        <w:rPr>
          <w:rFonts w:hint="eastAsia" w:ascii="宋体" w:hAnsi="宋体" w:cs="宋体"/>
          <w:b/>
          <w:bCs/>
          <w:spacing w:val="12"/>
          <w:sz w:val="32"/>
          <w:szCs w:val="32"/>
        </w:rPr>
      </w:pPr>
      <w:r>
        <w:rPr>
          <w:rFonts w:hint="eastAsia" w:ascii="宋体" w:hAnsi="宋体" w:cs="宋体"/>
          <w:b/>
          <w:bCs/>
          <w:spacing w:val="12"/>
          <w:sz w:val="32"/>
          <w:szCs w:val="32"/>
          <w:lang w:val="en-US" w:eastAsia="zh-CN"/>
        </w:rPr>
        <w:t>中标人</w:t>
      </w:r>
      <w:r>
        <w:rPr>
          <w:rFonts w:hint="eastAsia" w:ascii="宋体" w:hAnsi="宋体" w:cs="宋体"/>
          <w:b/>
          <w:bCs/>
          <w:spacing w:val="12"/>
          <w:sz w:val="32"/>
          <w:szCs w:val="32"/>
        </w:rPr>
        <w:t>：</w:t>
      </w:r>
    </w:p>
    <w:p w14:paraId="27A5FCCB">
      <w:pPr>
        <w:pStyle w:val="3"/>
        <w:rPr>
          <w:rFonts w:hint="eastAsia" w:ascii="宋体" w:hAnsi="宋体" w:cs="宋体"/>
          <w:b/>
          <w:bCs/>
          <w:spacing w:val="12"/>
          <w:sz w:val="32"/>
          <w:szCs w:val="32"/>
        </w:rPr>
      </w:pPr>
    </w:p>
    <w:p w14:paraId="06E90E8E">
      <w:pPr>
        <w:pStyle w:val="3"/>
        <w:rPr>
          <w:rFonts w:hint="eastAsia" w:ascii="宋体" w:hAnsi="宋体" w:cs="宋体"/>
          <w:b/>
          <w:bCs/>
          <w:spacing w:val="12"/>
          <w:sz w:val="32"/>
          <w:szCs w:val="32"/>
        </w:rPr>
        <w:sectPr>
          <w:headerReference r:id="rId5" w:type="default"/>
          <w:footerReference r:id="rId6" w:type="default"/>
          <w:pgSz w:w="11906" w:h="16838"/>
          <w:pgMar w:top="1417" w:right="1417" w:bottom="1417" w:left="1417" w:header="851" w:footer="992" w:gutter="0"/>
          <w:pgBorders w:offsetFrom="page">
            <w:top w:val="none" w:sz="0" w:space="0"/>
            <w:left w:val="none" w:sz="0" w:space="0"/>
            <w:bottom w:val="none" w:sz="0" w:space="0"/>
            <w:right w:val="none" w:sz="0" w:space="0"/>
          </w:pgBorders>
          <w:pgNumType w:fmt="decimal"/>
          <w:cols w:space="720" w:num="1"/>
          <w:rtlGutter w:val="0"/>
          <w:docGrid w:type="lines" w:linePitch="318" w:charSpace="0"/>
        </w:sectPr>
      </w:pPr>
    </w:p>
    <w:p w14:paraId="3F2D9A55">
      <w:pPr>
        <w:spacing w:line="360" w:lineRule="auto"/>
        <w:rPr>
          <w:rFonts w:hint="eastAsia" w:ascii="宋体" w:hAnsi="宋体" w:eastAsia="宋体" w:cs="宋体"/>
          <w:sz w:val="22"/>
          <w:szCs w:val="22"/>
          <w:lang w:val="en-US" w:eastAsia="zh-CN"/>
        </w:rPr>
      </w:pPr>
      <w:r>
        <w:rPr>
          <w:rFonts w:hint="eastAsia" w:ascii="宋体" w:hAnsi="宋体" w:cs="宋体"/>
          <w:sz w:val="22"/>
          <w:szCs w:val="22"/>
        </w:rPr>
        <w:t>签订地点</w:t>
      </w:r>
      <w:r>
        <w:rPr>
          <w:rFonts w:hint="eastAsia" w:ascii="宋体" w:hAnsi="宋体" w:eastAsia="宋体" w:cs="宋体"/>
          <w:sz w:val="22"/>
          <w:szCs w:val="22"/>
        </w:rPr>
        <w:t>：</w:t>
      </w:r>
      <w:r>
        <w:rPr>
          <w:rFonts w:hint="eastAsia" w:ascii="宋体" w:hAnsi="宋体" w:cs="宋体"/>
          <w:sz w:val="22"/>
          <w:szCs w:val="22"/>
          <w:lang w:val="en-US" w:eastAsia="zh-CN"/>
        </w:rPr>
        <w:t xml:space="preserve"> </w:t>
      </w:r>
    </w:p>
    <w:p w14:paraId="6BB4AD9E">
      <w:pPr>
        <w:spacing w:line="360" w:lineRule="auto"/>
        <w:rPr>
          <w:rFonts w:hint="eastAsia" w:ascii="宋体" w:hAnsi="宋体" w:cs="宋体"/>
          <w:sz w:val="22"/>
          <w:szCs w:val="22"/>
        </w:rPr>
      </w:pPr>
      <w:r>
        <w:rPr>
          <w:rFonts w:hint="eastAsia" w:ascii="宋体" w:hAnsi="宋体" w:eastAsia="宋体" w:cs="宋体"/>
          <w:sz w:val="22"/>
          <w:szCs w:val="22"/>
          <w:lang w:eastAsia="zh-CN"/>
        </w:rPr>
        <w:t>项目编号</w:t>
      </w:r>
      <w:r>
        <w:rPr>
          <w:rFonts w:hint="eastAsia" w:ascii="宋体" w:hAnsi="宋体" w:eastAsia="宋体" w:cs="宋体"/>
          <w:sz w:val="22"/>
          <w:szCs w:val="22"/>
        </w:rPr>
        <w:t>：</w:t>
      </w:r>
      <w:r>
        <w:rPr>
          <w:rFonts w:hint="eastAsia" w:ascii="宋体" w:hAnsi="宋体" w:cs="宋体"/>
          <w:sz w:val="22"/>
          <w:szCs w:val="22"/>
          <w:lang w:val="en-US" w:eastAsia="zh-CN"/>
        </w:rPr>
        <w:t xml:space="preserve"> </w:t>
      </w:r>
      <w:r>
        <w:rPr>
          <w:rFonts w:hint="eastAsia" w:ascii="宋体" w:hAnsi="宋体" w:eastAsia="宋体" w:cs="宋体"/>
          <w:sz w:val="22"/>
          <w:szCs w:val="22"/>
          <w:lang w:val="en-US" w:eastAsia="zh-CN"/>
        </w:rPr>
        <w:t xml:space="preserve">  </w:t>
      </w:r>
      <w:r>
        <w:rPr>
          <w:rFonts w:hint="eastAsia" w:ascii="宋体" w:hAnsi="宋体" w:cs="宋体"/>
          <w:sz w:val="22"/>
          <w:szCs w:val="22"/>
        </w:rPr>
        <w:t xml:space="preserve">   </w:t>
      </w:r>
      <w:r>
        <w:rPr>
          <w:rFonts w:hint="eastAsia" w:ascii="宋体" w:hAnsi="宋体" w:cs="宋体"/>
          <w:sz w:val="22"/>
          <w:szCs w:val="22"/>
          <w:lang w:val="en-US" w:eastAsia="zh-CN"/>
        </w:rPr>
        <w:t xml:space="preserve">                    </w:t>
      </w:r>
      <w:r>
        <w:rPr>
          <w:rFonts w:hint="eastAsia" w:ascii="宋体" w:hAnsi="宋体" w:cs="宋体"/>
          <w:sz w:val="22"/>
          <w:szCs w:val="22"/>
        </w:rPr>
        <w:t xml:space="preserve"> 签订时间：    年</w:t>
      </w:r>
      <w:r>
        <w:rPr>
          <w:rFonts w:hint="eastAsia" w:ascii="宋体" w:hAnsi="宋体" w:cs="宋体"/>
          <w:sz w:val="22"/>
          <w:szCs w:val="22"/>
          <w:lang w:val="en-US" w:eastAsia="zh-CN"/>
        </w:rPr>
        <w:t xml:space="preserve">  </w:t>
      </w:r>
      <w:r>
        <w:rPr>
          <w:rFonts w:hint="eastAsia" w:ascii="宋体" w:hAnsi="宋体" w:cs="宋体"/>
          <w:sz w:val="22"/>
          <w:szCs w:val="22"/>
        </w:rPr>
        <w:t xml:space="preserve">  月</w:t>
      </w:r>
      <w:r>
        <w:rPr>
          <w:rFonts w:hint="eastAsia" w:ascii="宋体" w:hAnsi="宋体" w:cs="宋体"/>
          <w:sz w:val="22"/>
          <w:szCs w:val="22"/>
          <w:lang w:val="en-US" w:eastAsia="zh-CN"/>
        </w:rPr>
        <w:t xml:space="preserve"> </w:t>
      </w:r>
      <w:r>
        <w:rPr>
          <w:rFonts w:hint="eastAsia" w:ascii="宋体" w:hAnsi="宋体" w:cs="宋体"/>
          <w:sz w:val="22"/>
          <w:szCs w:val="22"/>
        </w:rPr>
        <w:t xml:space="preserve">  日</w:t>
      </w:r>
    </w:p>
    <w:p w14:paraId="0FECA6D3">
      <w:pPr>
        <w:spacing w:line="360" w:lineRule="auto"/>
        <w:rPr>
          <w:rFonts w:hint="eastAsia" w:ascii="宋体" w:hAnsi="宋体" w:cs="宋体"/>
          <w:sz w:val="22"/>
          <w:szCs w:val="22"/>
        </w:rPr>
      </w:pPr>
      <w:r>
        <w:rPr>
          <w:rFonts w:hint="eastAsia" w:ascii="宋体" w:hAnsi="宋体" w:cs="宋体"/>
          <w:sz w:val="22"/>
          <w:szCs w:val="22"/>
          <w:lang w:eastAsia="zh-CN"/>
        </w:rPr>
        <w:t>甲方（</w:t>
      </w:r>
      <w:r>
        <w:rPr>
          <w:rFonts w:hint="eastAsia" w:ascii="宋体" w:hAnsi="宋体" w:cs="宋体"/>
          <w:sz w:val="22"/>
          <w:szCs w:val="22"/>
          <w:lang w:val="en-US" w:eastAsia="zh-CN"/>
        </w:rPr>
        <w:t>甲方</w:t>
      </w:r>
      <w:r>
        <w:rPr>
          <w:rFonts w:hint="eastAsia" w:ascii="宋体" w:hAnsi="宋体" w:cs="宋体"/>
          <w:sz w:val="22"/>
          <w:szCs w:val="22"/>
          <w:lang w:eastAsia="zh-CN"/>
        </w:rPr>
        <w:t>）</w:t>
      </w:r>
      <w:r>
        <w:rPr>
          <w:rFonts w:hint="eastAsia" w:ascii="宋体" w:hAnsi="宋体" w:cs="宋体"/>
          <w:sz w:val="22"/>
          <w:szCs w:val="22"/>
        </w:rPr>
        <w:t>：</w:t>
      </w:r>
      <w:r>
        <w:rPr>
          <w:rFonts w:hint="eastAsia" w:ascii="宋体" w:hAnsi="宋体" w:cs="宋体"/>
          <w:sz w:val="22"/>
          <w:szCs w:val="22"/>
          <w:lang w:eastAsia="zh-CN"/>
        </w:rPr>
        <w:t xml:space="preserve"> 渭南市公安局交通警察支队临渭大队</w:t>
      </w:r>
      <w:r>
        <w:rPr>
          <w:rFonts w:hint="eastAsia" w:ascii="宋体" w:hAnsi="宋体" w:cs="宋体"/>
          <w:sz w:val="22"/>
          <w:szCs w:val="22"/>
        </w:rPr>
        <w:t xml:space="preserve"> </w:t>
      </w:r>
    </w:p>
    <w:p w14:paraId="3DE5873F">
      <w:pPr>
        <w:spacing w:line="360" w:lineRule="auto"/>
        <w:rPr>
          <w:rFonts w:hint="default" w:ascii="宋体" w:hAnsi="宋体" w:cs="宋体"/>
          <w:sz w:val="22"/>
          <w:szCs w:val="22"/>
          <w:lang w:val="en-US"/>
        </w:rPr>
      </w:pPr>
      <w:r>
        <w:rPr>
          <w:rFonts w:hint="eastAsia" w:ascii="宋体" w:hAnsi="宋体" w:cs="宋体"/>
          <w:sz w:val="22"/>
          <w:szCs w:val="22"/>
          <w:lang w:val="en-US" w:eastAsia="zh-CN"/>
        </w:rPr>
        <w:t>中标人</w:t>
      </w:r>
      <w:r>
        <w:rPr>
          <w:rFonts w:hint="eastAsia" w:ascii="宋体" w:hAnsi="宋体" w:cs="宋体"/>
          <w:sz w:val="22"/>
          <w:szCs w:val="22"/>
          <w:lang w:eastAsia="zh-CN"/>
        </w:rPr>
        <w:t>（</w:t>
      </w:r>
      <w:r>
        <w:rPr>
          <w:rFonts w:hint="eastAsia" w:ascii="宋体" w:hAnsi="宋体" w:cs="宋体"/>
          <w:sz w:val="22"/>
          <w:szCs w:val="22"/>
          <w:lang w:val="en-US" w:eastAsia="zh-CN"/>
        </w:rPr>
        <w:t>乙方</w:t>
      </w:r>
      <w:r>
        <w:rPr>
          <w:rFonts w:hint="eastAsia" w:ascii="宋体" w:hAnsi="宋体" w:cs="宋体"/>
          <w:sz w:val="22"/>
          <w:szCs w:val="22"/>
          <w:lang w:eastAsia="zh-CN"/>
        </w:rPr>
        <w:t>）</w:t>
      </w:r>
      <w:r>
        <w:rPr>
          <w:rFonts w:hint="eastAsia" w:ascii="宋体" w:hAnsi="宋体" w:cs="宋体"/>
          <w:sz w:val="22"/>
          <w:szCs w:val="22"/>
        </w:rPr>
        <w:t>：</w:t>
      </w:r>
      <w:r>
        <w:rPr>
          <w:rFonts w:hint="eastAsia" w:ascii="宋体" w:hAnsi="宋体" w:cs="宋体"/>
          <w:sz w:val="22"/>
          <w:szCs w:val="22"/>
          <w:lang w:val="en-US" w:eastAsia="zh-CN"/>
        </w:rPr>
        <w:t xml:space="preserve">    </w:t>
      </w:r>
    </w:p>
    <w:p w14:paraId="45EE0602">
      <w:pPr>
        <w:spacing w:line="360" w:lineRule="auto"/>
        <w:ind w:firstLine="440" w:firstLineChars="200"/>
        <w:rPr>
          <w:rFonts w:hint="eastAsia" w:ascii="宋体" w:hAnsi="宋体" w:cs="宋体"/>
          <w:sz w:val="22"/>
          <w:szCs w:val="22"/>
        </w:rPr>
      </w:pPr>
      <w:r>
        <w:rPr>
          <w:rFonts w:hint="eastAsia" w:ascii="宋体" w:hAnsi="宋体" w:cs="宋体"/>
          <w:sz w:val="22"/>
          <w:szCs w:val="22"/>
        </w:rPr>
        <w:t>根据</w:t>
      </w:r>
      <w:r>
        <w:rPr>
          <w:rFonts w:hint="eastAsia" w:ascii="宋体" w:hAnsi="宋体" w:cs="宋体"/>
          <w:b/>
          <w:bCs/>
          <w:sz w:val="22"/>
          <w:szCs w:val="22"/>
          <w:u w:val="single"/>
          <w:lang w:eastAsia="zh-CN"/>
        </w:rPr>
        <w:t>渭南市公安局交通警察支队临渭大队科技信息化建设及交通设施设备采购建设维护项目</w:t>
      </w:r>
      <w:r>
        <w:rPr>
          <w:rFonts w:hint="eastAsia" w:ascii="宋体" w:hAnsi="宋体" w:cs="宋体"/>
          <w:sz w:val="22"/>
          <w:szCs w:val="22"/>
        </w:rPr>
        <w:t>的采购结果，按照《中华人民共和国政府采购法》、《中华人民共和国民法典》等规定，经双方协商，本着平等互利和诚实信用的原则，一致同意签订本合同如下。</w:t>
      </w:r>
    </w:p>
    <w:p w14:paraId="0578873D">
      <w:pPr>
        <w:spacing w:line="360" w:lineRule="auto"/>
        <w:rPr>
          <w:rFonts w:hint="eastAsia" w:ascii="宋体" w:hAnsi="宋体" w:cs="宋体"/>
          <w:b/>
          <w:bCs/>
          <w:sz w:val="22"/>
          <w:szCs w:val="22"/>
        </w:rPr>
      </w:pPr>
      <w:r>
        <w:rPr>
          <w:rFonts w:hint="eastAsia" w:ascii="宋体" w:hAnsi="宋体" w:cs="宋体"/>
          <w:b/>
          <w:bCs/>
          <w:sz w:val="22"/>
          <w:szCs w:val="22"/>
        </w:rPr>
        <w:t>一、合同文件</w:t>
      </w:r>
    </w:p>
    <w:p w14:paraId="224AA03E">
      <w:pPr>
        <w:spacing w:line="360" w:lineRule="auto"/>
        <w:ind w:firstLine="440" w:firstLineChars="200"/>
        <w:rPr>
          <w:rFonts w:hint="eastAsia" w:ascii="宋体" w:hAnsi="宋体" w:cs="宋体"/>
          <w:sz w:val="22"/>
          <w:szCs w:val="22"/>
        </w:rPr>
      </w:pPr>
      <w:r>
        <w:rPr>
          <w:rFonts w:hint="eastAsia" w:ascii="宋体" w:hAnsi="宋体" w:cs="宋体"/>
          <w:sz w:val="22"/>
          <w:szCs w:val="22"/>
        </w:rPr>
        <w:t>1、协议书条款；</w:t>
      </w:r>
    </w:p>
    <w:p w14:paraId="333DDCB3">
      <w:pPr>
        <w:spacing w:line="360" w:lineRule="auto"/>
        <w:ind w:firstLine="440" w:firstLineChars="200"/>
        <w:rPr>
          <w:rFonts w:hint="eastAsia" w:ascii="宋体" w:hAnsi="宋体" w:cs="宋体"/>
          <w:sz w:val="22"/>
          <w:szCs w:val="22"/>
        </w:rPr>
      </w:pPr>
      <w:r>
        <w:rPr>
          <w:rFonts w:hint="eastAsia" w:ascii="宋体" w:hAnsi="宋体" w:cs="宋体"/>
          <w:sz w:val="22"/>
          <w:szCs w:val="22"/>
        </w:rPr>
        <w:t>2、招标文件；</w:t>
      </w:r>
    </w:p>
    <w:p w14:paraId="5FF91D8F">
      <w:pPr>
        <w:spacing w:line="360" w:lineRule="auto"/>
        <w:ind w:firstLine="440" w:firstLineChars="200"/>
        <w:rPr>
          <w:rFonts w:hint="eastAsia" w:ascii="宋体" w:hAnsi="宋体" w:cs="宋体"/>
          <w:sz w:val="22"/>
          <w:szCs w:val="22"/>
        </w:rPr>
      </w:pPr>
      <w:r>
        <w:rPr>
          <w:rFonts w:hint="eastAsia" w:ascii="宋体" w:hAnsi="宋体" w:cs="宋体"/>
          <w:sz w:val="22"/>
          <w:szCs w:val="22"/>
        </w:rPr>
        <w:t>3、投标文件；</w:t>
      </w:r>
    </w:p>
    <w:p w14:paraId="41796337">
      <w:pPr>
        <w:spacing w:line="360" w:lineRule="auto"/>
        <w:ind w:firstLine="440" w:firstLineChars="200"/>
        <w:rPr>
          <w:rFonts w:hint="eastAsia" w:ascii="宋体" w:hAnsi="宋体" w:cs="宋体"/>
          <w:sz w:val="22"/>
          <w:szCs w:val="22"/>
        </w:rPr>
      </w:pPr>
      <w:r>
        <w:rPr>
          <w:rFonts w:hint="eastAsia" w:ascii="宋体" w:hAnsi="宋体" w:cs="宋体"/>
          <w:sz w:val="22"/>
          <w:szCs w:val="22"/>
        </w:rPr>
        <w:t>4、中标通知书；</w:t>
      </w:r>
    </w:p>
    <w:p w14:paraId="2E1E0136">
      <w:pPr>
        <w:spacing w:line="360" w:lineRule="auto"/>
        <w:ind w:firstLine="440" w:firstLineChars="200"/>
        <w:rPr>
          <w:rFonts w:hint="eastAsia" w:ascii="宋体" w:hAnsi="宋体" w:cs="宋体"/>
          <w:sz w:val="22"/>
          <w:szCs w:val="22"/>
        </w:rPr>
      </w:pPr>
      <w:r>
        <w:rPr>
          <w:rFonts w:hint="eastAsia" w:ascii="宋体" w:hAnsi="宋体" w:cs="宋体"/>
          <w:sz w:val="22"/>
          <w:szCs w:val="22"/>
        </w:rPr>
        <w:t>5、其他。</w:t>
      </w:r>
    </w:p>
    <w:p w14:paraId="38CFFEFC">
      <w:pPr>
        <w:spacing w:line="360" w:lineRule="auto"/>
        <w:ind w:firstLine="440" w:firstLineChars="200"/>
        <w:rPr>
          <w:rFonts w:hint="eastAsia" w:ascii="宋体" w:hAnsi="宋体" w:cs="宋体"/>
          <w:sz w:val="22"/>
          <w:szCs w:val="22"/>
        </w:rPr>
      </w:pPr>
      <w:r>
        <w:rPr>
          <w:rFonts w:hint="eastAsia" w:ascii="宋体" w:hAnsi="宋体" w:cs="宋体"/>
          <w:sz w:val="22"/>
          <w:szCs w:val="22"/>
        </w:rPr>
        <w:t>上述所指合同文件应认为是互相补充和解释的，但是有模棱两可或互相矛盾之处，以其所列内容顺序为准。</w:t>
      </w:r>
    </w:p>
    <w:p w14:paraId="35600A5A">
      <w:pPr>
        <w:spacing w:line="360" w:lineRule="auto"/>
        <w:rPr>
          <w:rFonts w:hint="eastAsia" w:ascii="宋体" w:hAnsi="宋体" w:eastAsia="宋体" w:cs="宋体"/>
          <w:b/>
          <w:bCs/>
          <w:sz w:val="22"/>
          <w:szCs w:val="22"/>
        </w:rPr>
      </w:pPr>
      <w:bookmarkStart w:id="0" w:name="_Toc9090"/>
      <w:r>
        <w:rPr>
          <w:rFonts w:hint="eastAsia" w:ascii="宋体" w:hAnsi="宋体" w:cs="宋体"/>
          <w:b/>
          <w:bCs/>
          <w:sz w:val="22"/>
          <w:szCs w:val="22"/>
        </w:rPr>
        <w:t>二、</w:t>
      </w:r>
      <w:bookmarkEnd w:id="0"/>
      <w:r>
        <w:rPr>
          <w:rFonts w:hint="eastAsia" w:ascii="宋体" w:hAnsi="宋体" w:eastAsia="宋体" w:cs="宋体"/>
          <w:b/>
          <w:bCs/>
          <w:sz w:val="22"/>
          <w:szCs w:val="22"/>
        </w:rPr>
        <w:t>甲方采购的物品内容和</w:t>
      </w:r>
      <w:r>
        <w:rPr>
          <w:rFonts w:hint="eastAsia" w:ascii="宋体" w:hAnsi="宋体" w:eastAsia="宋体" w:cs="宋体"/>
          <w:b/>
          <w:bCs/>
          <w:sz w:val="22"/>
          <w:szCs w:val="22"/>
          <w:lang w:eastAsia="zh-CN"/>
        </w:rPr>
        <w:t>优惠率</w:t>
      </w:r>
      <w:r>
        <w:rPr>
          <w:rFonts w:hint="eastAsia" w:ascii="宋体" w:hAnsi="宋体" w:eastAsia="宋体" w:cs="宋体"/>
          <w:b/>
          <w:bCs/>
          <w:sz w:val="22"/>
          <w:szCs w:val="22"/>
        </w:rPr>
        <w:t>：</w:t>
      </w:r>
    </w:p>
    <w:p w14:paraId="3A84B211">
      <w:pPr>
        <w:keepNext w:val="0"/>
        <w:keepLines w:val="0"/>
        <w:pageBreakBefore w:val="0"/>
        <w:kinsoku/>
        <w:wordWrap/>
        <w:overflowPunct/>
        <w:topLinePunct w:val="0"/>
        <w:bidi w:val="0"/>
        <w:adjustRightInd/>
        <w:snapToGrid/>
        <w:spacing w:line="360" w:lineRule="exact"/>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1、道路交通标志板面（含施工）；</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w:t>
      </w:r>
    </w:p>
    <w:p w14:paraId="654EF6D5">
      <w:pPr>
        <w:keepNext w:val="0"/>
        <w:keepLines w:val="0"/>
        <w:pageBreakBefore w:val="0"/>
        <w:kinsoku/>
        <w:wordWrap/>
        <w:overflowPunct/>
        <w:topLinePunct w:val="0"/>
        <w:bidi w:val="0"/>
        <w:adjustRightInd/>
        <w:snapToGrid/>
        <w:spacing w:line="360" w:lineRule="exact"/>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2、道路交通标志钢构件（含施工）；</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w:t>
      </w:r>
    </w:p>
    <w:p w14:paraId="2F98AF1A">
      <w:pPr>
        <w:keepNext w:val="0"/>
        <w:keepLines w:val="0"/>
        <w:pageBreakBefore w:val="0"/>
        <w:kinsoku/>
        <w:wordWrap/>
        <w:overflowPunct/>
        <w:topLinePunct w:val="0"/>
        <w:bidi w:val="0"/>
        <w:adjustRightInd/>
        <w:snapToGrid/>
        <w:spacing w:line="360" w:lineRule="exact"/>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3、道路交通标线（含施工）；</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w:t>
      </w:r>
    </w:p>
    <w:p w14:paraId="2EA4BA1E">
      <w:pPr>
        <w:keepNext w:val="0"/>
        <w:keepLines w:val="0"/>
        <w:pageBreakBefore w:val="0"/>
        <w:kinsoku/>
        <w:wordWrap/>
        <w:overflowPunct/>
        <w:topLinePunct w:val="0"/>
        <w:bidi w:val="0"/>
        <w:adjustRightInd/>
        <w:snapToGrid/>
        <w:spacing w:line="360" w:lineRule="exact"/>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4、交通道路安全护栏（含施工）；</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w:t>
      </w:r>
    </w:p>
    <w:p w14:paraId="2EA8DB49">
      <w:pPr>
        <w:keepNext w:val="0"/>
        <w:keepLines w:val="0"/>
        <w:pageBreakBefore w:val="0"/>
        <w:kinsoku/>
        <w:wordWrap/>
        <w:overflowPunct/>
        <w:topLinePunct w:val="0"/>
        <w:bidi w:val="0"/>
        <w:adjustRightInd/>
        <w:snapToGrid/>
        <w:spacing w:line="360" w:lineRule="exact"/>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5、交通信号灯（含施工）；</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w:t>
      </w:r>
    </w:p>
    <w:p w14:paraId="77F390FA">
      <w:pPr>
        <w:keepNext w:val="0"/>
        <w:keepLines w:val="0"/>
        <w:pageBreakBefore w:val="0"/>
        <w:kinsoku/>
        <w:wordWrap/>
        <w:overflowPunct/>
        <w:topLinePunct w:val="0"/>
        <w:bidi w:val="0"/>
        <w:adjustRightInd/>
        <w:snapToGrid/>
        <w:spacing w:line="360" w:lineRule="exact"/>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6、交通电子警察卡口（含施工）；</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w:t>
      </w:r>
    </w:p>
    <w:p w14:paraId="04D0131F">
      <w:pPr>
        <w:keepNext w:val="0"/>
        <w:keepLines w:val="0"/>
        <w:pageBreakBefore w:val="0"/>
        <w:kinsoku/>
        <w:wordWrap/>
        <w:overflowPunct/>
        <w:topLinePunct w:val="0"/>
        <w:bidi w:val="0"/>
        <w:adjustRightInd/>
        <w:snapToGrid/>
        <w:spacing w:line="360" w:lineRule="exact"/>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7、LED显示屏（含施工）；</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w:t>
      </w:r>
    </w:p>
    <w:p w14:paraId="2517F15E">
      <w:pPr>
        <w:keepNext w:val="0"/>
        <w:keepLines w:val="0"/>
        <w:pageBreakBefore w:val="0"/>
        <w:kinsoku/>
        <w:wordWrap/>
        <w:overflowPunct/>
        <w:topLinePunct w:val="0"/>
        <w:bidi w:val="0"/>
        <w:adjustRightInd/>
        <w:snapToGrid/>
        <w:spacing w:line="360" w:lineRule="exact"/>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8、基础预埋（含施工）；</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w:t>
      </w:r>
    </w:p>
    <w:p w14:paraId="4DF38B03">
      <w:pPr>
        <w:keepNext w:val="0"/>
        <w:keepLines w:val="0"/>
        <w:pageBreakBefore w:val="0"/>
        <w:kinsoku/>
        <w:wordWrap/>
        <w:overflowPunct/>
        <w:topLinePunct w:val="0"/>
        <w:bidi w:val="0"/>
        <w:adjustRightInd/>
        <w:snapToGrid/>
        <w:spacing w:line="360" w:lineRule="exact"/>
        <w:jc w:val="left"/>
        <w:textAlignment w:val="auto"/>
        <w:rPr>
          <w:rFonts w:hint="default"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9、交通安全设施材料（含施工）；</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val="en-US" w:eastAsia="zh-CN"/>
        </w:rPr>
        <w:t>%</w:t>
      </w:r>
    </w:p>
    <w:p w14:paraId="0B3C0D0E">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采购货物由乙方免费配送，并且完成</w:t>
      </w:r>
      <w:r>
        <w:rPr>
          <w:rFonts w:hint="eastAsia" w:ascii="宋体" w:hAnsi="宋体" w:eastAsia="宋体" w:cs="宋体"/>
          <w:sz w:val="22"/>
          <w:szCs w:val="22"/>
          <w:lang w:eastAsia="zh-CN"/>
        </w:rPr>
        <w:t>施工、</w:t>
      </w:r>
      <w:r>
        <w:rPr>
          <w:rFonts w:hint="eastAsia" w:ascii="宋体" w:hAnsi="宋体" w:eastAsia="宋体" w:cs="宋体"/>
          <w:sz w:val="22"/>
          <w:szCs w:val="22"/>
        </w:rPr>
        <w:t>安装、调试工作。甲方不再另付任何费用。</w:t>
      </w:r>
    </w:p>
    <w:p w14:paraId="3EC45B20">
      <w:pPr>
        <w:spacing w:line="360" w:lineRule="auto"/>
        <w:rPr>
          <w:rFonts w:hint="eastAsia" w:ascii="宋体" w:hAnsi="宋体" w:cs="宋体"/>
          <w:b/>
          <w:sz w:val="22"/>
          <w:szCs w:val="22"/>
          <w:highlight w:val="none"/>
        </w:rPr>
      </w:pPr>
      <w:bookmarkStart w:id="1" w:name="_Toc5628"/>
      <w:r>
        <w:rPr>
          <w:rFonts w:hint="eastAsia" w:ascii="宋体" w:hAnsi="宋体" w:cs="宋体"/>
          <w:b/>
          <w:sz w:val="22"/>
          <w:szCs w:val="22"/>
        </w:rPr>
        <w:t>三、款项结算</w:t>
      </w:r>
      <w:bookmarkEnd w:id="1"/>
    </w:p>
    <w:p w14:paraId="49CD0548">
      <w:pPr>
        <w:spacing w:line="360" w:lineRule="auto"/>
        <w:ind w:firstLine="440" w:firstLineChars="200"/>
        <w:rPr>
          <w:rFonts w:hint="eastAsia" w:ascii="宋体" w:hAnsi="宋体" w:eastAsia="宋体" w:cs="宋体"/>
          <w:b/>
          <w:bCs/>
          <w:sz w:val="22"/>
          <w:szCs w:val="22"/>
        </w:rPr>
      </w:pPr>
      <w:r>
        <w:rPr>
          <w:rFonts w:hint="eastAsia" w:ascii="宋体" w:hAnsi="宋体" w:eastAsia="宋体" w:cs="宋体"/>
          <w:sz w:val="22"/>
          <w:szCs w:val="22"/>
        </w:rPr>
        <w:t>（一）合同价款的支付：</w:t>
      </w:r>
      <w:bookmarkStart w:id="2" w:name="_Hlk106572534"/>
      <w:r>
        <w:rPr>
          <w:rFonts w:hint="eastAsia" w:ascii="宋体" w:hAnsi="宋体" w:eastAsia="宋体" w:cs="宋体"/>
          <w:sz w:val="22"/>
          <w:szCs w:val="22"/>
        </w:rPr>
        <w:t xml:space="preserve"> </w:t>
      </w:r>
      <w:r>
        <w:rPr>
          <w:rFonts w:hint="eastAsia" w:ascii="宋体" w:hAnsi="宋体" w:eastAsia="宋体" w:cs="宋体"/>
          <w:b/>
          <w:bCs/>
          <w:sz w:val="22"/>
          <w:szCs w:val="22"/>
          <w:lang w:val="en-US" w:eastAsia="zh-CN"/>
        </w:rPr>
        <w:t>本项目费用按季度支付，每个季度结束后一个月内结算上个季度各项优惠率后单价*实际采购数量的总和。注：在服务期内，实际结算金额不得超过本项目预算金额。</w:t>
      </w:r>
    </w:p>
    <w:bookmarkEnd w:id="2"/>
    <w:p w14:paraId="60D6F058">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24"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（二）支付方式：银行转账。</w:t>
      </w:r>
    </w:p>
    <w:p w14:paraId="27FB5AA1">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324"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（三）结算方式：由</w:t>
      </w:r>
      <w:r>
        <w:rPr>
          <w:rFonts w:hint="eastAsia" w:ascii="宋体" w:hAnsi="宋体" w:cs="宋体"/>
          <w:kern w:val="0"/>
          <w:sz w:val="22"/>
          <w:szCs w:val="22"/>
          <w:lang w:eastAsia="zh-CN"/>
        </w:rPr>
        <w:t>甲方</w:t>
      </w:r>
      <w:r>
        <w:rPr>
          <w:rFonts w:hint="eastAsia" w:ascii="宋体" w:hAnsi="宋体" w:cs="宋体"/>
          <w:kern w:val="0"/>
          <w:sz w:val="22"/>
          <w:szCs w:val="22"/>
        </w:rPr>
        <w:t>负责结算，合同签订后，</w:t>
      </w:r>
      <w:r>
        <w:rPr>
          <w:rFonts w:hint="eastAsia" w:ascii="宋体" w:hAnsi="宋体" w:cs="宋体"/>
          <w:kern w:val="0"/>
          <w:sz w:val="22"/>
          <w:szCs w:val="22"/>
          <w:lang w:val="en-US" w:eastAsia="zh-CN"/>
        </w:rPr>
        <w:t>中标人</w:t>
      </w:r>
      <w:r>
        <w:rPr>
          <w:rFonts w:hint="eastAsia" w:ascii="宋体" w:hAnsi="宋体" w:cs="宋体"/>
          <w:kern w:val="0"/>
          <w:sz w:val="22"/>
          <w:szCs w:val="22"/>
        </w:rPr>
        <w:t>在接受付款前，开具等额发票给</w:t>
      </w:r>
      <w:r>
        <w:rPr>
          <w:rFonts w:hint="eastAsia" w:ascii="宋体" w:hAnsi="宋体" w:cs="宋体"/>
          <w:kern w:val="0"/>
          <w:sz w:val="22"/>
          <w:szCs w:val="22"/>
          <w:lang w:eastAsia="zh-CN"/>
        </w:rPr>
        <w:t>甲方</w:t>
      </w:r>
      <w:r>
        <w:rPr>
          <w:rFonts w:hint="eastAsia" w:ascii="宋体" w:hAnsi="宋体" w:cs="宋体"/>
          <w:kern w:val="0"/>
          <w:sz w:val="22"/>
          <w:szCs w:val="22"/>
        </w:rPr>
        <w:t>。</w:t>
      </w:r>
    </w:p>
    <w:p w14:paraId="78ED4FC1">
      <w:pPr>
        <w:spacing w:line="360" w:lineRule="auto"/>
        <w:rPr>
          <w:rFonts w:hint="default" w:ascii="宋体" w:hAnsi="宋体" w:eastAsia="宋体" w:cs="宋体"/>
          <w:b/>
          <w:sz w:val="22"/>
          <w:szCs w:val="22"/>
          <w:lang w:val="en-US" w:eastAsia="zh-CN"/>
        </w:rPr>
      </w:pPr>
      <w:r>
        <w:rPr>
          <w:rFonts w:hint="eastAsia" w:ascii="宋体" w:hAnsi="宋体" w:cs="宋体"/>
          <w:b/>
          <w:sz w:val="22"/>
          <w:szCs w:val="22"/>
        </w:rPr>
        <w:t>四、</w:t>
      </w:r>
      <w:r>
        <w:rPr>
          <w:rFonts w:hint="eastAsia" w:ascii="宋体" w:hAnsi="宋体" w:cs="宋体"/>
          <w:b/>
          <w:sz w:val="22"/>
          <w:szCs w:val="22"/>
          <w:lang w:val="en-US" w:eastAsia="zh-CN"/>
        </w:rPr>
        <w:t>服务具体指标</w:t>
      </w:r>
    </w:p>
    <w:p w14:paraId="2F7EEB07">
      <w:pPr>
        <w:widowControl/>
        <w:tabs>
          <w:tab w:val="left" w:pos="0"/>
          <w:tab w:val="left" w:pos="437"/>
          <w:tab w:val="left" w:pos="1311"/>
        </w:tabs>
        <w:adjustRightInd w:val="0"/>
        <w:snapToGrid w:val="0"/>
        <w:spacing w:line="360" w:lineRule="auto"/>
        <w:ind w:firstLine="442" w:firstLineChars="200"/>
        <w:jc w:val="left"/>
        <w:rPr>
          <w:rFonts w:hint="default" w:ascii="宋体" w:hAnsi="宋体" w:cs="宋体"/>
          <w:b/>
          <w:bCs/>
          <w:kern w:val="0"/>
          <w:sz w:val="22"/>
          <w:szCs w:val="22"/>
          <w:lang w:val="en-US" w:eastAsia="zh-CN"/>
        </w:rPr>
      </w:pPr>
      <w:r>
        <w:rPr>
          <w:rFonts w:hint="eastAsia" w:ascii="宋体" w:hAnsi="宋体" w:cs="宋体"/>
          <w:b/>
          <w:bCs/>
          <w:kern w:val="0"/>
          <w:sz w:val="22"/>
          <w:szCs w:val="22"/>
          <w:lang w:val="en-US" w:eastAsia="zh-CN"/>
        </w:rPr>
        <w:t>（1）服务内容</w:t>
      </w:r>
    </w:p>
    <w:p w14:paraId="22E2E9D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color w:val="auto"/>
          <w:kern w:val="0"/>
          <w:sz w:val="22"/>
          <w:szCs w:val="22"/>
          <w:lang w:val="en-US" w:eastAsia="zh-CN"/>
        </w:rPr>
      </w:pPr>
      <w:r>
        <w:rPr>
          <w:rFonts w:hint="eastAsia" w:ascii="宋体" w:hAnsi="宋体" w:eastAsia="宋体" w:cs="宋体"/>
          <w:color w:val="auto"/>
          <w:kern w:val="0"/>
          <w:sz w:val="22"/>
          <w:szCs w:val="22"/>
          <w:highlight w:val="none"/>
          <w:lang w:val="en-US" w:eastAsia="zh-CN"/>
        </w:rPr>
        <w:t>对所属辖区交通设施设备进行安装和日常维护服务，包括交通标志牌、标志牌立杆、交通标线、道路隔离护栏、机非护栏，信号灯、违停球等球机等。</w:t>
      </w:r>
    </w:p>
    <w:p w14:paraId="30F86EB1">
      <w:pPr>
        <w:widowControl/>
        <w:tabs>
          <w:tab w:val="left" w:pos="0"/>
          <w:tab w:val="left" w:pos="437"/>
          <w:tab w:val="left" w:pos="1311"/>
        </w:tabs>
        <w:adjustRightInd w:val="0"/>
        <w:snapToGrid w:val="0"/>
        <w:spacing w:line="360" w:lineRule="auto"/>
        <w:ind w:firstLine="442" w:firstLineChars="200"/>
        <w:jc w:val="left"/>
        <w:rPr>
          <w:rFonts w:hint="default" w:ascii="宋体" w:hAnsi="宋体" w:eastAsia="宋体" w:cs="宋体"/>
          <w:b/>
          <w:bCs/>
          <w:kern w:val="0"/>
          <w:sz w:val="22"/>
          <w:szCs w:val="22"/>
          <w:lang w:val="en-US" w:eastAsia="zh-CN"/>
        </w:rPr>
      </w:pP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2</w:t>
      </w: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合同履约期限</w:t>
      </w:r>
    </w:p>
    <w:p w14:paraId="350CC7AA">
      <w:pPr>
        <w:spacing w:line="360" w:lineRule="auto"/>
        <w:ind w:firstLine="440" w:firstLineChars="200"/>
        <w:rPr>
          <w:rFonts w:hint="default" w:ascii="宋体" w:hAnsi="宋体" w:eastAsia="宋体" w:cs="宋体"/>
          <w:b w:val="0"/>
          <w:bCs w:val="0"/>
          <w:sz w:val="22"/>
          <w:szCs w:val="22"/>
          <w:highlight w:val="none"/>
          <w:lang w:val="en-US" w:eastAsia="zh-CN"/>
        </w:rPr>
      </w:pPr>
      <w:r>
        <w:rPr>
          <w:rFonts w:hint="eastAsia" w:ascii="宋体" w:hAnsi="宋体" w:eastAsia="宋体" w:cs="宋体"/>
          <w:b w:val="0"/>
          <w:bCs w:val="0"/>
          <w:sz w:val="22"/>
          <w:szCs w:val="22"/>
          <w:highlight w:val="none"/>
          <w:lang w:val="en-US" w:eastAsia="zh-CN"/>
        </w:rPr>
        <w:t>服务期：</w:t>
      </w:r>
      <w:r>
        <w:rPr>
          <w:rFonts w:hint="eastAsia" w:ascii="宋体" w:hAnsi="宋体" w:cs="宋体"/>
          <w:b w:val="0"/>
          <w:bCs w:val="0"/>
          <w:sz w:val="22"/>
          <w:szCs w:val="22"/>
          <w:highlight w:val="none"/>
          <w:u w:val="single"/>
          <w:lang w:val="en-US" w:eastAsia="zh-CN"/>
        </w:rPr>
        <w:t xml:space="preserve">                                </w:t>
      </w:r>
    </w:p>
    <w:p w14:paraId="6CC80DC6">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lang w:val="en-US" w:eastAsia="zh-CN"/>
        </w:rPr>
        <w:t>五</w:t>
      </w:r>
      <w:r>
        <w:rPr>
          <w:rFonts w:hint="eastAsia" w:ascii="宋体" w:hAnsi="宋体" w:cs="宋体"/>
          <w:b/>
          <w:bCs/>
          <w:kern w:val="0"/>
          <w:sz w:val="22"/>
          <w:szCs w:val="22"/>
        </w:rPr>
        <w:t>、技术资料</w:t>
      </w:r>
    </w:p>
    <w:p w14:paraId="5955116A">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1.双方承诺，在未征得对方书面同意前，任何一方不得将本合同内容及与本合同项下的技术服务有关的任何信息泄露给任何第三方。</w:t>
      </w:r>
    </w:p>
    <w:p w14:paraId="31C58A63">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2.乙方保证上述软件独立开发完成，不会侵犯任何第三方的合法权益。且保证满足甲方的使用要求。</w:t>
      </w:r>
    </w:p>
    <w:p w14:paraId="306C29DD">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3.乙方保证具有提供本合同约定技术服务的相应资质，并不得将合同事项委托给第三方。</w:t>
      </w:r>
    </w:p>
    <w:p w14:paraId="07D3C321">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4.乙方对在履行本合同过程中知悉、获取的甲方信息应当保密，不得对外泄露或用于其他用途，否则应承担全部法律责任。</w:t>
      </w:r>
    </w:p>
    <w:p w14:paraId="3D0ADF59">
      <w:pPr>
        <w:tabs>
          <w:tab w:val="left" w:pos="0"/>
          <w:tab w:val="left" w:pos="437"/>
          <w:tab w:val="left" w:pos="1311"/>
        </w:tabs>
        <w:adjustRightInd w:val="0"/>
        <w:snapToGrid w:val="0"/>
        <w:spacing w:line="360" w:lineRule="auto"/>
        <w:jc w:val="left"/>
        <w:rPr>
          <w:rFonts w:hint="eastAsia" w:ascii="宋体" w:hAnsi="宋体" w:cs="宋体"/>
          <w:kern w:val="0"/>
          <w:sz w:val="22"/>
          <w:szCs w:val="22"/>
        </w:rPr>
      </w:pPr>
      <w:r>
        <w:rPr>
          <w:rFonts w:hint="eastAsia" w:ascii="宋体" w:hAnsi="宋体" w:cs="宋体"/>
          <w:b/>
          <w:kern w:val="0"/>
          <w:sz w:val="22"/>
          <w:szCs w:val="22"/>
          <w:lang w:val="en-US" w:eastAsia="zh-CN"/>
        </w:rPr>
        <w:t>六</w:t>
      </w:r>
      <w:r>
        <w:rPr>
          <w:rFonts w:hint="eastAsia" w:ascii="宋体" w:hAnsi="宋体" w:cs="宋体"/>
          <w:b/>
          <w:kern w:val="0"/>
          <w:sz w:val="22"/>
          <w:szCs w:val="22"/>
        </w:rPr>
        <w:t>、</w:t>
      </w:r>
      <w:r>
        <w:rPr>
          <w:rFonts w:hint="eastAsia" w:ascii="宋体" w:hAnsi="宋体" w:cs="宋体"/>
          <w:b/>
          <w:kern w:val="0"/>
          <w:sz w:val="22"/>
          <w:szCs w:val="22"/>
          <w:lang w:val="en-US" w:eastAsia="zh-CN"/>
        </w:rPr>
        <w:t>验 收</w:t>
      </w:r>
    </w:p>
    <w:p w14:paraId="1066FE77">
      <w:pPr>
        <w:widowControl/>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b w:val="0"/>
          <w:bCs w:val="0"/>
          <w:kern w:val="0"/>
          <w:sz w:val="22"/>
          <w:szCs w:val="22"/>
        </w:rPr>
      </w:pPr>
      <w:r>
        <w:rPr>
          <w:rFonts w:hint="eastAsia" w:ascii="宋体" w:hAnsi="宋体" w:eastAsia="宋体" w:cs="宋体"/>
          <w:b w:val="0"/>
          <w:bCs w:val="0"/>
          <w:kern w:val="0"/>
          <w:sz w:val="22"/>
          <w:szCs w:val="22"/>
          <w:lang w:val="en-US" w:eastAsia="zh-CN"/>
        </w:rPr>
        <w:t>1.</w:t>
      </w:r>
      <w:r>
        <w:rPr>
          <w:rFonts w:hint="eastAsia" w:ascii="宋体" w:hAnsi="宋体" w:eastAsia="宋体" w:cs="宋体"/>
          <w:b w:val="0"/>
          <w:bCs w:val="0"/>
          <w:kern w:val="0"/>
          <w:sz w:val="22"/>
          <w:szCs w:val="22"/>
        </w:rPr>
        <w:t>应有产品合格证、检测报告、产品说明书、质保证明材料以及相应产品的检定证书和其他应具有的单证；</w:t>
      </w:r>
    </w:p>
    <w:p w14:paraId="31899DA5">
      <w:pPr>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b w:val="0"/>
          <w:bCs/>
          <w:kern w:val="0"/>
          <w:sz w:val="22"/>
          <w:szCs w:val="22"/>
          <w:lang w:val="en-US" w:eastAsia="zh-CN"/>
        </w:rPr>
      </w:pPr>
      <w:r>
        <w:rPr>
          <w:rFonts w:hint="eastAsia" w:ascii="宋体" w:hAnsi="宋体" w:eastAsia="宋体" w:cs="宋体"/>
          <w:b w:val="0"/>
          <w:bCs/>
          <w:kern w:val="0"/>
          <w:sz w:val="22"/>
          <w:szCs w:val="22"/>
          <w:lang w:val="en-US" w:eastAsia="zh-CN"/>
        </w:rPr>
        <w:t>2、质量标准：达到国家及行业验收合格标准。</w:t>
      </w:r>
    </w:p>
    <w:p w14:paraId="15DE40EA">
      <w:pPr>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b w:val="0"/>
          <w:bCs/>
          <w:kern w:val="0"/>
          <w:sz w:val="22"/>
          <w:szCs w:val="22"/>
          <w:lang w:val="en-US" w:eastAsia="zh-CN"/>
        </w:rPr>
      </w:pPr>
      <w:r>
        <w:rPr>
          <w:rFonts w:hint="eastAsia" w:ascii="宋体" w:hAnsi="宋体" w:eastAsia="宋体" w:cs="宋体"/>
          <w:b w:val="0"/>
          <w:bCs/>
          <w:kern w:val="0"/>
          <w:sz w:val="22"/>
          <w:szCs w:val="22"/>
          <w:lang w:val="en-US" w:eastAsia="zh-CN"/>
        </w:rPr>
        <w:t>3、对整个项目的验收包括检查应用系统是否实现了所要求的功能，是否提出的解决方案中既定目标功能完全一致。</w:t>
      </w:r>
    </w:p>
    <w:p w14:paraId="1C9B53D2">
      <w:pPr>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b w:val="0"/>
          <w:bCs/>
          <w:kern w:val="0"/>
          <w:sz w:val="22"/>
          <w:szCs w:val="22"/>
          <w:lang w:val="en-US" w:eastAsia="zh-CN"/>
        </w:rPr>
      </w:pPr>
      <w:r>
        <w:rPr>
          <w:rFonts w:hint="eastAsia" w:ascii="宋体" w:hAnsi="宋体" w:eastAsia="宋体" w:cs="宋体"/>
          <w:b w:val="0"/>
          <w:bCs/>
          <w:kern w:val="0"/>
          <w:sz w:val="22"/>
          <w:szCs w:val="22"/>
          <w:lang w:val="en-US" w:eastAsia="zh-CN"/>
        </w:rPr>
        <w:t>4、在运维期间内，项目中涉及设备的系统软件免费升级，需负责全部升级工作，以保证不影响系统的运行。不管是在保修期内还是保修期外，免费为</w:t>
      </w:r>
      <w:r>
        <w:rPr>
          <w:rFonts w:hint="eastAsia" w:ascii="宋体" w:hAnsi="宋体" w:cs="宋体"/>
          <w:b w:val="0"/>
          <w:bCs/>
          <w:kern w:val="0"/>
          <w:sz w:val="22"/>
          <w:szCs w:val="22"/>
          <w:lang w:val="en-US" w:eastAsia="zh-CN"/>
        </w:rPr>
        <w:t>甲方</w:t>
      </w:r>
      <w:r>
        <w:rPr>
          <w:rFonts w:hint="eastAsia" w:ascii="宋体" w:hAnsi="宋体" w:eastAsia="宋体" w:cs="宋体"/>
          <w:b w:val="0"/>
          <w:bCs/>
          <w:kern w:val="0"/>
          <w:sz w:val="22"/>
          <w:szCs w:val="22"/>
          <w:lang w:val="en-US" w:eastAsia="zh-CN"/>
        </w:rPr>
        <w:t>提供技术咨询服务，这其中包括：新技术咨询、配置调整、故障解决等。</w:t>
      </w:r>
    </w:p>
    <w:p w14:paraId="7A231ADF">
      <w:pPr>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b w:val="0"/>
          <w:bCs/>
          <w:kern w:val="0"/>
          <w:sz w:val="22"/>
          <w:szCs w:val="22"/>
          <w:lang w:val="en-US" w:eastAsia="zh-CN"/>
        </w:rPr>
      </w:pPr>
      <w:r>
        <w:rPr>
          <w:rFonts w:hint="eastAsia" w:ascii="宋体" w:hAnsi="宋体" w:eastAsia="宋体" w:cs="宋体"/>
          <w:b w:val="0"/>
          <w:bCs/>
          <w:kern w:val="0"/>
          <w:sz w:val="22"/>
          <w:szCs w:val="22"/>
          <w:lang w:val="en-US" w:eastAsia="zh-CN"/>
        </w:rPr>
        <w:t>5、本项目由</w:t>
      </w:r>
      <w:r>
        <w:rPr>
          <w:rFonts w:hint="eastAsia" w:ascii="宋体" w:hAnsi="宋体" w:cs="宋体"/>
          <w:b w:val="0"/>
          <w:bCs/>
          <w:kern w:val="0"/>
          <w:sz w:val="22"/>
          <w:szCs w:val="22"/>
          <w:lang w:val="en-US" w:eastAsia="zh-CN"/>
        </w:rPr>
        <w:t>甲方</w:t>
      </w:r>
      <w:r>
        <w:rPr>
          <w:rFonts w:hint="eastAsia" w:ascii="宋体" w:hAnsi="宋体" w:eastAsia="宋体" w:cs="宋体"/>
          <w:b w:val="0"/>
          <w:bCs/>
          <w:kern w:val="0"/>
          <w:sz w:val="22"/>
          <w:szCs w:val="22"/>
          <w:lang w:val="en-US" w:eastAsia="zh-CN"/>
        </w:rPr>
        <w:t>及相关部门定期对项目进行阶段性验收。</w:t>
      </w:r>
    </w:p>
    <w:p w14:paraId="3367F701">
      <w:pPr>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b w:val="0"/>
          <w:bCs/>
          <w:kern w:val="0"/>
          <w:sz w:val="22"/>
          <w:szCs w:val="22"/>
          <w:lang w:val="en-US" w:eastAsia="zh-CN"/>
        </w:rPr>
      </w:pPr>
      <w:r>
        <w:rPr>
          <w:rFonts w:hint="eastAsia" w:ascii="宋体" w:hAnsi="宋体" w:eastAsia="宋体" w:cs="宋体"/>
          <w:b w:val="0"/>
          <w:bCs/>
          <w:kern w:val="0"/>
          <w:sz w:val="22"/>
          <w:szCs w:val="22"/>
          <w:lang w:val="en-US" w:eastAsia="zh-CN"/>
        </w:rPr>
        <w:t>6、验收标准：按招标文件、投标文件及澄清函、项目检查情况等综合指标进行验收。各项指标均应符合验收标准及要求。</w:t>
      </w:r>
    </w:p>
    <w:p w14:paraId="251C961C">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highlight w:val="none"/>
        </w:rPr>
      </w:pPr>
      <w:r>
        <w:rPr>
          <w:rFonts w:hint="eastAsia" w:ascii="宋体" w:hAnsi="宋体" w:cs="宋体"/>
          <w:b/>
          <w:bCs/>
          <w:kern w:val="0"/>
          <w:sz w:val="22"/>
          <w:szCs w:val="22"/>
          <w:highlight w:val="none"/>
          <w:lang w:val="en-US" w:eastAsia="zh-CN"/>
        </w:rPr>
        <w:t>七</w:t>
      </w:r>
      <w:r>
        <w:rPr>
          <w:rFonts w:hint="eastAsia" w:ascii="宋体" w:hAnsi="宋体" w:cs="宋体"/>
          <w:b/>
          <w:bCs/>
          <w:kern w:val="0"/>
          <w:sz w:val="22"/>
          <w:szCs w:val="22"/>
          <w:highlight w:val="none"/>
        </w:rPr>
        <w:t>、转</w:t>
      </w:r>
      <w:r>
        <w:rPr>
          <w:rFonts w:hint="eastAsia" w:ascii="宋体" w:hAnsi="宋体" w:cs="宋体"/>
          <w:b/>
          <w:bCs/>
          <w:kern w:val="0"/>
          <w:sz w:val="22"/>
          <w:szCs w:val="22"/>
          <w:highlight w:val="none"/>
          <w:lang w:val="en-US" w:eastAsia="zh-CN"/>
        </w:rPr>
        <w:t>让</w:t>
      </w:r>
      <w:r>
        <w:rPr>
          <w:rFonts w:hint="eastAsia" w:ascii="宋体" w:hAnsi="宋体" w:cs="宋体"/>
          <w:b/>
          <w:bCs/>
          <w:kern w:val="0"/>
          <w:sz w:val="22"/>
          <w:szCs w:val="22"/>
          <w:highlight w:val="none"/>
        </w:rPr>
        <w:t>或分包</w:t>
      </w:r>
    </w:p>
    <w:p w14:paraId="14EAAAA6">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rPr>
        <w:t>1.本合同范围的项目服务内容，应由</w:t>
      </w:r>
      <w:r>
        <w:rPr>
          <w:rFonts w:hint="eastAsia" w:ascii="宋体" w:hAnsi="宋体" w:cs="宋体"/>
          <w:b w:val="0"/>
          <w:bCs/>
          <w:kern w:val="0"/>
          <w:sz w:val="22"/>
          <w:szCs w:val="22"/>
          <w:lang w:val="en-US" w:eastAsia="zh-CN"/>
        </w:rPr>
        <w:t>乙方</w:t>
      </w:r>
      <w:r>
        <w:rPr>
          <w:rFonts w:hint="eastAsia" w:ascii="宋体" w:hAnsi="宋体" w:cs="宋体"/>
          <w:b w:val="0"/>
          <w:bCs/>
          <w:kern w:val="0"/>
          <w:sz w:val="22"/>
          <w:szCs w:val="22"/>
        </w:rPr>
        <w:t>直接服务，不得整体转让他人。</w:t>
      </w:r>
    </w:p>
    <w:p w14:paraId="1676734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2.</w:t>
      </w:r>
      <w:r>
        <w:rPr>
          <w:rFonts w:hint="eastAsia" w:ascii="宋体" w:hAnsi="宋体" w:cs="宋体"/>
          <w:b w:val="0"/>
          <w:bCs/>
          <w:kern w:val="0"/>
          <w:sz w:val="22"/>
          <w:szCs w:val="22"/>
        </w:rPr>
        <w:t>如有整体转让和未经</w:t>
      </w:r>
      <w:r>
        <w:rPr>
          <w:rFonts w:hint="eastAsia" w:ascii="宋体" w:hAnsi="宋体" w:cs="宋体"/>
          <w:b w:val="0"/>
          <w:bCs/>
          <w:kern w:val="0"/>
          <w:sz w:val="22"/>
          <w:szCs w:val="22"/>
          <w:lang w:eastAsia="zh-CN"/>
        </w:rPr>
        <w:t>甲方</w:t>
      </w:r>
      <w:r>
        <w:rPr>
          <w:rFonts w:hint="eastAsia" w:ascii="宋体" w:hAnsi="宋体" w:cs="宋体"/>
          <w:b w:val="0"/>
          <w:bCs/>
          <w:kern w:val="0"/>
          <w:sz w:val="22"/>
          <w:szCs w:val="22"/>
        </w:rPr>
        <w:t>同意的分包行为，</w:t>
      </w:r>
      <w:r>
        <w:rPr>
          <w:rFonts w:hint="eastAsia" w:ascii="宋体" w:hAnsi="宋体" w:cs="宋体"/>
          <w:b w:val="0"/>
          <w:bCs/>
          <w:kern w:val="0"/>
          <w:sz w:val="22"/>
          <w:szCs w:val="22"/>
          <w:lang w:eastAsia="zh-CN"/>
        </w:rPr>
        <w:t>甲方</w:t>
      </w:r>
      <w:r>
        <w:rPr>
          <w:rFonts w:hint="eastAsia" w:ascii="宋体" w:hAnsi="宋体" w:cs="宋体"/>
          <w:b w:val="0"/>
          <w:bCs/>
          <w:kern w:val="0"/>
          <w:sz w:val="22"/>
          <w:szCs w:val="22"/>
        </w:rPr>
        <w:t>有权解除合同，并要求</w:t>
      </w:r>
      <w:r>
        <w:rPr>
          <w:rFonts w:hint="eastAsia" w:ascii="宋体" w:hAnsi="宋体" w:cs="宋体"/>
          <w:b w:val="0"/>
          <w:bCs/>
          <w:kern w:val="0"/>
          <w:sz w:val="22"/>
          <w:szCs w:val="22"/>
          <w:lang w:val="en-US" w:eastAsia="zh-CN"/>
        </w:rPr>
        <w:t>中标人</w:t>
      </w:r>
      <w:r>
        <w:rPr>
          <w:rFonts w:hint="eastAsia" w:ascii="宋体" w:hAnsi="宋体" w:cs="宋体"/>
          <w:b w:val="0"/>
          <w:bCs/>
          <w:kern w:val="0"/>
          <w:sz w:val="22"/>
          <w:szCs w:val="22"/>
        </w:rPr>
        <w:t>根据</w:t>
      </w:r>
      <w:r>
        <w:rPr>
          <w:rFonts w:hint="eastAsia" w:ascii="宋体" w:hAnsi="宋体" w:cs="宋体"/>
          <w:b w:val="0"/>
          <w:bCs/>
          <w:kern w:val="0"/>
          <w:sz w:val="22"/>
          <w:szCs w:val="22"/>
          <w:lang w:eastAsia="zh-CN"/>
        </w:rPr>
        <w:t>甲方</w:t>
      </w:r>
      <w:r>
        <w:rPr>
          <w:rFonts w:hint="eastAsia" w:ascii="宋体" w:hAnsi="宋体" w:cs="宋体"/>
          <w:b w:val="0"/>
          <w:bCs/>
          <w:kern w:val="0"/>
          <w:sz w:val="22"/>
          <w:szCs w:val="22"/>
        </w:rPr>
        <w:t>的直接损失，部分或全部退还</w:t>
      </w:r>
      <w:r>
        <w:rPr>
          <w:rFonts w:hint="eastAsia" w:ascii="宋体" w:hAnsi="宋体" w:cs="宋体"/>
          <w:b w:val="0"/>
          <w:bCs/>
          <w:kern w:val="0"/>
          <w:sz w:val="22"/>
          <w:szCs w:val="22"/>
          <w:lang w:eastAsia="zh-CN"/>
        </w:rPr>
        <w:t>甲方</w:t>
      </w:r>
      <w:r>
        <w:rPr>
          <w:rFonts w:hint="eastAsia" w:ascii="宋体" w:hAnsi="宋体" w:cs="宋体"/>
          <w:b w:val="0"/>
          <w:bCs/>
          <w:kern w:val="0"/>
          <w:sz w:val="22"/>
          <w:szCs w:val="22"/>
        </w:rPr>
        <w:t>已支付的报酬。</w:t>
      </w:r>
    </w:p>
    <w:p w14:paraId="7256752A">
      <w:pPr>
        <w:widowControl/>
        <w:tabs>
          <w:tab w:val="left" w:pos="0"/>
          <w:tab w:val="left" w:pos="437"/>
          <w:tab w:val="left" w:pos="1311"/>
        </w:tabs>
        <w:adjustRightInd w:val="0"/>
        <w:snapToGrid w:val="0"/>
        <w:spacing w:line="360" w:lineRule="auto"/>
        <w:jc w:val="left"/>
        <w:rPr>
          <w:rFonts w:hint="eastAsia" w:ascii="宋体" w:hAnsi="宋体" w:cs="宋体"/>
          <w:b/>
          <w:color w:val="auto"/>
          <w:kern w:val="0"/>
          <w:sz w:val="22"/>
          <w:szCs w:val="22"/>
          <w:highlight w:val="none"/>
        </w:rPr>
      </w:pPr>
      <w:r>
        <w:rPr>
          <w:rFonts w:hint="eastAsia" w:ascii="宋体" w:hAnsi="宋体" w:cs="宋体"/>
          <w:b/>
          <w:kern w:val="0"/>
          <w:sz w:val="22"/>
          <w:szCs w:val="22"/>
          <w:lang w:val="en-US" w:eastAsia="zh-CN"/>
        </w:rPr>
        <w:t>八</w:t>
      </w:r>
      <w:r>
        <w:rPr>
          <w:rFonts w:hint="eastAsia" w:ascii="宋体" w:hAnsi="宋体" w:cs="宋体"/>
          <w:b/>
          <w:kern w:val="0"/>
          <w:sz w:val="22"/>
          <w:szCs w:val="22"/>
        </w:rPr>
        <w:t>、</w:t>
      </w:r>
      <w:bookmarkStart w:id="3" w:name="_Toc143630947"/>
      <w:r>
        <w:rPr>
          <w:rFonts w:hint="eastAsia" w:ascii="宋体" w:hAnsi="宋体" w:cs="宋体"/>
          <w:b/>
          <w:color w:val="auto"/>
          <w:kern w:val="0"/>
          <w:sz w:val="22"/>
          <w:szCs w:val="22"/>
          <w:highlight w:val="none"/>
          <w:lang w:val="en-US" w:eastAsia="zh-CN"/>
        </w:rPr>
        <w:t>甲方</w:t>
      </w:r>
      <w:r>
        <w:rPr>
          <w:rFonts w:hint="eastAsia" w:ascii="宋体" w:hAnsi="宋体" w:cs="宋体"/>
          <w:b/>
          <w:color w:val="auto"/>
          <w:kern w:val="0"/>
          <w:sz w:val="22"/>
          <w:szCs w:val="22"/>
          <w:highlight w:val="none"/>
        </w:rPr>
        <w:t>的权利及义务</w:t>
      </w:r>
    </w:p>
    <w:p w14:paraId="2B774DB6">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（一）</w:t>
      </w:r>
      <w:r>
        <w:rPr>
          <w:rFonts w:hint="eastAsia" w:ascii="宋体" w:hAnsi="宋体" w:cs="宋体"/>
          <w:b/>
          <w:bCs/>
          <w:color w:val="auto"/>
          <w:kern w:val="0"/>
          <w:sz w:val="22"/>
          <w:szCs w:val="22"/>
          <w:highlight w:val="none"/>
          <w:lang w:val="en-US" w:eastAsia="zh-CN"/>
        </w:rPr>
        <w:t>甲方</w:t>
      </w:r>
      <w:r>
        <w:rPr>
          <w:rFonts w:hint="eastAsia" w:ascii="宋体" w:hAnsi="宋体" w:cs="宋体"/>
          <w:b/>
          <w:bCs/>
          <w:color w:val="auto"/>
          <w:kern w:val="0"/>
          <w:sz w:val="22"/>
          <w:szCs w:val="22"/>
          <w:highlight w:val="none"/>
        </w:rPr>
        <w:t>的权利</w:t>
      </w:r>
    </w:p>
    <w:p w14:paraId="089E923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color w:val="auto"/>
          <w:kern w:val="0"/>
          <w:sz w:val="22"/>
          <w:szCs w:val="22"/>
          <w:highlight w:val="none"/>
        </w:rPr>
      </w:pPr>
      <w:r>
        <w:rPr>
          <w:rFonts w:hint="eastAsia" w:ascii="宋体" w:hAnsi="宋体" w:cs="宋体"/>
          <w:color w:val="auto"/>
          <w:kern w:val="0"/>
          <w:sz w:val="22"/>
          <w:szCs w:val="22"/>
          <w:highlight w:val="none"/>
        </w:rPr>
        <w:t>1．</w:t>
      </w:r>
      <w:r>
        <w:rPr>
          <w:rFonts w:hint="eastAsia" w:ascii="宋体" w:hAnsi="宋体" w:cs="宋体"/>
          <w:color w:val="auto"/>
          <w:kern w:val="0"/>
          <w:sz w:val="22"/>
          <w:szCs w:val="22"/>
          <w:highlight w:val="none"/>
          <w:lang w:val="en-US" w:eastAsia="zh-CN"/>
        </w:rPr>
        <w:t>甲方</w:t>
      </w:r>
      <w:r>
        <w:rPr>
          <w:rFonts w:hint="eastAsia" w:ascii="宋体" w:hAnsi="宋体" w:cs="宋体"/>
          <w:color w:val="auto"/>
          <w:kern w:val="0"/>
          <w:sz w:val="22"/>
          <w:szCs w:val="22"/>
          <w:highlight w:val="none"/>
        </w:rPr>
        <w:t>有权向</w:t>
      </w:r>
      <w:r>
        <w:rPr>
          <w:rFonts w:hint="eastAsia" w:ascii="宋体" w:hAnsi="宋体" w:cs="宋体"/>
          <w:color w:val="auto"/>
          <w:kern w:val="0"/>
          <w:sz w:val="22"/>
          <w:szCs w:val="22"/>
          <w:highlight w:val="none"/>
          <w:lang w:val="en-US" w:eastAsia="zh-CN"/>
        </w:rPr>
        <w:t>乙方</w:t>
      </w:r>
      <w:r>
        <w:rPr>
          <w:rFonts w:hint="eastAsia" w:ascii="宋体" w:hAnsi="宋体" w:cs="宋体"/>
          <w:color w:val="auto"/>
          <w:kern w:val="0"/>
          <w:sz w:val="22"/>
          <w:szCs w:val="22"/>
          <w:highlight w:val="none"/>
        </w:rPr>
        <w:t>询问工作进展情况及相关的内容。</w:t>
      </w:r>
    </w:p>
    <w:p w14:paraId="121E8E16">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color w:val="auto"/>
          <w:kern w:val="0"/>
          <w:sz w:val="22"/>
          <w:szCs w:val="22"/>
          <w:highlight w:val="none"/>
        </w:rPr>
      </w:pPr>
      <w:r>
        <w:rPr>
          <w:rFonts w:hint="eastAsia" w:ascii="宋体" w:hAnsi="宋体" w:cs="宋体"/>
          <w:color w:val="auto"/>
          <w:kern w:val="0"/>
          <w:sz w:val="22"/>
          <w:szCs w:val="22"/>
          <w:highlight w:val="none"/>
        </w:rPr>
        <w:t>2．</w:t>
      </w:r>
      <w:r>
        <w:rPr>
          <w:rFonts w:hint="eastAsia" w:ascii="宋体" w:hAnsi="宋体" w:cs="宋体"/>
          <w:color w:val="auto"/>
          <w:kern w:val="0"/>
          <w:sz w:val="22"/>
          <w:szCs w:val="22"/>
          <w:highlight w:val="none"/>
          <w:lang w:val="en-US" w:eastAsia="zh-CN"/>
        </w:rPr>
        <w:t>甲方</w:t>
      </w:r>
      <w:r>
        <w:rPr>
          <w:rFonts w:hint="eastAsia" w:ascii="宋体" w:hAnsi="宋体" w:cs="宋体"/>
          <w:color w:val="auto"/>
          <w:kern w:val="0"/>
          <w:sz w:val="22"/>
          <w:szCs w:val="22"/>
          <w:highlight w:val="none"/>
        </w:rPr>
        <w:t>有权阐述对具体问题的意见和建议。</w:t>
      </w:r>
    </w:p>
    <w:p w14:paraId="47C034B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color w:val="auto"/>
          <w:kern w:val="0"/>
          <w:sz w:val="22"/>
          <w:szCs w:val="22"/>
          <w:highlight w:val="none"/>
        </w:rPr>
      </w:pPr>
      <w:r>
        <w:rPr>
          <w:rFonts w:hint="eastAsia" w:ascii="宋体" w:hAnsi="宋体" w:cs="宋体"/>
          <w:color w:val="auto"/>
          <w:kern w:val="0"/>
          <w:sz w:val="22"/>
          <w:szCs w:val="22"/>
          <w:highlight w:val="none"/>
        </w:rPr>
        <w:t xml:space="preserve">3. </w:t>
      </w:r>
      <w:r>
        <w:rPr>
          <w:rFonts w:hint="eastAsia" w:ascii="宋体" w:hAnsi="宋体" w:cs="宋体"/>
          <w:color w:val="auto"/>
          <w:kern w:val="0"/>
          <w:sz w:val="22"/>
          <w:szCs w:val="22"/>
          <w:highlight w:val="none"/>
          <w:lang w:val="en-US" w:eastAsia="zh-CN"/>
        </w:rPr>
        <w:t>甲方</w:t>
      </w:r>
      <w:r>
        <w:rPr>
          <w:rFonts w:hint="eastAsia" w:ascii="宋体" w:hAnsi="宋体" w:cs="宋体"/>
          <w:color w:val="auto"/>
          <w:kern w:val="0"/>
          <w:sz w:val="22"/>
          <w:szCs w:val="22"/>
          <w:highlight w:val="none"/>
        </w:rPr>
        <w:t>有权根据项目的具体情况，要求</w:t>
      </w:r>
      <w:r>
        <w:rPr>
          <w:rFonts w:hint="eastAsia" w:ascii="宋体" w:hAnsi="宋体" w:cs="宋体"/>
          <w:color w:val="auto"/>
          <w:kern w:val="0"/>
          <w:sz w:val="22"/>
          <w:szCs w:val="22"/>
          <w:highlight w:val="none"/>
          <w:lang w:val="en-US" w:eastAsia="zh-CN"/>
        </w:rPr>
        <w:t>乙方</w:t>
      </w:r>
      <w:r>
        <w:rPr>
          <w:rFonts w:hint="eastAsia" w:ascii="宋体" w:hAnsi="宋体" w:cs="宋体"/>
          <w:color w:val="auto"/>
          <w:kern w:val="0"/>
          <w:sz w:val="22"/>
          <w:szCs w:val="22"/>
          <w:highlight w:val="none"/>
        </w:rPr>
        <w:t>按期到项目现场协调解决问题。</w:t>
      </w:r>
    </w:p>
    <w:p w14:paraId="6BC4CD9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color w:val="auto"/>
          <w:kern w:val="0"/>
          <w:sz w:val="22"/>
          <w:szCs w:val="22"/>
          <w:highlight w:val="none"/>
        </w:rPr>
      </w:pPr>
      <w:r>
        <w:rPr>
          <w:rFonts w:hint="eastAsia" w:ascii="宋体" w:hAnsi="宋体" w:cs="宋体"/>
          <w:color w:val="auto"/>
          <w:kern w:val="0"/>
          <w:sz w:val="22"/>
          <w:szCs w:val="22"/>
          <w:highlight w:val="none"/>
        </w:rPr>
        <w:t>4．当</w:t>
      </w:r>
      <w:r>
        <w:rPr>
          <w:rFonts w:hint="eastAsia" w:ascii="宋体" w:hAnsi="宋体" w:cs="宋体"/>
          <w:color w:val="auto"/>
          <w:kern w:val="0"/>
          <w:sz w:val="22"/>
          <w:szCs w:val="22"/>
          <w:highlight w:val="none"/>
          <w:lang w:val="en-US" w:eastAsia="zh-CN"/>
        </w:rPr>
        <w:t>甲方</w:t>
      </w:r>
      <w:r>
        <w:rPr>
          <w:rFonts w:hint="eastAsia" w:ascii="宋体" w:hAnsi="宋体" w:cs="宋体"/>
          <w:color w:val="auto"/>
          <w:kern w:val="0"/>
          <w:sz w:val="22"/>
          <w:szCs w:val="22"/>
          <w:highlight w:val="none"/>
        </w:rPr>
        <w:t>认定</w:t>
      </w:r>
      <w:r>
        <w:rPr>
          <w:rFonts w:hint="eastAsia" w:ascii="宋体" w:hAnsi="宋体" w:cs="宋体"/>
          <w:color w:val="auto"/>
          <w:kern w:val="0"/>
          <w:sz w:val="22"/>
          <w:szCs w:val="22"/>
          <w:highlight w:val="none"/>
          <w:lang w:val="en-US" w:eastAsia="zh-CN"/>
        </w:rPr>
        <w:t>乙方</w:t>
      </w:r>
      <w:r>
        <w:rPr>
          <w:rFonts w:hint="eastAsia" w:ascii="宋体" w:hAnsi="宋体" w:cs="宋体"/>
          <w:color w:val="auto"/>
          <w:kern w:val="0"/>
          <w:sz w:val="22"/>
          <w:szCs w:val="22"/>
          <w:highlight w:val="none"/>
        </w:rPr>
        <w:t>专业人员不按合同履行其职责，或与第三人串通给</w:t>
      </w:r>
      <w:r>
        <w:rPr>
          <w:rFonts w:hint="eastAsia" w:ascii="宋体" w:hAnsi="宋体" w:cs="宋体"/>
          <w:color w:val="auto"/>
          <w:kern w:val="0"/>
          <w:sz w:val="22"/>
          <w:szCs w:val="22"/>
          <w:highlight w:val="none"/>
          <w:lang w:val="en-US" w:eastAsia="zh-CN"/>
        </w:rPr>
        <w:t>乙方</w:t>
      </w:r>
      <w:r>
        <w:rPr>
          <w:rFonts w:hint="eastAsia" w:ascii="宋体" w:hAnsi="宋体" w:cs="宋体"/>
          <w:color w:val="auto"/>
          <w:kern w:val="0"/>
          <w:sz w:val="22"/>
          <w:szCs w:val="22"/>
          <w:highlight w:val="none"/>
        </w:rPr>
        <w:t>造成经济损失的，</w:t>
      </w:r>
      <w:r>
        <w:rPr>
          <w:rFonts w:hint="eastAsia" w:ascii="宋体" w:hAnsi="宋体" w:cs="宋体"/>
          <w:color w:val="auto"/>
          <w:kern w:val="0"/>
          <w:sz w:val="22"/>
          <w:szCs w:val="22"/>
          <w:highlight w:val="none"/>
          <w:lang w:val="en-US" w:eastAsia="zh-CN"/>
        </w:rPr>
        <w:t>甲方</w:t>
      </w:r>
      <w:r>
        <w:rPr>
          <w:rFonts w:hint="eastAsia" w:ascii="宋体" w:hAnsi="宋体" w:cs="宋体"/>
          <w:color w:val="auto"/>
          <w:kern w:val="0"/>
          <w:sz w:val="22"/>
          <w:szCs w:val="22"/>
          <w:highlight w:val="none"/>
        </w:rPr>
        <w:t>有权要求更换专业人员，直至终止合同并要求</w:t>
      </w:r>
      <w:r>
        <w:rPr>
          <w:rFonts w:hint="eastAsia" w:ascii="宋体" w:hAnsi="宋体" w:cs="宋体"/>
          <w:color w:val="auto"/>
          <w:kern w:val="0"/>
          <w:sz w:val="22"/>
          <w:szCs w:val="22"/>
          <w:highlight w:val="none"/>
          <w:lang w:val="en-US" w:eastAsia="zh-CN"/>
        </w:rPr>
        <w:t>乙方</w:t>
      </w:r>
      <w:r>
        <w:rPr>
          <w:rFonts w:hint="eastAsia" w:ascii="宋体" w:hAnsi="宋体" w:cs="宋体"/>
          <w:color w:val="auto"/>
          <w:kern w:val="0"/>
          <w:sz w:val="22"/>
          <w:szCs w:val="22"/>
          <w:highlight w:val="none"/>
        </w:rPr>
        <w:t>承担相应的赔偿责任。</w:t>
      </w:r>
    </w:p>
    <w:p w14:paraId="1E8365EE">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color w:val="auto"/>
          <w:kern w:val="0"/>
          <w:sz w:val="22"/>
          <w:szCs w:val="22"/>
          <w:highlight w:val="none"/>
        </w:rPr>
      </w:pPr>
      <w:r>
        <w:rPr>
          <w:rFonts w:hint="eastAsia" w:ascii="宋体" w:hAnsi="宋体" w:cs="宋体"/>
          <w:b/>
          <w:bCs/>
          <w:color w:val="auto"/>
          <w:kern w:val="0"/>
          <w:sz w:val="22"/>
          <w:szCs w:val="22"/>
          <w:highlight w:val="none"/>
        </w:rPr>
        <w:t>（二）</w:t>
      </w:r>
      <w:r>
        <w:rPr>
          <w:rFonts w:hint="eastAsia" w:ascii="宋体" w:hAnsi="宋体" w:cs="宋体"/>
          <w:b/>
          <w:bCs/>
          <w:color w:val="auto"/>
          <w:kern w:val="0"/>
          <w:sz w:val="22"/>
          <w:szCs w:val="22"/>
          <w:highlight w:val="none"/>
          <w:lang w:val="en-US" w:eastAsia="zh-CN"/>
        </w:rPr>
        <w:t>甲方</w:t>
      </w:r>
      <w:r>
        <w:rPr>
          <w:rFonts w:hint="eastAsia" w:ascii="宋体" w:hAnsi="宋体" w:cs="宋体"/>
          <w:b/>
          <w:bCs/>
          <w:color w:val="auto"/>
          <w:kern w:val="0"/>
          <w:sz w:val="22"/>
          <w:szCs w:val="22"/>
          <w:highlight w:val="none"/>
        </w:rPr>
        <w:t>的义务</w:t>
      </w:r>
    </w:p>
    <w:p w14:paraId="20CFFE76">
      <w:pPr>
        <w:widowControl/>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1.甲方</w:t>
      </w:r>
      <w:r>
        <w:rPr>
          <w:rFonts w:hint="eastAsia" w:ascii="宋体" w:hAnsi="宋体" w:eastAsia="宋体" w:cs="宋体"/>
          <w:color w:val="auto"/>
          <w:kern w:val="0"/>
          <w:sz w:val="22"/>
          <w:szCs w:val="22"/>
          <w:highlight w:val="none"/>
        </w:rPr>
        <w:t>应当在约定的时间内，向</w:t>
      </w:r>
      <w:r>
        <w:rPr>
          <w:rFonts w:hint="eastAsia" w:ascii="宋体" w:hAnsi="宋体" w:eastAsia="宋体" w:cs="宋体"/>
          <w:color w:val="auto"/>
          <w:kern w:val="0"/>
          <w:sz w:val="22"/>
          <w:szCs w:val="22"/>
          <w:highlight w:val="none"/>
          <w:lang w:val="en-US" w:eastAsia="zh-CN"/>
        </w:rPr>
        <w:t>乙方</w:t>
      </w:r>
      <w:r>
        <w:rPr>
          <w:rFonts w:hint="eastAsia" w:ascii="宋体" w:hAnsi="宋体" w:eastAsia="宋体" w:cs="宋体"/>
          <w:color w:val="auto"/>
          <w:kern w:val="0"/>
          <w:sz w:val="22"/>
          <w:szCs w:val="22"/>
          <w:highlight w:val="none"/>
        </w:rPr>
        <w:t>提供与本项目实施有关的资料。</w:t>
      </w:r>
    </w:p>
    <w:p w14:paraId="7C2E2CE5">
      <w:pPr>
        <w:widowControl/>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val="en-US" w:eastAsia="zh-CN"/>
        </w:rPr>
        <w:t>2.</w:t>
      </w:r>
      <w:r>
        <w:rPr>
          <w:rFonts w:hint="eastAsia" w:ascii="宋体" w:hAnsi="宋体" w:eastAsia="宋体" w:cs="宋体"/>
          <w:color w:val="auto"/>
          <w:kern w:val="0"/>
          <w:sz w:val="22"/>
          <w:szCs w:val="22"/>
          <w:highlight w:val="none"/>
        </w:rPr>
        <w:t>甲方对乙方的生产运行状态进行监督检查发现问题及时提出整改意见</w:t>
      </w:r>
      <w:r>
        <w:rPr>
          <w:rFonts w:hint="eastAsia" w:ascii="宋体" w:hAnsi="宋体" w:eastAsia="宋体" w:cs="宋体"/>
          <w:color w:val="auto"/>
          <w:kern w:val="0"/>
          <w:sz w:val="22"/>
          <w:szCs w:val="22"/>
          <w:highlight w:val="none"/>
          <w:lang w:eastAsia="zh-CN"/>
        </w:rPr>
        <w:t>。</w:t>
      </w:r>
    </w:p>
    <w:p w14:paraId="6BC29B00">
      <w:pPr>
        <w:widowControl/>
        <w:tabs>
          <w:tab w:val="left" w:pos="0"/>
          <w:tab w:val="left" w:pos="437"/>
          <w:tab w:val="left" w:pos="1311"/>
        </w:tabs>
        <w:adjustRightInd w:val="0"/>
        <w:snapToGrid w:val="0"/>
        <w:spacing w:line="360" w:lineRule="auto"/>
        <w:jc w:val="left"/>
        <w:rPr>
          <w:rFonts w:hint="eastAsia" w:ascii="宋体" w:hAnsi="宋体" w:cs="宋体"/>
          <w:b/>
          <w:color w:val="auto"/>
          <w:kern w:val="0"/>
          <w:sz w:val="22"/>
          <w:szCs w:val="22"/>
          <w:highlight w:val="none"/>
        </w:rPr>
      </w:pPr>
      <w:r>
        <w:rPr>
          <w:rFonts w:hint="eastAsia" w:ascii="宋体" w:hAnsi="宋体" w:cs="宋体"/>
          <w:b/>
          <w:color w:val="auto"/>
          <w:kern w:val="0"/>
          <w:sz w:val="22"/>
          <w:szCs w:val="22"/>
          <w:highlight w:val="none"/>
          <w:lang w:val="en-US" w:eastAsia="zh-CN"/>
        </w:rPr>
        <w:t>九</w:t>
      </w:r>
      <w:r>
        <w:rPr>
          <w:rFonts w:hint="eastAsia" w:ascii="宋体" w:hAnsi="宋体" w:cs="宋体"/>
          <w:b/>
          <w:color w:val="auto"/>
          <w:kern w:val="0"/>
          <w:sz w:val="22"/>
          <w:szCs w:val="22"/>
          <w:highlight w:val="none"/>
        </w:rPr>
        <w:t>、</w:t>
      </w:r>
      <w:bookmarkStart w:id="4" w:name="_GoBack"/>
      <w:r>
        <w:rPr>
          <w:rFonts w:hint="eastAsia" w:ascii="宋体" w:hAnsi="宋体" w:cs="宋体"/>
          <w:b/>
          <w:color w:val="auto"/>
          <w:kern w:val="0"/>
          <w:sz w:val="22"/>
          <w:szCs w:val="22"/>
          <w:highlight w:val="none"/>
          <w:lang w:val="en-US" w:eastAsia="zh-CN"/>
        </w:rPr>
        <w:t>乙方</w:t>
      </w:r>
      <w:r>
        <w:rPr>
          <w:rFonts w:hint="eastAsia" w:ascii="宋体" w:hAnsi="宋体" w:cs="宋体"/>
          <w:b/>
          <w:color w:val="auto"/>
          <w:kern w:val="0"/>
          <w:sz w:val="22"/>
          <w:szCs w:val="22"/>
          <w:highlight w:val="none"/>
        </w:rPr>
        <w:t>的权利及义务</w:t>
      </w:r>
    </w:p>
    <w:p w14:paraId="01BA1D2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color w:val="auto"/>
          <w:kern w:val="0"/>
          <w:sz w:val="22"/>
          <w:szCs w:val="22"/>
          <w:highlight w:val="none"/>
        </w:rPr>
      </w:pPr>
      <w:r>
        <w:rPr>
          <w:rFonts w:hint="eastAsia" w:ascii="宋体" w:hAnsi="宋体" w:cs="宋体"/>
          <w:color w:val="auto"/>
          <w:kern w:val="0"/>
          <w:sz w:val="22"/>
          <w:szCs w:val="22"/>
          <w:highlight w:val="none"/>
        </w:rPr>
        <w:t>（一）</w:t>
      </w:r>
      <w:r>
        <w:rPr>
          <w:rFonts w:hint="eastAsia" w:ascii="宋体" w:hAnsi="宋体" w:cs="宋体"/>
          <w:color w:val="auto"/>
          <w:kern w:val="0"/>
          <w:sz w:val="22"/>
          <w:szCs w:val="22"/>
          <w:highlight w:val="none"/>
          <w:lang w:val="en-US" w:eastAsia="zh-CN"/>
        </w:rPr>
        <w:t>乙方</w:t>
      </w:r>
      <w:r>
        <w:rPr>
          <w:rFonts w:hint="eastAsia" w:ascii="宋体" w:hAnsi="宋体" w:cs="宋体"/>
          <w:color w:val="auto"/>
          <w:kern w:val="0"/>
          <w:sz w:val="22"/>
          <w:szCs w:val="22"/>
          <w:highlight w:val="none"/>
        </w:rPr>
        <w:t>的权利</w:t>
      </w:r>
    </w:p>
    <w:p w14:paraId="5C30E07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color w:val="auto"/>
          <w:kern w:val="0"/>
          <w:sz w:val="22"/>
          <w:szCs w:val="22"/>
          <w:highlight w:val="none"/>
        </w:rPr>
      </w:pPr>
      <w:r>
        <w:rPr>
          <w:rFonts w:hint="eastAsia" w:ascii="宋体" w:hAnsi="宋体" w:cs="宋体"/>
          <w:color w:val="auto"/>
          <w:kern w:val="0"/>
          <w:sz w:val="22"/>
          <w:szCs w:val="22"/>
          <w:highlight w:val="none"/>
        </w:rPr>
        <w:t>1.</w:t>
      </w:r>
      <w:r>
        <w:rPr>
          <w:rFonts w:hint="eastAsia" w:ascii="宋体" w:hAnsi="宋体" w:cs="宋体"/>
          <w:color w:val="auto"/>
          <w:kern w:val="0"/>
          <w:sz w:val="22"/>
          <w:szCs w:val="22"/>
          <w:highlight w:val="none"/>
          <w:lang w:val="en-US" w:eastAsia="zh-CN"/>
        </w:rPr>
        <w:t>乙方</w:t>
      </w:r>
      <w:r>
        <w:rPr>
          <w:rFonts w:hint="eastAsia" w:ascii="宋体" w:hAnsi="宋体" w:cs="宋体"/>
          <w:color w:val="auto"/>
          <w:kern w:val="0"/>
          <w:sz w:val="22"/>
          <w:szCs w:val="22"/>
          <w:highlight w:val="none"/>
        </w:rPr>
        <w:t>在项目实施过程中，如</w:t>
      </w:r>
      <w:r>
        <w:rPr>
          <w:rFonts w:hint="eastAsia" w:ascii="宋体" w:hAnsi="宋体" w:cs="宋体"/>
          <w:color w:val="auto"/>
          <w:kern w:val="0"/>
          <w:sz w:val="22"/>
          <w:szCs w:val="22"/>
          <w:highlight w:val="none"/>
          <w:lang w:val="en-US" w:eastAsia="zh-CN"/>
        </w:rPr>
        <w:t>甲方</w:t>
      </w:r>
      <w:r>
        <w:rPr>
          <w:rFonts w:hint="eastAsia" w:ascii="宋体" w:hAnsi="宋体" w:cs="宋体"/>
          <w:color w:val="auto"/>
          <w:kern w:val="0"/>
          <w:sz w:val="22"/>
          <w:szCs w:val="22"/>
          <w:highlight w:val="none"/>
        </w:rPr>
        <w:t>提供的资料不明确时，可向</w:t>
      </w:r>
      <w:r>
        <w:rPr>
          <w:rFonts w:hint="eastAsia" w:ascii="宋体" w:hAnsi="宋体" w:cs="宋体"/>
          <w:color w:val="auto"/>
          <w:kern w:val="0"/>
          <w:sz w:val="22"/>
          <w:szCs w:val="22"/>
          <w:highlight w:val="none"/>
          <w:lang w:val="en-US" w:eastAsia="zh-CN"/>
        </w:rPr>
        <w:t>甲方</w:t>
      </w:r>
      <w:r>
        <w:rPr>
          <w:rFonts w:hint="eastAsia" w:ascii="宋体" w:hAnsi="宋体" w:cs="宋体"/>
          <w:color w:val="auto"/>
          <w:kern w:val="0"/>
          <w:sz w:val="22"/>
          <w:szCs w:val="22"/>
          <w:highlight w:val="none"/>
        </w:rPr>
        <w:t>提出书面报告。</w:t>
      </w:r>
    </w:p>
    <w:p w14:paraId="4DA7D02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color w:val="auto"/>
          <w:kern w:val="0"/>
          <w:sz w:val="22"/>
          <w:szCs w:val="22"/>
          <w:highlight w:val="none"/>
        </w:rPr>
      </w:pPr>
      <w:r>
        <w:rPr>
          <w:rFonts w:hint="eastAsia" w:ascii="宋体" w:hAnsi="宋体" w:cs="宋体"/>
          <w:color w:val="auto"/>
          <w:kern w:val="0"/>
          <w:sz w:val="22"/>
          <w:szCs w:val="22"/>
          <w:highlight w:val="none"/>
          <w:lang w:val="en-US" w:eastAsia="zh-CN"/>
        </w:rPr>
        <w:t>2.乙方</w:t>
      </w:r>
      <w:r>
        <w:rPr>
          <w:rFonts w:hint="eastAsia" w:ascii="宋体" w:hAnsi="宋体" w:cs="宋体"/>
          <w:color w:val="auto"/>
          <w:kern w:val="0"/>
          <w:sz w:val="22"/>
          <w:szCs w:val="22"/>
          <w:highlight w:val="none"/>
        </w:rPr>
        <w:t>在项目实施过程中，有到项目现场勘察的权利。</w:t>
      </w:r>
    </w:p>
    <w:p w14:paraId="0E2D2E5F">
      <w:pPr>
        <w:widowControl/>
        <w:tabs>
          <w:tab w:val="left" w:pos="0"/>
          <w:tab w:val="left" w:pos="437"/>
          <w:tab w:val="left" w:pos="1311"/>
        </w:tabs>
        <w:adjustRightInd w:val="0"/>
        <w:snapToGrid w:val="0"/>
        <w:spacing w:line="360" w:lineRule="auto"/>
        <w:ind w:firstLine="442" w:firstLineChars="200"/>
        <w:jc w:val="left"/>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（二）乙方的义务</w:t>
      </w:r>
    </w:p>
    <w:p w14:paraId="0441A0D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1.负责日常检查、维护。</w:t>
      </w:r>
    </w:p>
    <w:p w14:paraId="2574B5C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2.常规巡检要对问题及时发现、及时提交并处理。</w:t>
      </w:r>
    </w:p>
    <w:p w14:paraId="1ED43E7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3.相关工作及配套服务必须保证科学、准确、符合实际情况。</w:t>
      </w:r>
    </w:p>
    <w:p w14:paraId="4F3829D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4.向甲方提供全方位的技术服务，在项目实施的各个阶段中，项目工程师提供7*24小时的电话服务支持，接到用户电话后，</w:t>
      </w:r>
      <w:r>
        <w:rPr>
          <w:rFonts w:hint="eastAsia" w:ascii="宋体" w:hAnsi="宋体" w:eastAsia="宋体" w:cs="宋体"/>
          <w:color w:val="auto"/>
          <w:kern w:val="0"/>
          <w:sz w:val="22"/>
          <w:szCs w:val="22"/>
          <w:lang w:val="en-US" w:eastAsia="zh-CN" w:bidi="ar-SA"/>
        </w:rPr>
        <w:t>城</w:t>
      </w:r>
      <w:r>
        <w:rPr>
          <w:rFonts w:hint="eastAsia" w:ascii="宋体" w:hAnsi="宋体" w:eastAsia="宋体" w:cs="宋体"/>
          <w:kern w:val="0"/>
          <w:sz w:val="22"/>
          <w:szCs w:val="22"/>
          <w:lang w:val="en-US" w:eastAsia="zh-CN" w:bidi="ar-SA"/>
        </w:rPr>
        <w:t>区应在1小时内、城外在2小时内到达现场处理，并将信息反馈</w:t>
      </w:r>
      <w:r>
        <w:rPr>
          <w:rFonts w:hint="eastAsia" w:ascii="宋体" w:hAnsi="宋体" w:cs="宋体"/>
          <w:kern w:val="0"/>
          <w:sz w:val="22"/>
          <w:szCs w:val="22"/>
          <w:lang w:val="en-US" w:eastAsia="zh-CN" w:bidi="ar-SA"/>
        </w:rPr>
        <w:t>甲方</w:t>
      </w:r>
      <w:r>
        <w:rPr>
          <w:rFonts w:hint="eastAsia" w:ascii="宋体" w:hAnsi="宋体" w:eastAsia="宋体" w:cs="宋体"/>
          <w:kern w:val="0"/>
          <w:sz w:val="22"/>
          <w:szCs w:val="22"/>
          <w:lang w:val="en-US" w:eastAsia="zh-CN" w:bidi="ar-SA"/>
        </w:rPr>
        <w:t>；故障严重不能及时解决时，应及时告知</w:t>
      </w:r>
      <w:r>
        <w:rPr>
          <w:rFonts w:hint="eastAsia" w:ascii="宋体" w:hAnsi="宋体" w:cs="宋体"/>
          <w:kern w:val="0"/>
          <w:sz w:val="22"/>
          <w:szCs w:val="22"/>
          <w:lang w:val="en-US" w:eastAsia="zh-CN" w:bidi="ar-SA"/>
        </w:rPr>
        <w:t>甲方，</w:t>
      </w:r>
      <w:r>
        <w:rPr>
          <w:rFonts w:hint="eastAsia" w:ascii="宋体" w:hAnsi="宋体" w:eastAsia="宋体" w:cs="宋体"/>
          <w:kern w:val="0"/>
          <w:sz w:val="22"/>
          <w:szCs w:val="22"/>
          <w:lang w:val="en-US" w:eastAsia="zh-CN" w:bidi="ar-SA"/>
        </w:rPr>
        <w:t>如不能在48小时内排除故障，应更换备件，并负责维修，故障备件应及时修复，并做好相应的记录。如因自身技术能力不足无法修复，需委托设备生产厂商服务的，供货单位须负责相关费用。</w:t>
      </w:r>
    </w:p>
    <w:p w14:paraId="231D2F5A">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5.在服务期内，项目中涉及设备的系统软件免费升级，需负责全部升级工作，以保证不影响系统的运行。不管是在保修期内还是保修期外，免费为甲方提供技术咨询服务，这其中包括：新技术咨询、配置调整、故障解决等。</w:t>
      </w:r>
    </w:p>
    <w:p w14:paraId="0DAA234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color w:val="auto"/>
          <w:kern w:val="0"/>
          <w:sz w:val="22"/>
          <w:szCs w:val="22"/>
          <w:highlight w:val="none"/>
          <w:lang w:val="en-US" w:eastAsia="zh-CN"/>
        </w:rPr>
      </w:pPr>
      <w:r>
        <w:rPr>
          <w:rFonts w:hint="eastAsia" w:ascii="宋体" w:hAnsi="宋体" w:cs="宋体"/>
          <w:color w:val="auto"/>
          <w:kern w:val="0"/>
          <w:sz w:val="22"/>
          <w:szCs w:val="22"/>
          <w:highlight w:val="none"/>
          <w:lang w:val="en-US" w:eastAsia="zh-CN"/>
        </w:rPr>
        <w:t>6.要随时响应甲方提出的其他临时性要求。</w:t>
      </w:r>
    </w:p>
    <w:p w14:paraId="7D66344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color w:val="auto"/>
          <w:kern w:val="0"/>
          <w:sz w:val="22"/>
          <w:szCs w:val="22"/>
          <w:highlight w:val="none"/>
          <w:lang w:val="en-US" w:eastAsia="zh-CN"/>
        </w:rPr>
        <w:t>7.</w:t>
      </w:r>
      <w:r>
        <w:rPr>
          <w:rFonts w:hint="eastAsia" w:ascii="宋体" w:hAnsi="宋体" w:cs="宋体"/>
          <w:color w:val="auto"/>
          <w:kern w:val="0"/>
          <w:sz w:val="22"/>
          <w:szCs w:val="22"/>
          <w:highlight w:val="none"/>
        </w:rPr>
        <w:t>项目完成后，</w:t>
      </w:r>
      <w:r>
        <w:rPr>
          <w:rFonts w:hint="eastAsia" w:ascii="宋体" w:hAnsi="宋体" w:cs="宋体"/>
          <w:color w:val="auto"/>
          <w:kern w:val="0"/>
          <w:sz w:val="22"/>
          <w:szCs w:val="22"/>
          <w:highlight w:val="none"/>
          <w:lang w:val="en-US" w:eastAsia="zh-CN"/>
        </w:rPr>
        <w:t>乙方</w:t>
      </w:r>
      <w:r>
        <w:rPr>
          <w:rFonts w:hint="eastAsia" w:ascii="宋体" w:hAnsi="宋体" w:cs="宋体"/>
          <w:color w:val="auto"/>
          <w:kern w:val="0"/>
          <w:sz w:val="22"/>
          <w:szCs w:val="22"/>
          <w:highlight w:val="none"/>
        </w:rPr>
        <w:t>及时向</w:t>
      </w:r>
      <w:r>
        <w:rPr>
          <w:rFonts w:hint="eastAsia" w:ascii="宋体" w:hAnsi="宋体" w:cs="宋体"/>
          <w:color w:val="auto"/>
          <w:kern w:val="0"/>
          <w:sz w:val="22"/>
          <w:szCs w:val="22"/>
          <w:highlight w:val="none"/>
          <w:lang w:eastAsia="zh-CN"/>
        </w:rPr>
        <w:t>甲方</w:t>
      </w:r>
      <w:r>
        <w:rPr>
          <w:rFonts w:hint="eastAsia" w:ascii="宋体" w:hAnsi="宋体" w:cs="宋体"/>
          <w:color w:val="auto"/>
          <w:kern w:val="0"/>
          <w:sz w:val="22"/>
          <w:szCs w:val="22"/>
          <w:highlight w:val="none"/>
        </w:rPr>
        <w:t>提供成果资料及相关文件。</w:t>
      </w:r>
    </w:p>
    <w:bookmarkEnd w:id="4"/>
    <w:p w14:paraId="2A56FD24">
      <w:pPr>
        <w:widowControl/>
        <w:tabs>
          <w:tab w:val="left" w:pos="0"/>
          <w:tab w:val="left" w:pos="437"/>
          <w:tab w:val="left" w:pos="1311"/>
        </w:tabs>
        <w:adjustRightInd w:val="0"/>
        <w:snapToGrid w:val="0"/>
        <w:spacing w:line="360" w:lineRule="auto"/>
        <w:jc w:val="left"/>
        <w:rPr>
          <w:rFonts w:hint="eastAsia" w:ascii="宋体" w:hAnsi="宋体" w:eastAsia="宋体" w:cs="宋体"/>
          <w:b/>
          <w:kern w:val="0"/>
          <w:sz w:val="22"/>
          <w:szCs w:val="22"/>
          <w:lang w:val="en-US" w:eastAsia="zh-CN" w:bidi="ar-SA"/>
        </w:rPr>
      </w:pPr>
      <w:r>
        <w:rPr>
          <w:rFonts w:hint="eastAsia" w:ascii="宋体" w:hAnsi="宋体" w:eastAsia="宋体" w:cs="宋体"/>
          <w:b/>
          <w:kern w:val="0"/>
          <w:sz w:val="22"/>
          <w:szCs w:val="22"/>
          <w:lang w:val="en-US" w:eastAsia="zh-CN" w:bidi="ar-SA"/>
        </w:rPr>
        <w:t>十、售后服务承诺</w:t>
      </w:r>
      <w:bookmarkEnd w:id="3"/>
    </w:p>
    <w:p w14:paraId="6753FEB1">
      <w:pPr>
        <w:pStyle w:val="10"/>
        <w:numPr>
          <w:ilvl w:val="1"/>
          <w:numId w:val="0"/>
        </w:numPr>
        <w:spacing w:line="360" w:lineRule="auto"/>
        <w:ind w:firstLine="440" w:firstLineChars="200"/>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1.乙方具有一整套售后服务体系和人员培训机制。为保障系统交付后正常稳定运行，乙方将配备经验丰富的工程师，提供完善的售后服务和人员培训服务，售后服务承诺内容如下：</w:t>
      </w:r>
    </w:p>
    <w:p w14:paraId="7B53EA4F">
      <w:pPr>
        <w:pStyle w:val="10"/>
        <w:numPr>
          <w:ilvl w:val="1"/>
          <w:numId w:val="0"/>
        </w:numPr>
        <w:spacing w:line="360" w:lineRule="auto"/>
        <w:ind w:firstLine="440" w:firstLineChars="200"/>
        <w:rPr>
          <w:rFonts w:hint="eastAsia" w:ascii="宋体" w:hAnsi="宋体" w:eastAsia="宋体" w:cs="宋体"/>
          <w:color w:val="auto"/>
          <w:kern w:val="0"/>
          <w:sz w:val="22"/>
          <w:szCs w:val="22"/>
          <w:lang w:val="en-US" w:eastAsia="zh-CN" w:bidi="ar-SA"/>
        </w:rPr>
      </w:pPr>
      <w:r>
        <w:rPr>
          <w:rFonts w:hint="eastAsia" w:ascii="宋体" w:hAnsi="宋体" w:cs="宋体"/>
          <w:kern w:val="0"/>
          <w:sz w:val="22"/>
          <w:szCs w:val="22"/>
          <w:lang w:val="en-US" w:eastAsia="zh-CN" w:bidi="ar-SA"/>
        </w:rPr>
        <w:t>2</w:t>
      </w:r>
      <w:r>
        <w:rPr>
          <w:rFonts w:hint="eastAsia" w:ascii="宋体" w:hAnsi="宋体" w:eastAsia="宋体" w:cs="宋体"/>
          <w:kern w:val="0"/>
          <w:sz w:val="22"/>
          <w:szCs w:val="22"/>
          <w:lang w:val="en-US" w:eastAsia="zh-CN" w:bidi="ar-SA"/>
        </w:rPr>
        <w:t>.合同履行期内，如</w:t>
      </w:r>
      <w:r>
        <w:rPr>
          <w:rFonts w:hint="eastAsia" w:ascii="宋体" w:hAnsi="宋体" w:cs="宋体"/>
          <w:kern w:val="0"/>
          <w:sz w:val="22"/>
          <w:szCs w:val="22"/>
          <w:lang w:val="en-US" w:eastAsia="zh-CN" w:bidi="ar-SA"/>
        </w:rPr>
        <w:t>甲方</w:t>
      </w:r>
      <w:r>
        <w:rPr>
          <w:rFonts w:hint="eastAsia" w:ascii="宋体" w:hAnsi="宋体" w:eastAsia="宋体" w:cs="宋体"/>
          <w:kern w:val="0"/>
          <w:sz w:val="22"/>
          <w:szCs w:val="22"/>
          <w:lang w:val="en-US" w:eastAsia="zh-CN" w:bidi="ar-SA"/>
        </w:rPr>
        <w:t>发现更加贴合实际工作需求的设施设备，经双方协商一致，</w:t>
      </w:r>
      <w:r>
        <w:rPr>
          <w:rFonts w:hint="eastAsia" w:ascii="宋体" w:hAnsi="宋体" w:cs="宋体"/>
          <w:kern w:val="0"/>
          <w:sz w:val="22"/>
          <w:szCs w:val="22"/>
          <w:lang w:val="en-US" w:eastAsia="zh-CN" w:bidi="ar-SA"/>
        </w:rPr>
        <w:t>乙方</w:t>
      </w:r>
      <w:r>
        <w:rPr>
          <w:rFonts w:hint="eastAsia" w:ascii="宋体" w:hAnsi="宋体" w:eastAsia="宋体" w:cs="宋体"/>
          <w:kern w:val="0"/>
          <w:sz w:val="22"/>
          <w:szCs w:val="22"/>
          <w:lang w:val="en-US" w:eastAsia="zh-CN" w:bidi="ar-SA"/>
        </w:rPr>
        <w:t>需依</w:t>
      </w:r>
      <w:r>
        <w:rPr>
          <w:rFonts w:hint="eastAsia" w:ascii="宋体" w:hAnsi="宋体" w:eastAsia="宋体" w:cs="宋体"/>
          <w:color w:val="auto"/>
          <w:kern w:val="0"/>
          <w:sz w:val="22"/>
          <w:szCs w:val="22"/>
          <w:lang w:val="en-US" w:eastAsia="zh-CN" w:bidi="ar-SA"/>
        </w:rPr>
        <w:t>据</w:t>
      </w:r>
      <w:r>
        <w:rPr>
          <w:rFonts w:hint="eastAsia" w:ascii="宋体" w:hAnsi="宋体" w:cs="宋体"/>
          <w:color w:val="auto"/>
          <w:kern w:val="0"/>
          <w:sz w:val="22"/>
          <w:szCs w:val="22"/>
          <w:lang w:val="en-US" w:eastAsia="zh-CN" w:bidi="ar-SA"/>
        </w:rPr>
        <w:t>甲方</w:t>
      </w:r>
      <w:r>
        <w:rPr>
          <w:rFonts w:hint="eastAsia" w:ascii="宋体" w:hAnsi="宋体" w:eastAsia="宋体" w:cs="宋体"/>
          <w:color w:val="auto"/>
          <w:kern w:val="0"/>
          <w:sz w:val="22"/>
          <w:szCs w:val="22"/>
          <w:lang w:val="en-US" w:eastAsia="zh-CN" w:bidi="ar-SA"/>
        </w:rPr>
        <w:t>需求更换设施设备品牌，最终结算价格依据</w:t>
      </w:r>
      <w:r>
        <w:rPr>
          <w:rFonts w:hint="eastAsia" w:ascii="宋体" w:hAnsi="宋体" w:cs="宋体"/>
          <w:color w:val="auto"/>
          <w:kern w:val="0"/>
          <w:sz w:val="22"/>
          <w:szCs w:val="22"/>
          <w:lang w:val="en-US" w:eastAsia="zh-CN" w:bidi="ar-SA"/>
        </w:rPr>
        <w:t>甲方</w:t>
      </w:r>
      <w:r>
        <w:rPr>
          <w:rFonts w:hint="eastAsia" w:ascii="宋体" w:hAnsi="宋体" w:eastAsia="宋体" w:cs="宋体"/>
          <w:color w:val="auto"/>
          <w:kern w:val="0"/>
          <w:sz w:val="22"/>
          <w:szCs w:val="22"/>
          <w:lang w:val="en-US" w:eastAsia="zh-CN" w:bidi="ar-SA"/>
        </w:rPr>
        <w:t>市场询价结果结算。</w:t>
      </w:r>
    </w:p>
    <w:p w14:paraId="3419DDB7">
      <w:pPr>
        <w:pStyle w:val="10"/>
        <w:numPr>
          <w:ilvl w:val="1"/>
          <w:numId w:val="0"/>
        </w:numPr>
        <w:spacing w:line="360" w:lineRule="auto"/>
        <w:ind w:firstLine="440" w:firstLineChars="200"/>
        <w:rPr>
          <w:rFonts w:hint="eastAsia" w:ascii="宋体" w:hAnsi="宋体" w:eastAsia="宋体" w:cs="宋体"/>
          <w:color w:val="auto"/>
          <w:kern w:val="0"/>
          <w:sz w:val="22"/>
          <w:szCs w:val="22"/>
          <w:lang w:val="en-US" w:eastAsia="zh-CN" w:bidi="ar-SA"/>
        </w:rPr>
      </w:pPr>
      <w:r>
        <w:rPr>
          <w:rFonts w:hint="eastAsia" w:ascii="宋体" w:hAnsi="宋体" w:cs="宋体"/>
          <w:color w:val="auto"/>
          <w:kern w:val="0"/>
          <w:sz w:val="22"/>
          <w:szCs w:val="22"/>
          <w:lang w:val="en-US" w:eastAsia="zh-CN" w:bidi="ar-SA"/>
        </w:rPr>
        <w:t>3</w:t>
      </w:r>
      <w:r>
        <w:rPr>
          <w:rFonts w:hint="eastAsia" w:ascii="宋体" w:hAnsi="宋体" w:eastAsia="宋体" w:cs="宋体"/>
          <w:color w:val="auto"/>
          <w:kern w:val="0"/>
          <w:sz w:val="22"/>
          <w:szCs w:val="22"/>
          <w:lang w:val="en-US" w:eastAsia="zh-CN" w:bidi="ar-SA"/>
        </w:rPr>
        <w:t>.本项目性质特殊，在使用过程中如出现故障，需要及时修复，</w:t>
      </w:r>
      <w:r>
        <w:rPr>
          <w:rFonts w:hint="eastAsia" w:ascii="宋体" w:hAnsi="宋体" w:cs="宋体"/>
          <w:color w:val="auto"/>
          <w:kern w:val="0"/>
          <w:sz w:val="22"/>
          <w:szCs w:val="22"/>
          <w:lang w:val="en-US" w:eastAsia="zh-CN" w:bidi="ar-SA"/>
        </w:rPr>
        <w:t>乙方</w:t>
      </w:r>
      <w:r>
        <w:rPr>
          <w:rFonts w:hint="eastAsia" w:ascii="宋体" w:hAnsi="宋体" w:eastAsia="宋体" w:cs="宋体"/>
          <w:color w:val="auto"/>
          <w:kern w:val="0"/>
          <w:sz w:val="22"/>
          <w:szCs w:val="22"/>
          <w:lang w:val="en-US" w:eastAsia="zh-CN" w:bidi="ar-SA"/>
        </w:rPr>
        <w:t>必须派驻5名工程作业人员（性质为劳务派遣用工），其中1名技术人员，4名保养人员中最少有2名具有驾驶证且年龄为50周岁以下的男性人员。</w:t>
      </w:r>
      <w:r>
        <w:rPr>
          <w:rFonts w:hint="eastAsia" w:ascii="宋体" w:hAnsi="宋体" w:cs="宋体"/>
          <w:color w:val="auto"/>
          <w:kern w:val="0"/>
          <w:sz w:val="22"/>
          <w:szCs w:val="22"/>
          <w:lang w:val="en-US" w:eastAsia="zh-CN" w:bidi="ar-SA"/>
        </w:rPr>
        <w:t>乙方</w:t>
      </w:r>
      <w:r>
        <w:rPr>
          <w:rFonts w:hint="eastAsia" w:ascii="宋体" w:hAnsi="宋体" w:eastAsia="宋体" w:cs="宋体"/>
          <w:color w:val="auto"/>
          <w:kern w:val="0"/>
          <w:sz w:val="22"/>
          <w:szCs w:val="22"/>
          <w:lang w:val="en-US" w:eastAsia="zh-CN" w:bidi="ar-SA"/>
        </w:rPr>
        <w:t>应做好日常安全培训，落实安全主体责任，并对作业人员进行人身意外投保。</w:t>
      </w:r>
    </w:p>
    <w:p w14:paraId="42E20D4F">
      <w:pPr>
        <w:pStyle w:val="10"/>
        <w:numPr>
          <w:ilvl w:val="1"/>
          <w:numId w:val="0"/>
        </w:numPr>
        <w:spacing w:line="360" w:lineRule="auto"/>
        <w:ind w:firstLine="440" w:firstLineChars="200"/>
        <w:rPr>
          <w:rFonts w:hint="eastAsia" w:ascii="宋体" w:hAnsi="宋体" w:eastAsia="宋体" w:cs="宋体"/>
          <w:color w:val="auto"/>
          <w:kern w:val="0"/>
          <w:sz w:val="22"/>
          <w:szCs w:val="22"/>
          <w:lang w:val="en-US" w:eastAsia="zh-CN" w:bidi="ar-SA"/>
        </w:rPr>
      </w:pPr>
      <w:r>
        <w:rPr>
          <w:rFonts w:hint="eastAsia" w:ascii="宋体" w:hAnsi="宋体" w:cs="宋体"/>
          <w:color w:val="auto"/>
          <w:kern w:val="0"/>
          <w:sz w:val="22"/>
          <w:szCs w:val="22"/>
          <w:lang w:val="en-US" w:eastAsia="zh-CN" w:bidi="ar-SA"/>
        </w:rPr>
        <w:t>4</w:t>
      </w:r>
      <w:r>
        <w:rPr>
          <w:rFonts w:hint="eastAsia" w:ascii="宋体" w:hAnsi="宋体" w:eastAsia="宋体" w:cs="宋体"/>
          <w:color w:val="auto"/>
          <w:kern w:val="0"/>
          <w:sz w:val="22"/>
          <w:szCs w:val="22"/>
          <w:lang w:val="en-US" w:eastAsia="zh-CN" w:bidi="ar-SA"/>
        </w:rPr>
        <w:t>.乙方不得在服务期间对项目管理人员进行更换，如遇特殊情况须经甲方同意；甲方发现项目管理人员工作不力时，有权提出更换人员，更换的人员必须及时到场。</w:t>
      </w:r>
    </w:p>
    <w:p w14:paraId="5F9FBF49">
      <w:pPr>
        <w:pStyle w:val="10"/>
        <w:numPr>
          <w:ilvl w:val="1"/>
          <w:numId w:val="0"/>
        </w:numPr>
        <w:spacing w:line="360" w:lineRule="auto"/>
        <w:ind w:firstLine="440" w:firstLineChars="200"/>
        <w:rPr>
          <w:rFonts w:hint="eastAsia" w:ascii="宋体" w:hAnsi="宋体" w:eastAsia="宋体" w:cs="宋体"/>
          <w:color w:val="auto"/>
          <w:kern w:val="0"/>
          <w:sz w:val="22"/>
          <w:szCs w:val="22"/>
          <w:lang w:val="en-US" w:eastAsia="zh-CN" w:bidi="ar-SA"/>
        </w:rPr>
      </w:pPr>
      <w:r>
        <w:rPr>
          <w:rFonts w:hint="eastAsia" w:ascii="宋体" w:hAnsi="宋体" w:cs="宋体"/>
          <w:color w:val="auto"/>
          <w:kern w:val="0"/>
          <w:sz w:val="22"/>
          <w:szCs w:val="22"/>
          <w:lang w:val="en-US" w:eastAsia="zh-CN" w:bidi="ar-SA"/>
        </w:rPr>
        <w:t>5</w:t>
      </w:r>
      <w:r>
        <w:rPr>
          <w:rFonts w:hint="eastAsia" w:ascii="宋体" w:hAnsi="宋体" w:eastAsia="宋体" w:cs="宋体"/>
          <w:color w:val="auto"/>
          <w:kern w:val="0"/>
          <w:sz w:val="22"/>
          <w:szCs w:val="22"/>
          <w:lang w:val="en-US" w:eastAsia="zh-CN" w:bidi="ar-SA"/>
        </w:rPr>
        <w:t>.乙方技术维修人员及其他相关人员进入甲方现场进行相关业务须严格执行国家的保密条例、甲方的保密规定和安全管理制度。</w:t>
      </w:r>
    </w:p>
    <w:p w14:paraId="6D4BDE2D">
      <w:pPr>
        <w:pStyle w:val="10"/>
        <w:numPr>
          <w:ilvl w:val="1"/>
          <w:numId w:val="0"/>
        </w:numPr>
        <w:spacing w:line="360" w:lineRule="auto"/>
        <w:ind w:firstLine="440" w:firstLineChars="200"/>
        <w:rPr>
          <w:rFonts w:hint="eastAsia" w:ascii="宋体" w:hAnsi="宋体" w:eastAsia="宋体" w:cs="宋体"/>
          <w:kern w:val="0"/>
          <w:sz w:val="22"/>
          <w:szCs w:val="22"/>
          <w:lang w:val="en-US" w:eastAsia="zh-CN" w:bidi="ar-SA"/>
        </w:rPr>
      </w:pPr>
      <w:r>
        <w:rPr>
          <w:rFonts w:hint="eastAsia" w:ascii="宋体" w:hAnsi="宋体" w:cs="宋体"/>
          <w:color w:val="auto"/>
          <w:kern w:val="0"/>
          <w:sz w:val="22"/>
          <w:szCs w:val="22"/>
          <w:lang w:val="en-US" w:eastAsia="zh-CN" w:bidi="ar-SA"/>
        </w:rPr>
        <w:t>6</w:t>
      </w:r>
      <w:r>
        <w:rPr>
          <w:rFonts w:hint="eastAsia" w:ascii="宋体" w:hAnsi="宋体" w:eastAsia="宋体" w:cs="宋体"/>
          <w:color w:val="auto"/>
          <w:kern w:val="0"/>
          <w:sz w:val="22"/>
          <w:szCs w:val="22"/>
          <w:lang w:val="en-US" w:eastAsia="zh-CN" w:bidi="ar-SA"/>
        </w:rPr>
        <w:t>.因本项目涉及道路作业，由于</w:t>
      </w:r>
      <w:r>
        <w:rPr>
          <w:rFonts w:hint="eastAsia" w:ascii="宋体" w:hAnsi="宋体" w:cs="宋体"/>
          <w:color w:val="auto"/>
          <w:kern w:val="0"/>
          <w:sz w:val="22"/>
          <w:szCs w:val="22"/>
          <w:lang w:val="en-US" w:eastAsia="zh-CN" w:bidi="ar-SA"/>
        </w:rPr>
        <w:t>乙方</w:t>
      </w:r>
      <w:r>
        <w:rPr>
          <w:rFonts w:hint="eastAsia" w:ascii="宋体" w:hAnsi="宋体" w:eastAsia="宋体" w:cs="宋体"/>
          <w:color w:val="auto"/>
          <w:kern w:val="0"/>
          <w:sz w:val="22"/>
          <w:szCs w:val="22"/>
          <w:lang w:val="en-US" w:eastAsia="zh-CN" w:bidi="ar-SA"/>
        </w:rPr>
        <w:t>自身原因造成的事故和因发生的费用，</w:t>
      </w:r>
      <w:r>
        <w:rPr>
          <w:rFonts w:hint="eastAsia" w:ascii="宋体" w:hAnsi="宋体" w:eastAsia="宋体" w:cs="宋体"/>
          <w:kern w:val="0"/>
          <w:sz w:val="22"/>
          <w:szCs w:val="22"/>
          <w:lang w:val="en-US" w:eastAsia="zh-CN" w:bidi="ar-SA"/>
        </w:rPr>
        <w:t>由</w:t>
      </w:r>
      <w:r>
        <w:rPr>
          <w:rFonts w:hint="eastAsia" w:ascii="宋体" w:hAnsi="宋体" w:cs="宋体"/>
          <w:kern w:val="0"/>
          <w:sz w:val="22"/>
          <w:szCs w:val="22"/>
          <w:lang w:val="en-US" w:eastAsia="zh-CN" w:bidi="ar-SA"/>
        </w:rPr>
        <w:t>乙方</w:t>
      </w:r>
      <w:r>
        <w:rPr>
          <w:rFonts w:hint="eastAsia" w:ascii="宋体" w:hAnsi="宋体" w:eastAsia="宋体" w:cs="宋体"/>
          <w:kern w:val="0"/>
          <w:sz w:val="22"/>
          <w:szCs w:val="22"/>
          <w:lang w:val="en-US" w:eastAsia="zh-CN" w:bidi="ar-SA"/>
        </w:rPr>
        <w:t>承担，与</w:t>
      </w:r>
      <w:r>
        <w:rPr>
          <w:rFonts w:hint="eastAsia" w:ascii="宋体" w:hAnsi="宋体" w:cs="宋体"/>
          <w:kern w:val="0"/>
          <w:sz w:val="22"/>
          <w:szCs w:val="22"/>
          <w:lang w:val="en-US" w:eastAsia="zh-CN" w:bidi="ar-SA"/>
        </w:rPr>
        <w:t>甲方</w:t>
      </w:r>
      <w:r>
        <w:rPr>
          <w:rFonts w:hint="eastAsia" w:ascii="宋体" w:hAnsi="宋体" w:eastAsia="宋体" w:cs="宋体"/>
          <w:kern w:val="0"/>
          <w:sz w:val="22"/>
          <w:szCs w:val="22"/>
          <w:lang w:val="en-US" w:eastAsia="zh-CN" w:bidi="ar-SA"/>
        </w:rPr>
        <w:t>无关。</w:t>
      </w:r>
    </w:p>
    <w:p w14:paraId="642D1D41">
      <w:pPr>
        <w:pStyle w:val="10"/>
        <w:numPr>
          <w:ilvl w:val="1"/>
          <w:numId w:val="0"/>
        </w:numPr>
        <w:spacing w:line="360" w:lineRule="auto"/>
        <w:ind w:firstLine="440" w:firstLineChars="200"/>
        <w:rPr>
          <w:rFonts w:hint="eastAsia" w:ascii="宋体" w:hAnsi="宋体" w:eastAsia="宋体" w:cs="宋体"/>
          <w:kern w:val="0"/>
          <w:sz w:val="22"/>
          <w:szCs w:val="22"/>
          <w:lang w:val="en-US" w:eastAsia="zh-CN" w:bidi="ar-SA"/>
        </w:rPr>
      </w:pPr>
      <w:r>
        <w:rPr>
          <w:rFonts w:hint="eastAsia" w:ascii="宋体" w:hAnsi="宋体" w:cs="宋体"/>
          <w:kern w:val="0"/>
          <w:sz w:val="22"/>
          <w:szCs w:val="22"/>
          <w:lang w:val="en-US" w:eastAsia="zh-CN" w:bidi="ar-SA"/>
        </w:rPr>
        <w:t>7</w:t>
      </w:r>
      <w:r>
        <w:rPr>
          <w:rFonts w:hint="eastAsia" w:ascii="宋体" w:hAnsi="宋体" w:eastAsia="宋体" w:cs="宋体"/>
          <w:kern w:val="0"/>
          <w:sz w:val="22"/>
          <w:szCs w:val="22"/>
          <w:lang w:val="en-US" w:eastAsia="zh-CN" w:bidi="ar-SA"/>
        </w:rPr>
        <w:t>.</w:t>
      </w:r>
      <w:r>
        <w:rPr>
          <w:rFonts w:hint="eastAsia" w:ascii="宋体" w:hAnsi="宋体" w:cs="宋体"/>
          <w:kern w:val="0"/>
          <w:sz w:val="22"/>
          <w:szCs w:val="22"/>
          <w:lang w:val="en-US" w:eastAsia="zh-CN" w:bidi="ar-SA"/>
        </w:rPr>
        <w:t>乙方</w:t>
      </w:r>
      <w:r>
        <w:rPr>
          <w:rFonts w:hint="eastAsia" w:ascii="宋体" w:hAnsi="宋体" w:eastAsia="宋体" w:cs="宋体"/>
          <w:kern w:val="0"/>
          <w:sz w:val="22"/>
          <w:szCs w:val="22"/>
          <w:lang w:val="en-US" w:eastAsia="zh-CN" w:bidi="ar-SA"/>
        </w:rPr>
        <w:t>应针对本项目成立项目组织机构，机构各小组应职责明确、分工合理，任务安排到位。整个团队运作高效，对采购单位提出的工作要求，作出积极正面响应。</w:t>
      </w:r>
    </w:p>
    <w:p w14:paraId="7D69B7F7">
      <w:pPr>
        <w:pStyle w:val="10"/>
        <w:numPr>
          <w:ilvl w:val="1"/>
          <w:numId w:val="0"/>
        </w:numPr>
        <w:spacing w:line="360" w:lineRule="auto"/>
        <w:ind w:firstLine="440" w:firstLineChars="200"/>
        <w:rPr>
          <w:rFonts w:hint="default" w:ascii="宋体" w:hAnsi="宋体" w:eastAsia="宋体" w:cs="宋体"/>
          <w:kern w:val="0"/>
          <w:sz w:val="22"/>
          <w:szCs w:val="22"/>
          <w:lang w:val="en-US" w:eastAsia="zh-CN" w:bidi="ar-SA"/>
        </w:rPr>
      </w:pPr>
      <w:r>
        <w:rPr>
          <w:rFonts w:hint="eastAsia" w:ascii="宋体" w:hAnsi="宋体" w:cs="宋体"/>
          <w:kern w:val="0"/>
          <w:sz w:val="22"/>
          <w:szCs w:val="22"/>
          <w:lang w:val="en-US" w:eastAsia="zh-CN" w:bidi="ar-SA"/>
        </w:rPr>
        <w:t>10</w:t>
      </w:r>
      <w:r>
        <w:rPr>
          <w:rFonts w:hint="eastAsia" w:ascii="宋体" w:hAnsi="宋体" w:eastAsia="宋体" w:cs="宋体"/>
          <w:kern w:val="0"/>
          <w:sz w:val="22"/>
          <w:szCs w:val="22"/>
          <w:lang w:val="en-US" w:eastAsia="zh-CN" w:bidi="ar-SA"/>
        </w:rPr>
        <w:t>.</w:t>
      </w:r>
      <w:r>
        <w:rPr>
          <w:rFonts w:hint="eastAsia" w:ascii="宋体" w:hAnsi="宋体" w:cs="宋体"/>
          <w:kern w:val="0"/>
          <w:sz w:val="22"/>
          <w:szCs w:val="22"/>
          <w:lang w:val="en-US" w:eastAsia="zh-CN" w:bidi="ar-SA"/>
        </w:rPr>
        <w:t>乙方</w:t>
      </w:r>
      <w:r>
        <w:rPr>
          <w:rFonts w:hint="eastAsia" w:ascii="宋体" w:hAnsi="宋体" w:eastAsia="宋体" w:cs="宋体"/>
          <w:kern w:val="0"/>
          <w:sz w:val="22"/>
          <w:szCs w:val="22"/>
          <w:lang w:val="en-US" w:eastAsia="zh-CN" w:bidi="ar-SA"/>
        </w:rPr>
        <w:t>要随时响应</w:t>
      </w:r>
      <w:r>
        <w:rPr>
          <w:rFonts w:hint="eastAsia" w:ascii="宋体" w:hAnsi="宋体" w:cs="宋体"/>
          <w:kern w:val="0"/>
          <w:sz w:val="22"/>
          <w:szCs w:val="22"/>
          <w:lang w:val="en-US" w:eastAsia="zh-CN" w:bidi="ar-SA"/>
        </w:rPr>
        <w:t>甲方</w:t>
      </w:r>
      <w:r>
        <w:rPr>
          <w:rFonts w:hint="eastAsia" w:ascii="宋体" w:hAnsi="宋体" w:eastAsia="宋体" w:cs="宋体"/>
          <w:kern w:val="0"/>
          <w:sz w:val="22"/>
          <w:szCs w:val="22"/>
          <w:lang w:val="en-US" w:eastAsia="zh-CN" w:bidi="ar-SA"/>
        </w:rPr>
        <w:t>提出的其他临时性要求。</w:t>
      </w:r>
    </w:p>
    <w:p w14:paraId="0F4477F0">
      <w:pPr>
        <w:widowControl/>
        <w:tabs>
          <w:tab w:val="left" w:pos="0"/>
          <w:tab w:val="left" w:pos="437"/>
          <w:tab w:val="left" w:pos="1311"/>
        </w:tabs>
        <w:adjustRightInd w:val="0"/>
        <w:snapToGrid w:val="0"/>
        <w:spacing w:line="360" w:lineRule="auto"/>
        <w:jc w:val="left"/>
        <w:rPr>
          <w:rFonts w:hint="eastAsia" w:ascii="宋体" w:hAnsi="宋体" w:cs="宋体"/>
          <w:b/>
          <w:kern w:val="0"/>
          <w:sz w:val="22"/>
          <w:szCs w:val="22"/>
        </w:rPr>
      </w:pPr>
      <w:r>
        <w:rPr>
          <w:rFonts w:hint="eastAsia" w:ascii="宋体" w:hAnsi="宋体" w:cs="宋体"/>
          <w:b/>
          <w:kern w:val="0"/>
          <w:sz w:val="22"/>
          <w:szCs w:val="22"/>
          <w:lang w:val="en-US" w:eastAsia="zh-CN"/>
        </w:rPr>
        <w:t>十一</w:t>
      </w:r>
      <w:r>
        <w:rPr>
          <w:rFonts w:hint="eastAsia" w:ascii="宋体" w:hAnsi="宋体" w:cs="宋体"/>
          <w:b/>
          <w:kern w:val="0"/>
          <w:sz w:val="22"/>
          <w:szCs w:val="22"/>
        </w:rPr>
        <w:t>、服务</w:t>
      </w:r>
      <w:r>
        <w:rPr>
          <w:rFonts w:hint="eastAsia" w:ascii="宋体" w:hAnsi="宋体" w:cs="宋体"/>
          <w:b/>
          <w:kern w:val="0"/>
          <w:sz w:val="22"/>
          <w:szCs w:val="22"/>
          <w:lang w:val="en-US" w:eastAsia="zh-CN"/>
        </w:rPr>
        <w:t>质量</w:t>
      </w:r>
      <w:r>
        <w:rPr>
          <w:rFonts w:hint="eastAsia" w:ascii="宋体" w:hAnsi="宋体" w:cs="宋体"/>
          <w:b/>
          <w:kern w:val="0"/>
          <w:sz w:val="22"/>
          <w:szCs w:val="22"/>
        </w:rPr>
        <w:t>保证</w:t>
      </w:r>
    </w:p>
    <w:p w14:paraId="6D4ADEC9">
      <w:pPr>
        <w:pStyle w:val="10"/>
        <w:numPr>
          <w:ilvl w:val="1"/>
          <w:numId w:val="0"/>
        </w:numPr>
        <w:spacing w:line="360" w:lineRule="auto"/>
        <w:ind w:firstLine="440" w:firstLineChars="200"/>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货物的质量</w:t>
      </w:r>
      <w:r>
        <w:rPr>
          <w:rFonts w:hint="eastAsia" w:ascii="宋体" w:hAnsi="宋体" w:eastAsia="宋体" w:cs="宋体"/>
          <w:kern w:val="0"/>
          <w:sz w:val="22"/>
          <w:szCs w:val="22"/>
          <w:lang w:val="en-US" w:eastAsia="zh-CN" w:bidi="ar-SA"/>
        </w:rPr>
        <w:fldChar w:fldCharType="begin"/>
      </w:r>
      <w:r>
        <w:rPr>
          <w:rFonts w:hint="eastAsia" w:ascii="宋体" w:hAnsi="宋体" w:eastAsia="宋体" w:cs="宋体"/>
          <w:kern w:val="0"/>
          <w:sz w:val="22"/>
          <w:szCs w:val="22"/>
          <w:lang w:val="en-US" w:eastAsia="zh-CN" w:bidi="ar-SA"/>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kern w:val="0"/>
          <w:sz w:val="22"/>
          <w:szCs w:val="22"/>
          <w:lang w:val="en-US" w:eastAsia="zh-CN" w:bidi="ar-SA"/>
        </w:rPr>
        <w:fldChar w:fldCharType="separate"/>
      </w:r>
      <w:r>
        <w:rPr>
          <w:rFonts w:hint="eastAsia" w:ascii="宋体" w:hAnsi="宋体" w:eastAsia="宋体" w:cs="宋体"/>
          <w:kern w:val="0"/>
          <w:sz w:val="22"/>
          <w:szCs w:val="22"/>
          <w:lang w:val="en-US" w:eastAsia="zh-CN" w:bidi="ar-SA"/>
        </w:rPr>
        <w:t>技术标准</w:t>
      </w:r>
      <w:r>
        <w:rPr>
          <w:rFonts w:hint="eastAsia" w:ascii="宋体" w:hAnsi="宋体" w:eastAsia="宋体" w:cs="宋体"/>
          <w:kern w:val="0"/>
          <w:sz w:val="22"/>
          <w:szCs w:val="22"/>
          <w:lang w:val="en-US" w:eastAsia="zh-CN" w:bidi="ar-SA"/>
        </w:rPr>
        <w:fldChar w:fldCharType="end"/>
      </w:r>
      <w:r>
        <w:rPr>
          <w:rFonts w:hint="eastAsia" w:ascii="宋体" w:hAnsi="宋体" w:eastAsia="宋体" w:cs="宋体"/>
          <w:kern w:val="0"/>
          <w:sz w:val="22"/>
          <w:szCs w:val="22"/>
          <w:lang w:val="en-US" w:eastAsia="zh-CN" w:bidi="ar-SA"/>
        </w:rPr>
        <w:t>按国家法律法规规定的合格标准、招标文件要求的</w:t>
      </w:r>
      <w:r>
        <w:rPr>
          <w:rFonts w:hint="eastAsia" w:ascii="宋体" w:hAnsi="宋体" w:eastAsia="宋体" w:cs="宋体"/>
          <w:kern w:val="0"/>
          <w:sz w:val="22"/>
          <w:szCs w:val="22"/>
          <w:lang w:val="en-US" w:eastAsia="zh-CN" w:bidi="ar-SA"/>
        </w:rPr>
        <w:fldChar w:fldCharType="begin"/>
      </w:r>
      <w:r>
        <w:rPr>
          <w:rFonts w:hint="eastAsia" w:ascii="宋体" w:hAnsi="宋体" w:eastAsia="宋体" w:cs="宋体"/>
          <w:kern w:val="0"/>
          <w:sz w:val="22"/>
          <w:szCs w:val="22"/>
          <w:lang w:val="en-US" w:eastAsia="zh-CN" w:bidi="ar-SA"/>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kern w:val="0"/>
          <w:sz w:val="22"/>
          <w:szCs w:val="22"/>
          <w:lang w:val="en-US" w:eastAsia="zh-CN" w:bidi="ar-SA"/>
        </w:rPr>
        <w:fldChar w:fldCharType="separate"/>
      </w:r>
      <w:r>
        <w:rPr>
          <w:rFonts w:hint="eastAsia" w:ascii="宋体" w:hAnsi="宋体" w:eastAsia="宋体" w:cs="宋体"/>
          <w:kern w:val="0"/>
          <w:sz w:val="22"/>
          <w:szCs w:val="22"/>
          <w:lang w:val="en-US" w:eastAsia="zh-CN" w:bidi="ar-SA"/>
        </w:rPr>
        <w:t>技术标准</w:t>
      </w:r>
      <w:r>
        <w:rPr>
          <w:rFonts w:hint="eastAsia" w:ascii="宋体" w:hAnsi="宋体" w:eastAsia="宋体" w:cs="宋体"/>
          <w:kern w:val="0"/>
          <w:sz w:val="22"/>
          <w:szCs w:val="22"/>
          <w:lang w:val="en-US" w:eastAsia="zh-CN" w:bidi="ar-SA"/>
        </w:rPr>
        <w:fldChar w:fldCharType="end"/>
      </w:r>
      <w:r>
        <w:rPr>
          <w:rFonts w:hint="eastAsia" w:ascii="宋体" w:hAnsi="宋体" w:eastAsia="宋体" w:cs="宋体"/>
          <w:kern w:val="0"/>
          <w:sz w:val="22"/>
          <w:szCs w:val="22"/>
          <w:lang w:val="en-US" w:eastAsia="zh-CN" w:bidi="ar-SA"/>
        </w:rPr>
        <w:t>执行；所有设备以验收之日为质保起始日期，质保期不低于一年，质保期内免费上门提供服务。</w:t>
      </w:r>
    </w:p>
    <w:p w14:paraId="7CB0E137">
      <w:pPr>
        <w:spacing w:line="360" w:lineRule="auto"/>
        <w:outlineLvl w:val="1"/>
        <w:rPr>
          <w:rFonts w:hint="eastAsia" w:ascii="宋体" w:hAnsi="宋体" w:cs="宋体"/>
          <w:b/>
          <w:sz w:val="22"/>
          <w:szCs w:val="22"/>
        </w:rPr>
      </w:pPr>
      <w:r>
        <w:rPr>
          <w:rFonts w:hint="eastAsia" w:ascii="宋体" w:hAnsi="宋体" w:cs="宋体"/>
          <w:b/>
          <w:sz w:val="22"/>
          <w:szCs w:val="22"/>
        </w:rPr>
        <w:t>十</w:t>
      </w:r>
      <w:r>
        <w:rPr>
          <w:rFonts w:hint="eastAsia" w:ascii="宋体" w:hAnsi="宋体" w:cs="宋体"/>
          <w:b/>
          <w:sz w:val="22"/>
          <w:szCs w:val="22"/>
          <w:lang w:val="en-US" w:eastAsia="zh-CN"/>
        </w:rPr>
        <w:t>二</w:t>
      </w:r>
      <w:r>
        <w:rPr>
          <w:rFonts w:hint="eastAsia" w:ascii="宋体" w:hAnsi="宋体" w:cs="宋体"/>
          <w:b/>
          <w:sz w:val="22"/>
          <w:szCs w:val="22"/>
        </w:rPr>
        <w:t>、违约责任</w:t>
      </w:r>
    </w:p>
    <w:p w14:paraId="5EBD56BC">
      <w:pPr>
        <w:pStyle w:val="10"/>
        <w:numPr>
          <w:ilvl w:val="1"/>
          <w:numId w:val="0"/>
        </w:numPr>
        <w:spacing w:line="360" w:lineRule="auto"/>
        <w:ind w:firstLine="440" w:firstLineChars="200"/>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1.甲方逾期付款，应就逾期部分向乙方支付按照中国人民银行规定的同期贷款基准利率计算的逾期付款违约金。</w:t>
      </w:r>
    </w:p>
    <w:p w14:paraId="263F5360">
      <w:pPr>
        <w:pStyle w:val="10"/>
        <w:numPr>
          <w:ilvl w:val="1"/>
          <w:numId w:val="0"/>
        </w:numPr>
        <w:spacing w:line="360" w:lineRule="auto"/>
        <w:ind w:firstLine="440" w:firstLineChars="200"/>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2.甲方违反合同规定拒绝接收服务的，应当承担由此对乙方造成的损失。</w:t>
      </w:r>
    </w:p>
    <w:p w14:paraId="7862163A">
      <w:pPr>
        <w:pStyle w:val="10"/>
        <w:numPr>
          <w:ilvl w:val="1"/>
          <w:numId w:val="0"/>
        </w:numPr>
        <w:spacing w:line="360" w:lineRule="auto"/>
        <w:ind w:firstLine="440" w:firstLineChars="200"/>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3.乙方不能按合同规定的时间提交工作成果和提供服务时，或提供的技术服务有瑕疵，不能满足甲方正常使用的，视为违约，乙方应向甲方支付合同总价【10】%的违约金并承担由此给甲方造成的全部损失，包括但不限于违约金、损失赔偿金等。</w:t>
      </w:r>
    </w:p>
    <w:p w14:paraId="4186F722">
      <w:pPr>
        <w:pStyle w:val="10"/>
        <w:numPr>
          <w:ilvl w:val="1"/>
          <w:numId w:val="0"/>
        </w:numPr>
        <w:spacing w:line="360" w:lineRule="auto"/>
        <w:ind w:firstLine="440" w:firstLineChars="200"/>
        <w:rPr>
          <w:rFonts w:hint="eastAsia" w:ascii="宋体" w:hAnsi="宋体" w:eastAsia="宋体" w:cs="宋体"/>
          <w:kern w:val="0"/>
          <w:sz w:val="22"/>
          <w:szCs w:val="22"/>
          <w:lang w:val="en-US" w:eastAsia="zh-CN" w:bidi="ar-SA"/>
        </w:rPr>
      </w:pPr>
      <w:r>
        <w:rPr>
          <w:rFonts w:hint="eastAsia" w:ascii="宋体" w:hAnsi="宋体" w:eastAsia="宋体" w:cs="宋体"/>
          <w:kern w:val="0"/>
          <w:sz w:val="22"/>
          <w:szCs w:val="22"/>
          <w:lang w:val="en-US" w:eastAsia="zh-CN" w:bidi="ar-SA"/>
        </w:rPr>
        <w:t>4.特殊情况下，乙方征得甲方书面同意后，合同履行期限可以顺延。若乙方在甲方规定期限内仍无法提交工作成果和提供服务时，每迟延一天，甲方按本合同未完成部分价格的【10】%扣除乙方未支付的合同款，直至乙方完成合同约定内容。</w:t>
      </w:r>
    </w:p>
    <w:p w14:paraId="307C9528">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十</w:t>
      </w:r>
      <w:r>
        <w:rPr>
          <w:rFonts w:hint="eastAsia" w:ascii="宋体" w:hAnsi="宋体" w:cs="宋体"/>
          <w:b/>
          <w:bCs/>
          <w:kern w:val="0"/>
          <w:sz w:val="22"/>
          <w:szCs w:val="22"/>
          <w:lang w:val="en-US" w:eastAsia="zh-CN"/>
        </w:rPr>
        <w:t>三</w:t>
      </w:r>
      <w:r>
        <w:rPr>
          <w:rFonts w:hint="eastAsia" w:ascii="宋体" w:hAnsi="宋体" w:cs="宋体"/>
          <w:b/>
          <w:bCs/>
          <w:kern w:val="0"/>
          <w:sz w:val="22"/>
          <w:szCs w:val="22"/>
        </w:rPr>
        <w:t>、不可抗力事件处理</w:t>
      </w:r>
    </w:p>
    <w:p w14:paraId="5C7E5590">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 在合同有效期内，任何一方因不可抗力事件导致不能履行合同，则合同履行期可延长，其延长期与不可抗力影响期相同。</w:t>
      </w:r>
    </w:p>
    <w:p w14:paraId="62701A7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2. 不可抗力事件发生后，应立即通知对方，并寄送有关权威机构出具的证明。</w:t>
      </w:r>
    </w:p>
    <w:p w14:paraId="2D22218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3. 不可抗力事件延续120天以上，双方应通过友好协商，确定是否继续履行合同。</w:t>
      </w:r>
    </w:p>
    <w:p w14:paraId="5D10AADE">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十</w:t>
      </w:r>
      <w:r>
        <w:rPr>
          <w:rFonts w:hint="eastAsia" w:ascii="宋体" w:hAnsi="宋体" w:cs="宋体"/>
          <w:b/>
          <w:bCs/>
          <w:kern w:val="0"/>
          <w:sz w:val="22"/>
          <w:szCs w:val="22"/>
          <w:lang w:val="en-US" w:eastAsia="zh-CN"/>
        </w:rPr>
        <w:t>四</w:t>
      </w:r>
      <w:r>
        <w:rPr>
          <w:rFonts w:hint="eastAsia" w:ascii="宋体" w:hAnsi="宋体" w:cs="宋体"/>
          <w:b/>
          <w:bCs/>
          <w:kern w:val="0"/>
          <w:sz w:val="22"/>
          <w:szCs w:val="22"/>
        </w:rPr>
        <w:t>、争议解决与适用法律</w:t>
      </w:r>
    </w:p>
    <w:p w14:paraId="23FBAD16">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lang w:val="en-US" w:eastAsia="zh-CN"/>
        </w:rPr>
        <w:t>1.</w:t>
      </w:r>
      <w:r>
        <w:rPr>
          <w:rFonts w:hint="eastAsia" w:ascii="宋体" w:hAnsi="宋体" w:cs="宋体"/>
          <w:b w:val="0"/>
          <w:bCs w:val="0"/>
          <w:kern w:val="0"/>
          <w:sz w:val="22"/>
          <w:szCs w:val="22"/>
        </w:rPr>
        <w:t>如双方就本合同内容或其执行发生任何争议，双方应进行友好协商；协商不成时，依法提交诉方所在地人民法院解决。</w:t>
      </w:r>
    </w:p>
    <w:p w14:paraId="47CD8E5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lang w:val="en-US" w:eastAsia="zh-CN"/>
        </w:rPr>
        <w:t>2.</w:t>
      </w:r>
      <w:r>
        <w:rPr>
          <w:rFonts w:hint="eastAsia" w:ascii="宋体" w:hAnsi="宋体" w:cs="宋体"/>
          <w:b w:val="0"/>
          <w:bCs w:val="0"/>
          <w:kern w:val="0"/>
          <w:sz w:val="22"/>
          <w:szCs w:val="22"/>
        </w:rPr>
        <w:t>本合同的订立、执行和解释及争议的解决均应适用中国法律。</w:t>
      </w:r>
    </w:p>
    <w:p w14:paraId="0A2BA949">
      <w:pPr>
        <w:widowControl/>
        <w:tabs>
          <w:tab w:val="left" w:pos="0"/>
          <w:tab w:val="left" w:pos="437"/>
          <w:tab w:val="left" w:pos="1311"/>
        </w:tabs>
        <w:adjustRightInd w:val="0"/>
        <w:snapToGrid w:val="0"/>
        <w:spacing w:line="360" w:lineRule="auto"/>
        <w:jc w:val="left"/>
        <w:rPr>
          <w:rFonts w:hint="eastAsia" w:ascii="宋体" w:hAnsi="宋体" w:cs="宋体"/>
          <w:b/>
          <w:bCs/>
          <w:kern w:val="0"/>
          <w:sz w:val="22"/>
          <w:szCs w:val="22"/>
        </w:rPr>
      </w:pPr>
      <w:r>
        <w:rPr>
          <w:rFonts w:hint="eastAsia" w:ascii="宋体" w:hAnsi="宋体" w:cs="宋体"/>
          <w:b/>
          <w:bCs/>
          <w:kern w:val="0"/>
          <w:sz w:val="22"/>
          <w:szCs w:val="22"/>
        </w:rPr>
        <w:t>十</w:t>
      </w:r>
      <w:r>
        <w:rPr>
          <w:rFonts w:hint="eastAsia" w:ascii="宋体" w:hAnsi="宋体" w:cs="宋体"/>
          <w:b/>
          <w:bCs/>
          <w:kern w:val="0"/>
          <w:sz w:val="22"/>
          <w:szCs w:val="22"/>
          <w:lang w:val="en-US" w:eastAsia="zh-CN"/>
        </w:rPr>
        <w:t>五</w:t>
      </w:r>
      <w:r>
        <w:rPr>
          <w:rFonts w:hint="eastAsia" w:ascii="宋体" w:hAnsi="宋体" w:cs="宋体"/>
          <w:b/>
          <w:bCs/>
          <w:kern w:val="0"/>
          <w:sz w:val="22"/>
          <w:szCs w:val="22"/>
        </w:rPr>
        <w:t>、合同生效及其它</w:t>
      </w:r>
    </w:p>
    <w:p w14:paraId="49F2E450">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w:t>
      </w:r>
      <w:r>
        <w:rPr>
          <w:rFonts w:hint="eastAsia" w:ascii="宋体" w:hAnsi="宋体" w:cs="宋体"/>
          <w:kern w:val="0"/>
          <w:sz w:val="22"/>
          <w:szCs w:val="22"/>
          <w:lang w:val="en-US" w:eastAsia="zh-CN"/>
        </w:rPr>
        <w:t>.</w:t>
      </w:r>
      <w:r>
        <w:rPr>
          <w:rFonts w:hint="eastAsia" w:ascii="宋体" w:hAnsi="宋体" w:cs="宋体"/>
          <w:kern w:val="0"/>
          <w:sz w:val="22"/>
          <w:szCs w:val="22"/>
        </w:rPr>
        <w:t>本合同经</w:t>
      </w:r>
      <w:r>
        <w:rPr>
          <w:rFonts w:hint="eastAsia" w:ascii="宋体" w:hAnsi="宋体" w:cs="宋体"/>
          <w:kern w:val="0"/>
          <w:sz w:val="22"/>
          <w:szCs w:val="22"/>
          <w:lang w:eastAsia="zh-CN"/>
        </w:rPr>
        <w:t>甲方</w:t>
      </w:r>
      <w:r>
        <w:rPr>
          <w:rFonts w:hint="eastAsia" w:ascii="宋体" w:hAnsi="宋体" w:cs="宋体"/>
          <w:kern w:val="0"/>
          <w:sz w:val="22"/>
          <w:szCs w:val="22"/>
        </w:rPr>
        <w:t>、</w:t>
      </w:r>
      <w:r>
        <w:rPr>
          <w:rFonts w:hint="eastAsia" w:ascii="宋体" w:hAnsi="宋体" w:cs="宋体"/>
          <w:sz w:val="22"/>
          <w:szCs w:val="22"/>
          <w:lang w:val="en-US" w:eastAsia="zh-CN"/>
        </w:rPr>
        <w:t>中标人</w:t>
      </w:r>
      <w:r>
        <w:rPr>
          <w:rFonts w:hint="eastAsia" w:ascii="宋体" w:hAnsi="宋体" w:cs="宋体"/>
          <w:kern w:val="0"/>
          <w:sz w:val="22"/>
          <w:szCs w:val="22"/>
        </w:rPr>
        <w:t>法定代表人或其委托人签字并加盖公章后生效。</w:t>
      </w:r>
    </w:p>
    <w:p w14:paraId="116A00E5">
      <w:pPr>
        <w:widowControl/>
        <w:tabs>
          <w:tab w:val="left" w:pos="0"/>
          <w:tab w:val="left" w:pos="437"/>
          <w:tab w:val="left" w:pos="1311"/>
        </w:tabs>
        <w:adjustRightInd w:val="0"/>
        <w:snapToGrid w:val="0"/>
        <w:spacing w:line="360" w:lineRule="auto"/>
        <w:ind w:firstLine="408" w:firstLineChars="200"/>
        <w:jc w:val="left"/>
        <w:rPr>
          <w:rFonts w:hint="eastAsia" w:ascii="宋体" w:hAnsi="宋体" w:cs="宋体"/>
          <w:kern w:val="0"/>
          <w:sz w:val="22"/>
          <w:szCs w:val="22"/>
        </w:rPr>
      </w:pPr>
      <w:r>
        <w:rPr>
          <w:rFonts w:hint="eastAsia" w:ascii="宋体" w:hAnsi="宋体" w:cs="宋体"/>
          <w:spacing w:val="-8"/>
          <w:kern w:val="0"/>
          <w:sz w:val="22"/>
          <w:szCs w:val="22"/>
        </w:rPr>
        <w:t>2</w:t>
      </w:r>
      <w:r>
        <w:rPr>
          <w:rFonts w:hint="eastAsia" w:ascii="宋体" w:hAnsi="宋体" w:cs="宋体"/>
          <w:spacing w:val="-8"/>
          <w:kern w:val="0"/>
          <w:sz w:val="22"/>
          <w:szCs w:val="22"/>
          <w:lang w:val="en-US" w:eastAsia="zh-CN"/>
        </w:rPr>
        <w:t>.</w:t>
      </w:r>
      <w:r>
        <w:rPr>
          <w:rFonts w:hint="eastAsia" w:ascii="宋体" w:hAnsi="宋体" w:eastAsia="宋体" w:cs="宋体"/>
          <w:kern w:val="0"/>
          <w:sz w:val="22"/>
          <w:szCs w:val="22"/>
        </w:rPr>
        <w:t>本合同一式</w:t>
      </w:r>
      <w:r>
        <w:rPr>
          <w:rFonts w:hint="eastAsia" w:ascii="宋体" w:hAnsi="宋体" w:eastAsia="宋体" w:cs="宋体"/>
          <w:kern w:val="0"/>
          <w:sz w:val="22"/>
          <w:szCs w:val="22"/>
          <w:u w:val="single"/>
          <w:lang w:val="en-US" w:eastAsia="zh-CN"/>
        </w:rPr>
        <w:t>陆</w:t>
      </w:r>
      <w:r>
        <w:rPr>
          <w:rFonts w:hint="eastAsia" w:ascii="宋体" w:hAnsi="宋体" w:eastAsia="宋体" w:cs="宋体"/>
          <w:kern w:val="0"/>
          <w:sz w:val="22"/>
          <w:szCs w:val="22"/>
        </w:rPr>
        <w:t>份，</w:t>
      </w:r>
      <w:r>
        <w:rPr>
          <w:rFonts w:hint="eastAsia" w:ascii="宋体" w:hAnsi="宋体" w:eastAsia="宋体" w:cs="宋体"/>
          <w:kern w:val="0"/>
          <w:sz w:val="22"/>
          <w:szCs w:val="22"/>
          <w:lang w:val="en-US" w:eastAsia="zh-CN"/>
        </w:rPr>
        <w:t>甲方</w:t>
      </w:r>
      <w:r>
        <w:rPr>
          <w:rFonts w:hint="eastAsia" w:ascii="宋体" w:hAnsi="宋体" w:eastAsia="宋体" w:cs="宋体"/>
          <w:kern w:val="0"/>
          <w:sz w:val="22"/>
          <w:szCs w:val="22"/>
        </w:rPr>
        <w:t>执</w:t>
      </w:r>
      <w:r>
        <w:rPr>
          <w:rFonts w:hint="eastAsia" w:ascii="宋体" w:hAnsi="宋体" w:eastAsia="宋体" w:cs="宋体"/>
          <w:kern w:val="0"/>
          <w:sz w:val="22"/>
          <w:szCs w:val="22"/>
          <w:u w:val="single"/>
          <w:lang w:val="en-US" w:eastAsia="zh-CN"/>
        </w:rPr>
        <w:t>贰</w:t>
      </w:r>
      <w:r>
        <w:rPr>
          <w:rFonts w:hint="eastAsia" w:ascii="宋体" w:hAnsi="宋体" w:eastAsia="宋体" w:cs="宋体"/>
          <w:kern w:val="0"/>
          <w:sz w:val="22"/>
          <w:szCs w:val="22"/>
        </w:rPr>
        <w:t>份、</w:t>
      </w:r>
      <w:r>
        <w:rPr>
          <w:rFonts w:hint="eastAsia" w:ascii="宋体" w:hAnsi="宋体" w:eastAsia="宋体" w:cs="宋体"/>
          <w:kern w:val="0"/>
          <w:sz w:val="22"/>
          <w:szCs w:val="22"/>
          <w:lang w:val="en-US" w:eastAsia="zh-CN"/>
        </w:rPr>
        <w:t>中标人</w:t>
      </w:r>
      <w:r>
        <w:rPr>
          <w:rFonts w:hint="eastAsia" w:ascii="宋体" w:hAnsi="宋体" w:eastAsia="宋体" w:cs="宋体"/>
          <w:kern w:val="0"/>
          <w:sz w:val="22"/>
          <w:szCs w:val="22"/>
        </w:rPr>
        <w:t>执</w:t>
      </w:r>
      <w:r>
        <w:rPr>
          <w:rFonts w:hint="eastAsia" w:ascii="宋体" w:hAnsi="宋体" w:eastAsia="宋体" w:cs="宋体"/>
          <w:kern w:val="0"/>
          <w:sz w:val="22"/>
          <w:szCs w:val="22"/>
          <w:u w:val="single"/>
          <w:lang w:val="en-US" w:eastAsia="zh-CN"/>
        </w:rPr>
        <w:t>贰</w:t>
      </w:r>
      <w:r>
        <w:rPr>
          <w:rFonts w:hint="eastAsia" w:ascii="宋体" w:hAnsi="宋体" w:eastAsia="宋体" w:cs="宋体"/>
          <w:kern w:val="0"/>
          <w:sz w:val="22"/>
          <w:szCs w:val="22"/>
        </w:rPr>
        <w:t>份，其余相关部门各</w:t>
      </w:r>
      <w:r>
        <w:rPr>
          <w:rFonts w:hint="eastAsia" w:ascii="宋体" w:hAnsi="宋体" w:eastAsia="宋体" w:cs="宋体"/>
          <w:kern w:val="0"/>
          <w:sz w:val="22"/>
          <w:szCs w:val="22"/>
          <w:u w:val="single"/>
        </w:rPr>
        <w:t>壹</w:t>
      </w:r>
      <w:r>
        <w:rPr>
          <w:rFonts w:hint="eastAsia" w:ascii="宋体" w:hAnsi="宋体" w:eastAsia="宋体" w:cs="宋体"/>
          <w:kern w:val="0"/>
          <w:sz w:val="22"/>
          <w:szCs w:val="22"/>
        </w:rPr>
        <w:t>份。</w:t>
      </w:r>
    </w:p>
    <w:p w14:paraId="2FD7952D">
      <w:pPr>
        <w:pStyle w:val="3"/>
        <w:spacing w:line="360" w:lineRule="auto"/>
        <w:ind w:firstLine="440" w:firstLineChars="200"/>
        <w:rPr>
          <w:rFonts w:hint="eastAsia" w:ascii="宋体" w:hAnsi="宋体" w:cs="宋体"/>
          <w:color w:val="auto"/>
          <w:kern w:val="0"/>
          <w:sz w:val="22"/>
          <w:szCs w:val="22"/>
        </w:rPr>
      </w:pPr>
    </w:p>
    <w:p w14:paraId="05AD73C5">
      <w:pPr>
        <w:pStyle w:val="3"/>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lang w:eastAsia="zh-CN"/>
        </w:rPr>
        <w:t>甲方</w:t>
      </w:r>
      <w:r>
        <w:rPr>
          <w:rFonts w:hint="eastAsia" w:ascii="宋体" w:hAnsi="宋体" w:cs="宋体"/>
          <w:color w:val="auto"/>
          <w:kern w:val="0"/>
          <w:sz w:val="22"/>
          <w:szCs w:val="22"/>
        </w:rPr>
        <w:t xml:space="preserve">（章）：                               </w:t>
      </w:r>
      <w:r>
        <w:rPr>
          <w:rFonts w:hint="eastAsia" w:ascii="宋体" w:hAnsi="宋体" w:cs="宋体"/>
          <w:color w:val="auto"/>
          <w:kern w:val="0"/>
          <w:sz w:val="22"/>
          <w:szCs w:val="22"/>
          <w:lang w:val="en-US" w:eastAsia="zh-CN"/>
        </w:rPr>
        <w:t>中标人</w:t>
      </w:r>
      <w:r>
        <w:rPr>
          <w:rFonts w:hint="eastAsia" w:ascii="宋体" w:hAnsi="宋体" w:cs="宋体"/>
          <w:color w:val="auto"/>
          <w:kern w:val="0"/>
          <w:sz w:val="22"/>
          <w:szCs w:val="22"/>
        </w:rPr>
        <w:t xml:space="preserve">（章）：         </w:t>
      </w:r>
    </w:p>
    <w:p w14:paraId="5FB50D6C">
      <w:pPr>
        <w:pStyle w:val="3"/>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法定代表人</w:t>
      </w:r>
      <w:r>
        <w:rPr>
          <w:rFonts w:hint="eastAsia" w:ascii="宋体" w:hAnsi="宋体" w:cs="宋体"/>
          <w:color w:val="auto"/>
          <w:kern w:val="0"/>
          <w:sz w:val="22"/>
          <w:szCs w:val="22"/>
          <w:lang w:val="en-US" w:eastAsia="zh-CN"/>
        </w:rPr>
        <w:t xml:space="preserve">                                   </w:t>
      </w:r>
      <w:r>
        <w:rPr>
          <w:rFonts w:hint="eastAsia" w:ascii="宋体" w:hAnsi="宋体" w:cs="宋体"/>
          <w:color w:val="auto"/>
          <w:kern w:val="0"/>
          <w:sz w:val="22"/>
          <w:szCs w:val="22"/>
        </w:rPr>
        <w:t>法定代表人</w:t>
      </w:r>
    </w:p>
    <w:p w14:paraId="1B8F396A">
      <w:pPr>
        <w:pStyle w:val="3"/>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或委托代理人</w:t>
      </w:r>
      <w:r>
        <w:rPr>
          <w:rFonts w:hint="eastAsia" w:ascii="宋体" w:hAnsi="宋体" w:cs="宋体"/>
          <w:color w:val="auto"/>
          <w:kern w:val="0"/>
          <w:sz w:val="22"/>
          <w:szCs w:val="22"/>
          <w:lang w:eastAsia="zh-CN"/>
        </w:rPr>
        <w:t>（</w:t>
      </w:r>
      <w:r>
        <w:rPr>
          <w:rFonts w:hint="eastAsia" w:ascii="宋体" w:hAnsi="宋体" w:cs="宋体"/>
          <w:color w:val="auto"/>
          <w:kern w:val="0"/>
          <w:sz w:val="22"/>
          <w:szCs w:val="22"/>
          <w:lang w:val="en-US" w:eastAsia="zh-CN"/>
        </w:rPr>
        <w:t>签字或盖章</w:t>
      </w:r>
      <w:r>
        <w:rPr>
          <w:rFonts w:hint="eastAsia" w:ascii="宋体" w:hAnsi="宋体" w:cs="宋体"/>
          <w:color w:val="auto"/>
          <w:kern w:val="0"/>
          <w:sz w:val="22"/>
          <w:szCs w:val="22"/>
          <w:lang w:eastAsia="zh-CN"/>
        </w:rPr>
        <w:t>）</w:t>
      </w:r>
      <w:r>
        <w:rPr>
          <w:rFonts w:hint="eastAsia" w:ascii="宋体" w:hAnsi="宋体" w:cs="宋体"/>
          <w:color w:val="auto"/>
          <w:kern w:val="0"/>
          <w:sz w:val="22"/>
          <w:szCs w:val="22"/>
        </w:rPr>
        <w:t>：                 或委托代理人</w:t>
      </w:r>
      <w:r>
        <w:rPr>
          <w:rFonts w:hint="eastAsia" w:ascii="宋体" w:hAnsi="宋体" w:cs="宋体"/>
          <w:color w:val="auto"/>
          <w:kern w:val="0"/>
          <w:sz w:val="22"/>
          <w:szCs w:val="22"/>
          <w:lang w:eastAsia="zh-CN"/>
        </w:rPr>
        <w:t>（</w:t>
      </w:r>
      <w:r>
        <w:rPr>
          <w:rFonts w:hint="eastAsia" w:ascii="宋体" w:hAnsi="宋体" w:cs="宋体"/>
          <w:color w:val="auto"/>
          <w:kern w:val="0"/>
          <w:sz w:val="22"/>
          <w:szCs w:val="22"/>
          <w:lang w:val="en-US" w:eastAsia="zh-CN"/>
        </w:rPr>
        <w:t>签字或盖章</w:t>
      </w:r>
      <w:r>
        <w:rPr>
          <w:rFonts w:hint="eastAsia" w:ascii="宋体" w:hAnsi="宋体" w:cs="宋体"/>
          <w:color w:val="auto"/>
          <w:kern w:val="0"/>
          <w:sz w:val="22"/>
          <w:szCs w:val="22"/>
          <w:lang w:eastAsia="zh-CN"/>
        </w:rPr>
        <w:t>）</w:t>
      </w:r>
      <w:r>
        <w:rPr>
          <w:rFonts w:hint="eastAsia" w:ascii="宋体" w:hAnsi="宋体" w:cs="宋体"/>
          <w:color w:val="auto"/>
          <w:kern w:val="0"/>
          <w:sz w:val="22"/>
          <w:szCs w:val="22"/>
        </w:rPr>
        <w:t xml:space="preserve">：  </w:t>
      </w:r>
    </w:p>
    <w:p w14:paraId="607E114A">
      <w:pPr>
        <w:pStyle w:val="3"/>
        <w:spacing w:line="360" w:lineRule="auto"/>
        <w:rPr>
          <w:rFonts w:hint="eastAsia" w:ascii="宋体" w:hAnsi="宋体" w:cs="宋体"/>
          <w:sz w:val="22"/>
          <w:szCs w:val="22"/>
        </w:rPr>
      </w:pPr>
    </w:p>
    <w:p w14:paraId="04F41D93">
      <w:pPr>
        <w:pStyle w:val="3"/>
        <w:spacing w:line="360" w:lineRule="auto"/>
        <w:ind w:firstLine="1100" w:firstLineChars="500"/>
        <w:rPr>
          <w:rFonts w:hint="eastAsia" w:ascii="宋体" w:hAnsi="宋体" w:cs="宋体"/>
          <w:color w:val="auto"/>
          <w:kern w:val="0"/>
          <w:sz w:val="22"/>
          <w:szCs w:val="22"/>
        </w:rPr>
      </w:pPr>
      <w:r>
        <w:rPr>
          <w:rFonts w:hint="eastAsia" w:ascii="宋体" w:hAnsi="宋体" w:cs="宋体"/>
          <w:color w:val="auto"/>
          <w:kern w:val="0"/>
          <w:sz w:val="22"/>
          <w:szCs w:val="22"/>
        </w:rPr>
        <w:t>年   月   日                                年   月   日</w:t>
      </w:r>
    </w:p>
    <w:p w14:paraId="18C50AF9">
      <w:pPr>
        <w:rPr>
          <w:rFonts w:hint="eastAsia" w:ascii="宋体" w:hAnsi="宋体" w:cs="宋体"/>
          <w:color w:val="auto"/>
          <w:kern w:val="0"/>
          <w:sz w:val="22"/>
          <w:szCs w:val="22"/>
        </w:rPr>
      </w:pPr>
    </w:p>
    <w:p w14:paraId="7FD765A7">
      <w:pPr>
        <w:rPr>
          <w:rFonts w:hint="eastAsia" w:ascii="宋体" w:hAnsi="宋体" w:cs="宋体"/>
          <w:color w:val="auto"/>
          <w:kern w:val="0"/>
          <w:sz w:val="22"/>
          <w:szCs w:val="22"/>
        </w:rPr>
      </w:pPr>
    </w:p>
    <w:p w14:paraId="7189307A">
      <w:pPr>
        <w:rPr>
          <w:rFonts w:hint="eastAsia" w:ascii="宋体" w:hAnsi="宋体" w:cs="宋体"/>
          <w:color w:val="auto"/>
          <w:kern w:val="0"/>
          <w:sz w:val="22"/>
          <w:szCs w:val="22"/>
        </w:rPr>
      </w:pPr>
    </w:p>
    <w:p w14:paraId="26442973">
      <w:pPr>
        <w:rPr>
          <w:rFonts w:hint="eastAsia" w:ascii="宋体" w:hAnsi="宋体" w:cs="宋体"/>
          <w:color w:val="auto"/>
          <w:kern w:val="0"/>
          <w:sz w:val="22"/>
          <w:szCs w:val="22"/>
        </w:rPr>
      </w:pPr>
    </w:p>
    <w:sectPr>
      <w:footerReference r:id="rId7" w:type="default"/>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DF190">
    <w:pPr>
      <w:pStyle w:val="4"/>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C9C3E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20921D">
                          <w:pPr>
                            <w:pStyle w:val="4"/>
                            <w:rPr>
                              <w:rStyle w:val="9"/>
                            </w:rPr>
                          </w:pPr>
                          <w:r>
                            <w:fldChar w:fldCharType="begin"/>
                          </w:r>
                          <w:r>
                            <w:rPr>
                              <w:rStyle w:val="9"/>
                            </w:rPr>
                            <w:instrText xml:space="preserve">PAGE  </w:instrText>
                          </w:r>
                          <w:r>
                            <w:fldChar w:fldCharType="separate"/>
                          </w:r>
                          <w:r>
                            <w:rPr>
                              <w:rStyle w:val="9"/>
                            </w:rPr>
                            <w:t>52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NRlUGnRAAAABQEAAA8AAAAAAAAAAQAgAAAAIgAAAGRycy9kb3ducmV2Lnht&#10;bFBLAQIUABQAAAAIAIdO4kD0CSeXxwEAAJkDAAAOAAAAAAAAAAEAIAAAACABAABkcnMvZTJvRG9j&#10;LnhtbFBLBQYAAAAABgAGAFkBAABZBQAAAAA=&#10;">
              <v:fill on="f" focussize="0,0"/>
              <v:stroke on="f"/>
              <v:imagedata o:title=""/>
              <o:lock v:ext="edit" aspectratio="f"/>
              <v:textbox inset="0mm,0mm,0mm,0mm" style="mso-fit-shape-to-text:t;">
                <w:txbxContent>
                  <w:p w14:paraId="3220921D">
                    <w:pPr>
                      <w:pStyle w:val="4"/>
                      <w:rPr>
                        <w:rStyle w:val="9"/>
                      </w:rPr>
                    </w:pPr>
                    <w:r>
                      <w:fldChar w:fldCharType="begin"/>
                    </w:r>
                    <w:r>
                      <w:rPr>
                        <w:rStyle w:val="9"/>
                      </w:rPr>
                      <w:instrText xml:space="preserve">PAGE  </w:instrText>
                    </w:r>
                    <w:r>
                      <w:fldChar w:fldCharType="separate"/>
                    </w:r>
                    <w:r>
                      <w:rPr>
                        <w:rStyle w:val="9"/>
                      </w:rPr>
                      <w:t>52</w:t>
                    </w:r>
                    <w: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7BE25">
    <w:pPr>
      <w:pStyle w:val="5"/>
      <w:pBdr>
        <w:bottom w:val="none" w:color="auto" w:sz="0" w:space="2"/>
      </w:pBdr>
      <w:ind w:left="8250" w:hanging="9900" w:hangingChars="5500"/>
      <w:jc w:val="left"/>
      <w:rPr>
        <w:rFonts w:hint="eastAsia"/>
        <w:b w:val="0"/>
        <w:bCs/>
        <w:sz w:val="18"/>
        <w:szCs w:val="18"/>
        <w:lang w:val="en-US" w:eastAsia="zh-CN"/>
      </w:rPr>
    </w:pPr>
  </w:p>
  <w:p w14:paraId="6AE43527">
    <w:pPr>
      <w:pStyle w:val="5"/>
      <w:pBdr>
        <w:bottom w:val="none" w:color="auto" w:sz="0" w:space="2"/>
      </w:pBdr>
      <w:ind w:left="8250" w:hanging="9900" w:hangingChars="5500"/>
      <w:jc w:val="left"/>
      <w:rPr>
        <w:highlight w:val="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D1AD8"/>
    <w:multiLevelType w:val="multilevel"/>
    <w:tmpl w:val="322D1AD8"/>
    <w:lvl w:ilvl="0" w:tentative="0">
      <w:start w:val="1"/>
      <w:numFmt w:val="decimal"/>
      <w:lvlText w:val="%1."/>
      <w:lvlJc w:val="left"/>
      <w:pPr>
        <w:tabs>
          <w:tab w:val="left" w:pos="567"/>
        </w:tabs>
        <w:ind w:left="567" w:hanging="567"/>
      </w:pPr>
      <w:rPr>
        <w:rFonts w:hint="eastAsia"/>
        <w:u w:val="none"/>
      </w:rPr>
    </w:lvl>
    <w:lvl w:ilvl="1" w:tentative="0">
      <w:start w:val="1"/>
      <w:numFmt w:val="decimal"/>
      <w:pStyle w:val="10"/>
      <w:isLgl/>
      <w:suff w:val="space"/>
      <w:lvlText w:val="%1.%2"/>
      <w:lvlJc w:val="left"/>
      <w:pPr>
        <w:ind w:left="1417" w:hanging="567"/>
      </w:pPr>
      <w:rPr>
        <w:rFonts w:hint="default"/>
      </w:rPr>
    </w:lvl>
    <w:lvl w:ilvl="2" w:tentative="0">
      <w:start w:val="1"/>
      <w:numFmt w:val="decimal"/>
      <w:isLgl/>
      <w:lvlText w:val="%1.%2.%3"/>
      <w:lvlJc w:val="left"/>
      <w:pPr>
        <w:tabs>
          <w:tab w:val="left" w:pos="420"/>
        </w:tabs>
        <w:ind w:left="420" w:hanging="420"/>
      </w:pPr>
      <w:rPr>
        <w:rFonts w:hint="default"/>
      </w:rPr>
    </w:lvl>
    <w:lvl w:ilvl="3" w:tentative="0">
      <w:start w:val="1"/>
      <w:numFmt w:val="decimal"/>
      <w:isLgl/>
      <w:lvlText w:val="%1.%2.%3.%4"/>
      <w:lvlJc w:val="left"/>
      <w:pPr>
        <w:tabs>
          <w:tab w:val="left" w:pos="420"/>
        </w:tabs>
        <w:ind w:left="420" w:hanging="420"/>
      </w:pPr>
      <w:rPr>
        <w:rFonts w:hint="default"/>
      </w:rPr>
    </w:lvl>
    <w:lvl w:ilvl="4" w:tentative="0">
      <w:start w:val="1"/>
      <w:numFmt w:val="decimal"/>
      <w:isLgl/>
      <w:lvlText w:val="%1.%2.%3.%4.%5"/>
      <w:lvlJc w:val="left"/>
      <w:pPr>
        <w:tabs>
          <w:tab w:val="left" w:pos="420"/>
        </w:tabs>
        <w:ind w:left="420" w:hanging="420"/>
      </w:pPr>
      <w:rPr>
        <w:rFonts w:hint="default"/>
      </w:rPr>
    </w:lvl>
    <w:lvl w:ilvl="5" w:tentative="0">
      <w:start w:val="1"/>
      <w:numFmt w:val="decimal"/>
      <w:isLgl/>
      <w:lvlText w:val="%1.%2.%3.%4.%5.%6"/>
      <w:lvlJc w:val="left"/>
      <w:pPr>
        <w:tabs>
          <w:tab w:val="left" w:pos="420"/>
        </w:tabs>
        <w:ind w:left="420" w:hanging="420"/>
      </w:pPr>
      <w:rPr>
        <w:rFonts w:hint="default"/>
      </w:rPr>
    </w:lvl>
    <w:lvl w:ilvl="6" w:tentative="0">
      <w:start w:val="1"/>
      <w:numFmt w:val="decimal"/>
      <w:isLgl/>
      <w:lvlText w:val="%1.%2.%3.%4.%5.%6.%7"/>
      <w:lvlJc w:val="left"/>
      <w:pPr>
        <w:tabs>
          <w:tab w:val="left" w:pos="420"/>
        </w:tabs>
        <w:ind w:left="420" w:hanging="420"/>
      </w:pPr>
      <w:rPr>
        <w:rFonts w:hint="default"/>
      </w:rPr>
    </w:lvl>
    <w:lvl w:ilvl="7" w:tentative="0">
      <w:start w:val="1"/>
      <w:numFmt w:val="decimal"/>
      <w:isLgl/>
      <w:lvlText w:val="%1.%2.%3.%4.%5.%6.%7.%8"/>
      <w:lvlJc w:val="left"/>
      <w:pPr>
        <w:tabs>
          <w:tab w:val="left" w:pos="420"/>
        </w:tabs>
        <w:ind w:left="420" w:hanging="420"/>
      </w:pPr>
      <w:rPr>
        <w:rFonts w:hint="default"/>
      </w:rPr>
    </w:lvl>
    <w:lvl w:ilvl="8" w:tentative="0">
      <w:start w:val="1"/>
      <w:numFmt w:val="decimal"/>
      <w:isLgl/>
      <w:lvlText w:val="%1.%2.%3.%4.%5.%6.%7.%8.%9"/>
      <w:lvlJc w:val="left"/>
      <w:pPr>
        <w:tabs>
          <w:tab w:val="left" w:pos="420"/>
        </w:tabs>
        <w:ind w:left="42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MGZjZGYzZDNmM2JkYzM4YTQzYjJmZTU3OThhMGEifQ=="/>
  </w:docVars>
  <w:rsids>
    <w:rsidRoot w:val="4BD32DE7"/>
    <w:rsid w:val="05DA5C2A"/>
    <w:rsid w:val="060C4B01"/>
    <w:rsid w:val="146E1C69"/>
    <w:rsid w:val="1639638A"/>
    <w:rsid w:val="2433658C"/>
    <w:rsid w:val="243F7E59"/>
    <w:rsid w:val="33B113DC"/>
    <w:rsid w:val="41C94788"/>
    <w:rsid w:val="42A24D1E"/>
    <w:rsid w:val="43A859FA"/>
    <w:rsid w:val="44B518E4"/>
    <w:rsid w:val="45414BDA"/>
    <w:rsid w:val="4BD32DE7"/>
    <w:rsid w:val="55225C00"/>
    <w:rsid w:val="637049FC"/>
    <w:rsid w:val="7C2D4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qFormat/>
    <w:uiPriority w:val="99"/>
    <w:rPr>
      <w:color w:val="993300"/>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Title"/>
    <w:basedOn w:val="1"/>
    <w:next w:val="1"/>
    <w:qFormat/>
    <w:uiPriority w:val="0"/>
    <w:pPr>
      <w:spacing w:before="240" w:after="60"/>
      <w:jc w:val="center"/>
      <w:outlineLvl w:val="0"/>
    </w:pPr>
    <w:rPr>
      <w:rFonts w:ascii="Cambria" w:hAnsi="Cambria"/>
      <w:b/>
      <w:bCs/>
      <w:sz w:val="32"/>
      <w:szCs w:val="32"/>
    </w:rPr>
  </w:style>
  <w:style w:type="character" w:styleId="9">
    <w:name w:val="page number"/>
    <w:qFormat/>
    <w:uiPriority w:val="0"/>
  </w:style>
  <w:style w:type="paragraph" w:customStyle="1" w:styleId="10">
    <w:name w:val="合同条款2"/>
    <w:basedOn w:val="1"/>
    <w:qFormat/>
    <w:uiPriority w:val="0"/>
    <w:pPr>
      <w:numPr>
        <w:ilvl w:val="1"/>
        <w:numId w:val="1"/>
      </w:numPr>
      <w:tabs>
        <w:tab w:val="left" w:pos="1417"/>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3395</Words>
  <Characters>3491</Characters>
  <Lines>0</Lines>
  <Paragraphs>0</Paragraphs>
  <TotalTime>8</TotalTime>
  <ScaleCrop>false</ScaleCrop>
  <LinksUpToDate>false</LinksUpToDate>
  <CharactersWithSpaces>3705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2024-09-24T03:39:00Z</dcterms:created>
  <dc:creator>田晶lovelife</dc:creator>
  <cp:lastModifiedBy>Administrator</cp:lastModifiedBy>
  <cp:lastPrinted>2024-09-25T12:14:00Z</cp:lastPrinted>
  <dcterms:modified xsi:type="dcterms:W3CDTF">2025-05-21T09:26:19Z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F398A985D71648A0B66AB4EB08C5ADC6_11</vt:lpwstr>
  </property>
  <property fmtid="{D5CDD505-2E9C-101B-9397-08002B2CF9AE}" pid="4" name="KSOTemplateDocerSaveRecord">
    <vt:lpwstr>eyJoZGlkIjoiYjhkMGZjZGYzZDNmM2JkYzM4YTQzYjJmZTU3OThhMGEiLCJ1c2VySWQiOiI0OTk3NzY1ODMifQ==</vt:lpwstr>
  </property>
</Properties>
</file>