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jc w:val="center"/>
        <w:outlineLvl w:val="1"/>
        <w:rPr>
          <w:rFonts w:ascii="仿宋" w:hAnsi="仿宋" w:eastAsia="仿宋"/>
          <w:b/>
          <w:sz w:val="36"/>
        </w:rPr>
      </w:pPr>
      <w:r>
        <w:rPr>
          <w:rFonts w:ascii="仿宋" w:hAnsi="仿宋" w:eastAsia="仿宋"/>
          <w:b/>
          <w:sz w:val="36"/>
          <w:lang w:eastAsia="zh-CN"/>
        </w:rPr>
        <w:t xml:space="preserve">第八章  </w:t>
      </w:r>
      <w:r>
        <w:rPr>
          <w:rFonts w:ascii="仿宋" w:hAnsi="仿宋" w:eastAsia="仿宋"/>
          <w:b/>
          <w:sz w:val="36"/>
        </w:rPr>
        <w:t>拟签订采购合同文本</w:t>
      </w:r>
    </w:p>
    <w:p>
      <w:pPr>
        <w:spacing w:line="500" w:lineRule="atLeast"/>
        <w:jc w:val="center"/>
        <w:rPr>
          <w:rFonts w:hint="eastAsia" w:ascii="仿宋" w:hAnsi="仿宋" w:eastAsia="仿宋" w:cs="仿宋"/>
          <w:b/>
          <w:bCs/>
          <w:sz w:val="40"/>
          <w:szCs w:val="40"/>
        </w:rPr>
      </w:pPr>
    </w:p>
    <w:p>
      <w:pPr>
        <w:spacing w:line="500" w:lineRule="atLeast"/>
        <w:jc w:val="center"/>
        <w:rPr>
          <w:rFonts w:hint="eastAsia" w:ascii="仿宋" w:hAnsi="仿宋" w:eastAsia="仿宋" w:cs="仿宋"/>
          <w:b/>
          <w:bCs/>
          <w:sz w:val="40"/>
          <w:szCs w:val="40"/>
        </w:rPr>
      </w:pPr>
    </w:p>
    <w:p>
      <w:pPr>
        <w:spacing w:line="500" w:lineRule="atLeast"/>
        <w:jc w:val="center"/>
        <w:rPr>
          <w:rFonts w:hint="eastAsia" w:ascii="仿宋" w:hAnsi="仿宋" w:eastAsia="仿宋" w:cs="仿宋"/>
          <w:b/>
          <w:bCs/>
          <w:sz w:val="40"/>
          <w:szCs w:val="40"/>
        </w:rPr>
      </w:pPr>
    </w:p>
    <w:p>
      <w:pPr>
        <w:rPr>
          <w:rFonts w:hint="eastAsia" w:ascii="仿宋" w:hAnsi="仿宋" w:eastAsia="仿宋" w:cs="仿宋"/>
        </w:rPr>
      </w:pPr>
    </w:p>
    <w:p>
      <w:pPr>
        <w:spacing w:line="360" w:lineRule="auto"/>
        <w:jc w:val="center"/>
        <w:rPr>
          <w:rFonts w:hint="eastAsia" w:ascii="仿宋" w:hAnsi="仿宋" w:eastAsia="仿宋" w:cs="仿宋"/>
          <w:b/>
          <w:bCs/>
          <w:sz w:val="36"/>
          <w:szCs w:val="36"/>
          <w:lang w:val="zh-CN"/>
        </w:rPr>
      </w:pPr>
      <w:r>
        <w:rPr>
          <w:rFonts w:hint="eastAsia" w:ascii="仿宋" w:hAnsi="仿宋" w:eastAsia="仿宋" w:cs="仿宋"/>
          <w:b/>
          <w:bCs/>
          <w:sz w:val="36"/>
          <w:szCs w:val="36"/>
          <w:lang w:val="zh-CN"/>
        </w:rPr>
        <w:t>渭南市中心医院提升改造工程施工全过程项目监理</w:t>
      </w:r>
    </w:p>
    <w:p>
      <w:pPr>
        <w:jc w:val="center"/>
        <w:rPr>
          <w:rFonts w:hint="eastAsia" w:ascii="仿宋" w:hAnsi="仿宋" w:eastAsia="仿宋" w:cs="仿宋"/>
          <w:b/>
          <w:sz w:val="36"/>
          <w:szCs w:val="36"/>
        </w:rPr>
      </w:pPr>
    </w:p>
    <w:p>
      <w:pPr>
        <w:rPr>
          <w:sz w:val="36"/>
          <w:szCs w:val="36"/>
        </w:rPr>
      </w:pPr>
    </w:p>
    <w:p>
      <w:pPr>
        <w:pStyle w:val="3"/>
        <w:rPr>
          <w:rFonts w:hint="eastAsia"/>
          <w:sz w:val="36"/>
          <w:szCs w:val="36"/>
        </w:rPr>
      </w:pPr>
    </w:p>
    <w:p/>
    <w:p>
      <w:pPr>
        <w:rPr>
          <w:sz w:val="36"/>
          <w:szCs w:val="36"/>
        </w:rPr>
      </w:pPr>
    </w:p>
    <w:p>
      <w:pPr>
        <w:spacing w:line="540" w:lineRule="exact"/>
        <w:jc w:val="center"/>
        <w:rPr>
          <w:rFonts w:hint="eastAsia" w:ascii="仿宋" w:hAnsi="仿宋" w:eastAsia="仿宋" w:cs="仿宋"/>
          <w:b/>
          <w:kern w:val="0"/>
          <w:sz w:val="36"/>
          <w:szCs w:val="36"/>
        </w:rPr>
      </w:pPr>
      <w:r>
        <w:rPr>
          <w:rFonts w:hint="eastAsia" w:ascii="仿宋" w:hAnsi="仿宋" w:eastAsia="仿宋" w:cs="仿宋"/>
          <w:b/>
          <w:kern w:val="0"/>
          <w:sz w:val="36"/>
          <w:szCs w:val="36"/>
        </w:rPr>
        <w:t>合 同 主 要 条 款</w:t>
      </w:r>
    </w:p>
    <w:p>
      <w:pPr>
        <w:spacing w:line="600" w:lineRule="auto"/>
        <w:jc w:val="center"/>
        <w:rPr>
          <w:rFonts w:hint="eastAsia" w:ascii="仿宋" w:hAnsi="仿宋" w:eastAsia="仿宋" w:cs="仿宋"/>
          <w:b/>
          <w:kern w:val="0"/>
          <w:sz w:val="22"/>
          <w:szCs w:val="22"/>
        </w:rPr>
      </w:pPr>
      <w:r>
        <w:rPr>
          <w:rFonts w:hint="eastAsia" w:ascii="仿宋" w:hAnsi="仿宋" w:eastAsia="仿宋" w:cs="仿宋"/>
          <w:b/>
          <w:kern w:val="0"/>
          <w:sz w:val="22"/>
          <w:szCs w:val="22"/>
        </w:rPr>
        <w:t>（本格式条款供双方签订合同参考，采购人可根据项目的实际情况增加条款和内容）</w:t>
      </w:r>
    </w:p>
    <w:p/>
    <w:p>
      <w:pPr>
        <w:jc w:val="center"/>
        <w:rPr>
          <w:rFonts w:hint="eastAsia" w:ascii="仿宋" w:hAnsi="仿宋" w:eastAsia="仿宋" w:cs="仿宋"/>
          <w:b/>
          <w:sz w:val="48"/>
          <w:szCs w:val="48"/>
        </w:rPr>
      </w:pPr>
    </w:p>
    <w:p>
      <w:pPr>
        <w:jc w:val="center"/>
        <w:rPr>
          <w:rFonts w:hint="eastAsia" w:ascii="仿宋" w:hAnsi="仿宋" w:eastAsia="仿宋" w:cs="仿宋"/>
          <w:b/>
          <w:sz w:val="48"/>
          <w:szCs w:val="48"/>
        </w:rPr>
      </w:pPr>
    </w:p>
    <w:p>
      <w:pPr>
        <w:jc w:val="center"/>
        <w:rPr>
          <w:rFonts w:hint="eastAsia" w:ascii="仿宋" w:hAnsi="仿宋" w:eastAsia="仿宋" w:cs="仿宋"/>
          <w:b/>
          <w:bCs/>
          <w:sz w:val="36"/>
          <w:szCs w:val="36"/>
        </w:rPr>
      </w:pPr>
      <w:r>
        <w:rPr>
          <w:rFonts w:hint="eastAsia" w:ascii="仿宋" w:hAnsi="仿宋" w:eastAsia="仿宋" w:cs="仿宋"/>
          <w:b/>
          <w:sz w:val="36"/>
          <w:szCs w:val="36"/>
        </w:rPr>
        <w:t>合同编号：</w:t>
      </w:r>
      <w:r>
        <w:rPr>
          <w:rFonts w:hint="eastAsia" w:ascii="仿宋" w:hAnsi="仿宋" w:eastAsia="仿宋" w:cs="仿宋"/>
          <w:b/>
          <w:bCs/>
          <w:sz w:val="36"/>
          <w:szCs w:val="36"/>
        </w:rPr>
        <w:t>XXXX</w:t>
      </w:r>
    </w:p>
    <w:p>
      <w:pPr>
        <w:pStyle w:val="8"/>
        <w:rPr>
          <w:sz w:val="36"/>
          <w:szCs w:val="36"/>
        </w:rPr>
      </w:pPr>
    </w:p>
    <w:p>
      <w:pPr>
        <w:pStyle w:val="8"/>
        <w:rPr>
          <w:sz w:val="36"/>
          <w:szCs w:val="36"/>
        </w:rPr>
      </w:pPr>
    </w:p>
    <w:p>
      <w:pPr>
        <w:pStyle w:val="8"/>
        <w:rPr>
          <w:sz w:val="36"/>
          <w:szCs w:val="36"/>
        </w:rPr>
      </w:pPr>
    </w:p>
    <w:p>
      <w:pPr>
        <w:pStyle w:val="8"/>
        <w:rPr>
          <w:sz w:val="36"/>
          <w:szCs w:val="36"/>
        </w:rPr>
      </w:pPr>
    </w:p>
    <w:p>
      <w:pPr>
        <w:pStyle w:val="8"/>
        <w:rPr>
          <w:sz w:val="36"/>
          <w:szCs w:val="36"/>
        </w:rPr>
      </w:pPr>
    </w:p>
    <w:p>
      <w:pPr>
        <w:pStyle w:val="8"/>
        <w:rPr>
          <w:sz w:val="36"/>
          <w:szCs w:val="36"/>
        </w:rPr>
      </w:pPr>
    </w:p>
    <w:p>
      <w:pPr>
        <w:pStyle w:val="8"/>
        <w:rPr>
          <w:sz w:val="36"/>
          <w:szCs w:val="36"/>
        </w:rPr>
      </w:pPr>
    </w:p>
    <w:p>
      <w:pPr>
        <w:widowControl/>
        <w:snapToGrid w:val="0"/>
        <w:spacing w:line="480" w:lineRule="auto"/>
        <w:ind w:firstLine="1968" w:firstLineChars="700"/>
        <w:jc w:val="left"/>
        <w:rPr>
          <w:rFonts w:hint="eastAsia" w:ascii="仿宋" w:hAnsi="仿宋" w:eastAsia="仿宋" w:cs="仿宋"/>
          <w:b/>
          <w:sz w:val="28"/>
          <w:szCs w:val="28"/>
        </w:rPr>
      </w:pPr>
      <w:r>
        <w:rPr>
          <w:rFonts w:hint="eastAsia" w:ascii="仿宋" w:hAnsi="仿宋" w:eastAsia="仿宋" w:cs="仿宋"/>
          <w:b/>
          <w:sz w:val="28"/>
          <w:szCs w:val="28"/>
        </w:rPr>
        <w:t xml:space="preserve">委托单位（委托人）： </w:t>
      </w:r>
      <w:r>
        <w:rPr>
          <w:rFonts w:hint="eastAsia" w:ascii="仿宋" w:hAnsi="仿宋" w:eastAsia="仿宋" w:cs="仿宋"/>
          <w:b/>
          <w:sz w:val="28"/>
          <w:szCs w:val="28"/>
          <w:u w:val="single"/>
        </w:rPr>
        <w:t xml:space="preserve">                        </w:t>
      </w:r>
    </w:p>
    <w:p>
      <w:pPr>
        <w:widowControl/>
        <w:snapToGrid w:val="0"/>
        <w:spacing w:line="480" w:lineRule="auto"/>
        <w:ind w:firstLine="1968" w:firstLineChars="700"/>
        <w:jc w:val="left"/>
        <w:rPr>
          <w:rFonts w:hint="eastAsia" w:ascii="仿宋" w:hAnsi="仿宋" w:eastAsia="仿宋" w:cs="仿宋"/>
          <w:bCs/>
          <w:sz w:val="28"/>
          <w:szCs w:val="28"/>
          <w:u w:val="single"/>
        </w:rPr>
      </w:pPr>
      <w:r>
        <w:rPr>
          <w:rFonts w:hint="eastAsia" w:ascii="仿宋" w:hAnsi="仿宋" w:eastAsia="仿宋" w:cs="仿宋"/>
          <w:b/>
          <w:sz w:val="28"/>
          <w:szCs w:val="28"/>
        </w:rPr>
        <w:t xml:space="preserve">监理单位（监理人）： </w:t>
      </w:r>
      <w:r>
        <w:rPr>
          <w:rFonts w:hint="eastAsia" w:ascii="仿宋" w:hAnsi="仿宋" w:eastAsia="仿宋" w:cs="仿宋"/>
          <w:b/>
          <w:sz w:val="28"/>
          <w:szCs w:val="28"/>
          <w:u w:val="single"/>
        </w:rPr>
        <w:t xml:space="preserve">                        </w:t>
      </w:r>
      <w:r>
        <w:rPr>
          <w:rFonts w:hint="eastAsia" w:ascii="仿宋" w:hAnsi="仿宋" w:eastAsia="仿宋" w:cs="仿宋"/>
          <w:b/>
          <w:sz w:val="28"/>
          <w:szCs w:val="28"/>
        </w:rPr>
        <w:t xml:space="preserve">     </w:t>
      </w:r>
    </w:p>
    <w:p>
      <w:pPr>
        <w:widowControl/>
        <w:snapToGrid w:val="0"/>
        <w:spacing w:line="480" w:lineRule="auto"/>
        <w:ind w:firstLine="1968" w:firstLineChars="700"/>
        <w:jc w:val="left"/>
        <w:rPr>
          <w:rFonts w:hint="eastAsia" w:ascii="仿宋" w:hAnsi="仿宋" w:eastAsia="仿宋" w:cs="仿宋"/>
          <w:b/>
          <w:sz w:val="28"/>
          <w:szCs w:val="28"/>
        </w:rPr>
      </w:pPr>
      <w:r>
        <w:rPr>
          <w:rFonts w:hint="eastAsia" w:ascii="仿宋" w:hAnsi="仿宋" w:eastAsia="仿宋" w:cs="仿宋"/>
          <w:b/>
          <w:sz w:val="28"/>
          <w:szCs w:val="28"/>
        </w:rPr>
        <w:t>合同签订日期：   年   月   日</w:t>
      </w:r>
    </w:p>
    <w:p/>
    <w:p>
      <w:pPr>
        <w:spacing w:line="360" w:lineRule="auto"/>
        <w:jc w:val="center"/>
        <w:outlineLvl w:val="2"/>
        <w:rPr>
          <w:rFonts w:hint="eastAsia" w:ascii="仿宋" w:hAnsi="仿宋" w:eastAsia="仿宋" w:cs="仿宋"/>
          <w:b/>
          <w:bCs/>
          <w:sz w:val="28"/>
          <w:szCs w:val="28"/>
        </w:rPr>
      </w:pPr>
      <w:r>
        <w:rPr>
          <w:rFonts w:hint="eastAsia" w:ascii="仿宋" w:hAnsi="仿宋" w:eastAsia="仿宋" w:cs="仿宋"/>
          <w:b/>
          <w:bCs/>
          <w:sz w:val="28"/>
          <w:szCs w:val="28"/>
        </w:rPr>
        <w:t>第一部分  协议书</w:t>
      </w:r>
    </w:p>
    <w:p>
      <w:pPr>
        <w:adjustRightInd w:val="0"/>
        <w:snapToGrid w:val="0"/>
        <w:spacing w:line="360" w:lineRule="auto"/>
        <w:rPr>
          <w:rFonts w:hint="eastAsia" w:ascii="仿宋" w:hAnsi="仿宋" w:eastAsia="仿宋" w:cs="仿宋"/>
          <w:b/>
          <w:bCs/>
          <w:sz w:val="24"/>
        </w:rPr>
      </w:pPr>
      <w:r>
        <w:rPr>
          <w:rFonts w:hint="eastAsia" w:ascii="仿宋" w:hAnsi="仿宋" w:eastAsia="仿宋" w:cs="仿宋"/>
          <w:b/>
          <w:bCs/>
          <w:sz w:val="24"/>
        </w:rPr>
        <w:t>委托人（全称）：</w:t>
      </w:r>
      <w:r>
        <w:rPr>
          <w:rFonts w:hint="eastAsia" w:ascii="仿宋" w:hAnsi="仿宋" w:eastAsia="仿宋" w:cs="仿宋"/>
          <w:b/>
          <w:bCs/>
          <w:sz w:val="24"/>
          <w:u w:val="single"/>
        </w:rPr>
        <w:t xml:space="preserve">                                      </w:t>
      </w:r>
    </w:p>
    <w:p>
      <w:pPr>
        <w:adjustRightInd w:val="0"/>
        <w:snapToGrid w:val="0"/>
        <w:spacing w:line="360" w:lineRule="auto"/>
        <w:rPr>
          <w:rFonts w:hint="eastAsia" w:ascii="仿宋" w:hAnsi="仿宋" w:eastAsia="仿宋" w:cs="仿宋"/>
          <w:sz w:val="24"/>
        </w:rPr>
      </w:pPr>
      <w:r>
        <w:rPr>
          <w:rFonts w:hint="eastAsia" w:ascii="仿宋" w:hAnsi="仿宋" w:eastAsia="仿宋" w:cs="仿宋"/>
          <w:b/>
          <w:bCs/>
          <w:sz w:val="24"/>
        </w:rPr>
        <w:t>监理人（全称）：</w:t>
      </w:r>
      <w:r>
        <w:rPr>
          <w:rFonts w:hint="eastAsia" w:ascii="仿宋" w:hAnsi="仿宋" w:eastAsia="仿宋" w:cs="仿宋"/>
          <w:b/>
          <w:bCs/>
          <w:sz w:val="24"/>
          <w:u w:val="single"/>
        </w:rPr>
        <w:t xml:space="preserve">                                   </w:t>
      </w:r>
      <w:r>
        <w:rPr>
          <w:rFonts w:hint="eastAsia" w:ascii="仿宋" w:hAnsi="仿宋" w:eastAsia="仿宋" w:cs="仿宋"/>
          <w:sz w:val="24"/>
          <w:u w:val="single"/>
        </w:rPr>
        <w:t xml:space="preserve">   </w:t>
      </w:r>
    </w:p>
    <w:p>
      <w:pPr>
        <w:adjustRightInd w:val="0"/>
        <w:snapToGri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根据《中华人民共和国民法典》、《中华人民共和国政府采购法》及其他有关法律、法规，遵循平等、自愿、公平和诚信的原则，双方就下述工程委托监理与相关服务事项协商一致，订立本合同。</w:t>
      </w:r>
    </w:p>
    <w:p>
      <w:pPr>
        <w:snapToGrid w:val="0"/>
        <w:spacing w:line="360" w:lineRule="auto"/>
        <w:ind w:firstLine="477" w:firstLineChars="198"/>
        <w:rPr>
          <w:rFonts w:hint="eastAsia" w:ascii="仿宋" w:hAnsi="仿宋" w:eastAsia="仿宋" w:cs="仿宋"/>
          <w:b/>
          <w:bCs/>
          <w:sz w:val="24"/>
        </w:rPr>
      </w:pPr>
      <w:r>
        <w:rPr>
          <w:rFonts w:hint="eastAsia" w:ascii="仿宋" w:hAnsi="仿宋" w:eastAsia="仿宋" w:cs="仿宋"/>
          <w:b/>
          <w:bCs/>
          <w:sz w:val="24"/>
        </w:rPr>
        <w:t>一、项目概况</w:t>
      </w:r>
    </w:p>
    <w:p>
      <w:pPr>
        <w:adjustRightInd w:val="0"/>
        <w:snapToGrid w:val="0"/>
        <w:spacing w:line="360" w:lineRule="auto"/>
        <w:ind w:firstLine="475" w:firstLineChars="198"/>
        <w:rPr>
          <w:rFonts w:hint="eastAsia" w:ascii="仿宋" w:hAnsi="仿宋" w:eastAsia="仿宋" w:cs="仿宋"/>
          <w:sz w:val="24"/>
        </w:rPr>
      </w:pPr>
      <w:r>
        <w:rPr>
          <w:rFonts w:hint="eastAsia" w:ascii="仿宋" w:hAnsi="仿宋" w:eastAsia="仿宋" w:cs="仿宋"/>
          <w:sz w:val="24"/>
        </w:rPr>
        <w:t>1.项目名称：</w:t>
      </w:r>
      <w:r>
        <w:rPr>
          <w:rFonts w:hint="eastAsia" w:ascii="仿宋" w:hAnsi="仿宋" w:eastAsia="仿宋" w:cs="仿宋"/>
          <w:sz w:val="24"/>
          <w:u w:val="single"/>
        </w:rPr>
        <w:t xml:space="preserve">                                    </w:t>
      </w:r>
      <w:r>
        <w:rPr>
          <w:rFonts w:hint="eastAsia" w:ascii="仿宋" w:hAnsi="仿宋" w:eastAsia="仿宋" w:cs="仿宋"/>
          <w:sz w:val="24"/>
        </w:rPr>
        <w:t>；</w:t>
      </w:r>
    </w:p>
    <w:p>
      <w:pPr>
        <w:adjustRightInd w:val="0"/>
        <w:snapToGrid w:val="0"/>
        <w:spacing w:line="360" w:lineRule="auto"/>
        <w:ind w:firstLine="475" w:firstLineChars="198"/>
        <w:rPr>
          <w:rFonts w:hint="eastAsia" w:ascii="仿宋" w:hAnsi="仿宋" w:eastAsia="仿宋" w:cs="仿宋"/>
          <w:sz w:val="24"/>
        </w:rPr>
      </w:pPr>
      <w:r>
        <w:rPr>
          <w:rFonts w:hint="eastAsia" w:ascii="仿宋" w:hAnsi="仿宋" w:eastAsia="仿宋" w:cs="仿宋"/>
          <w:sz w:val="24"/>
        </w:rPr>
        <w:t>2.项目地点：</w:t>
      </w:r>
      <w:r>
        <w:rPr>
          <w:rFonts w:hint="eastAsia" w:ascii="仿宋" w:hAnsi="仿宋" w:eastAsia="仿宋" w:cs="仿宋"/>
          <w:sz w:val="24"/>
          <w:u w:val="single"/>
        </w:rPr>
        <w:t xml:space="preserve">                                    </w:t>
      </w:r>
      <w:r>
        <w:rPr>
          <w:rFonts w:hint="eastAsia" w:ascii="仿宋" w:hAnsi="仿宋" w:eastAsia="仿宋" w:cs="仿宋"/>
          <w:sz w:val="24"/>
        </w:rPr>
        <w:t>；</w:t>
      </w:r>
    </w:p>
    <w:p>
      <w:pPr>
        <w:snapToGrid w:val="0"/>
        <w:spacing w:line="360" w:lineRule="auto"/>
        <w:ind w:firstLine="477" w:firstLineChars="198"/>
        <w:rPr>
          <w:rFonts w:hint="eastAsia" w:ascii="仿宋" w:hAnsi="仿宋" w:eastAsia="仿宋" w:cs="仿宋"/>
          <w:b/>
          <w:bCs/>
          <w:sz w:val="24"/>
        </w:rPr>
      </w:pPr>
      <w:r>
        <w:rPr>
          <w:rFonts w:hint="eastAsia" w:ascii="仿宋" w:hAnsi="仿宋" w:eastAsia="仿宋" w:cs="仿宋"/>
          <w:b/>
          <w:bCs/>
          <w:sz w:val="24"/>
        </w:rPr>
        <w:t>二、词语限定</w:t>
      </w:r>
    </w:p>
    <w:p>
      <w:pPr>
        <w:adjustRightInd w:val="0"/>
        <w:snapToGrid w:val="0"/>
        <w:spacing w:line="360" w:lineRule="auto"/>
        <w:ind w:firstLine="475" w:firstLineChars="198"/>
        <w:rPr>
          <w:rFonts w:hint="eastAsia" w:ascii="仿宋" w:hAnsi="仿宋" w:eastAsia="仿宋" w:cs="仿宋"/>
          <w:sz w:val="24"/>
        </w:rPr>
      </w:pPr>
      <w:r>
        <w:rPr>
          <w:rFonts w:hint="eastAsia" w:ascii="仿宋" w:hAnsi="仿宋" w:eastAsia="仿宋" w:cs="仿宋"/>
          <w:sz w:val="24"/>
        </w:rPr>
        <w:t>协议书中相关词语的含义与通用条件中的定义与解释相同。</w:t>
      </w:r>
    </w:p>
    <w:p>
      <w:pPr>
        <w:snapToGrid w:val="0"/>
        <w:spacing w:line="360" w:lineRule="auto"/>
        <w:ind w:firstLine="477" w:firstLineChars="198"/>
        <w:rPr>
          <w:rFonts w:hint="eastAsia" w:ascii="仿宋" w:hAnsi="仿宋" w:eastAsia="仿宋" w:cs="仿宋"/>
          <w:b/>
          <w:bCs/>
          <w:sz w:val="24"/>
        </w:rPr>
      </w:pPr>
      <w:r>
        <w:rPr>
          <w:rFonts w:hint="eastAsia" w:ascii="仿宋" w:hAnsi="仿宋" w:eastAsia="仿宋" w:cs="仿宋"/>
          <w:b/>
          <w:bCs/>
          <w:sz w:val="24"/>
        </w:rPr>
        <w:t>三、组成本合同的文件</w:t>
      </w:r>
    </w:p>
    <w:p>
      <w:pPr>
        <w:adjustRightInd w:val="0"/>
        <w:snapToGrid w:val="0"/>
        <w:spacing w:line="360" w:lineRule="auto"/>
        <w:ind w:firstLine="475" w:firstLineChars="198"/>
        <w:rPr>
          <w:rFonts w:hint="eastAsia" w:ascii="仿宋" w:hAnsi="仿宋" w:eastAsia="仿宋" w:cs="仿宋"/>
          <w:sz w:val="24"/>
        </w:rPr>
      </w:pPr>
      <w:r>
        <w:rPr>
          <w:rFonts w:hint="eastAsia" w:ascii="仿宋" w:hAnsi="仿宋" w:eastAsia="仿宋" w:cs="仿宋"/>
          <w:sz w:val="24"/>
        </w:rPr>
        <w:t>1.协议书；</w:t>
      </w:r>
    </w:p>
    <w:p>
      <w:pPr>
        <w:adjustRightInd w:val="0"/>
        <w:snapToGrid w:val="0"/>
        <w:spacing w:line="360" w:lineRule="auto"/>
        <w:ind w:firstLine="475" w:firstLineChars="198"/>
        <w:rPr>
          <w:rFonts w:hint="eastAsia" w:ascii="仿宋" w:hAnsi="仿宋" w:eastAsia="仿宋" w:cs="仿宋"/>
          <w:sz w:val="24"/>
        </w:rPr>
      </w:pPr>
      <w:r>
        <w:rPr>
          <w:rFonts w:hint="eastAsia" w:ascii="仿宋" w:hAnsi="仿宋" w:eastAsia="仿宋" w:cs="仿宋"/>
          <w:sz w:val="24"/>
        </w:rPr>
        <w:t>2.成交通知书；</w:t>
      </w:r>
    </w:p>
    <w:p>
      <w:pPr>
        <w:adjustRightInd w:val="0"/>
        <w:snapToGrid w:val="0"/>
        <w:spacing w:line="360" w:lineRule="auto"/>
        <w:ind w:firstLine="475" w:firstLineChars="198"/>
        <w:rPr>
          <w:rFonts w:hint="eastAsia" w:ascii="仿宋" w:hAnsi="仿宋" w:eastAsia="仿宋" w:cs="仿宋"/>
          <w:sz w:val="24"/>
        </w:rPr>
      </w:pPr>
      <w:r>
        <w:rPr>
          <w:rFonts w:hint="eastAsia" w:ascii="仿宋" w:hAnsi="仿宋" w:eastAsia="仿宋" w:cs="仿宋"/>
          <w:sz w:val="24"/>
        </w:rPr>
        <w:t>3.响应文件；</w:t>
      </w:r>
    </w:p>
    <w:p>
      <w:pPr>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4.专用条件；</w:t>
      </w:r>
    </w:p>
    <w:p>
      <w:pPr>
        <w:adjustRightInd w:val="0"/>
        <w:snapToGrid w:val="0"/>
        <w:spacing w:line="360" w:lineRule="auto"/>
        <w:ind w:firstLine="475" w:firstLineChars="198"/>
        <w:rPr>
          <w:rFonts w:hint="eastAsia" w:ascii="仿宋" w:hAnsi="仿宋" w:eastAsia="仿宋" w:cs="仿宋"/>
          <w:sz w:val="24"/>
        </w:rPr>
      </w:pPr>
      <w:r>
        <w:rPr>
          <w:rFonts w:hint="eastAsia" w:ascii="仿宋" w:hAnsi="仿宋" w:eastAsia="仿宋" w:cs="仿宋"/>
          <w:sz w:val="24"/>
        </w:rPr>
        <w:t>5.通用条件；</w:t>
      </w:r>
    </w:p>
    <w:p>
      <w:pPr>
        <w:adjustRightInd w:val="0"/>
        <w:snapToGrid w:val="0"/>
        <w:spacing w:line="360" w:lineRule="auto"/>
        <w:ind w:firstLine="475" w:firstLineChars="198"/>
        <w:rPr>
          <w:rFonts w:hint="eastAsia" w:ascii="仿宋" w:hAnsi="仿宋" w:eastAsia="仿宋" w:cs="仿宋"/>
          <w:sz w:val="24"/>
        </w:rPr>
      </w:pPr>
      <w:r>
        <w:rPr>
          <w:rFonts w:hint="eastAsia" w:ascii="仿宋" w:hAnsi="仿宋" w:eastAsia="仿宋" w:cs="仿宋"/>
          <w:sz w:val="24"/>
        </w:rPr>
        <w:t>6.国家相关标准、规范及有关技术文件；</w:t>
      </w:r>
    </w:p>
    <w:p>
      <w:pPr>
        <w:adjustRightInd w:val="0"/>
        <w:snapToGrid w:val="0"/>
        <w:spacing w:line="360" w:lineRule="auto"/>
        <w:ind w:firstLine="475" w:firstLineChars="198"/>
        <w:rPr>
          <w:rFonts w:hint="eastAsia" w:ascii="仿宋" w:hAnsi="仿宋" w:eastAsia="仿宋" w:cs="仿宋"/>
          <w:sz w:val="24"/>
        </w:rPr>
      </w:pPr>
      <w:r>
        <w:rPr>
          <w:rFonts w:hint="eastAsia" w:ascii="仿宋" w:hAnsi="仿宋" w:eastAsia="仿宋" w:cs="仿宋"/>
          <w:sz w:val="24"/>
        </w:rPr>
        <w:t>7.附录，即：</w:t>
      </w:r>
    </w:p>
    <w:p>
      <w:pPr>
        <w:adjustRightInd w:val="0"/>
        <w:snapToGrid w:val="0"/>
        <w:spacing w:line="360" w:lineRule="auto"/>
        <w:ind w:firstLine="907" w:firstLineChars="378"/>
        <w:rPr>
          <w:rFonts w:hint="eastAsia" w:ascii="仿宋" w:hAnsi="仿宋" w:eastAsia="仿宋" w:cs="仿宋"/>
          <w:sz w:val="24"/>
        </w:rPr>
      </w:pPr>
      <w:r>
        <w:rPr>
          <w:rFonts w:hint="eastAsia" w:ascii="仿宋" w:hAnsi="仿宋" w:eastAsia="仿宋" w:cs="仿宋"/>
          <w:sz w:val="24"/>
        </w:rPr>
        <w:t>附录A  相关服务的范围和内容</w:t>
      </w:r>
    </w:p>
    <w:p>
      <w:pPr>
        <w:adjustRightInd w:val="0"/>
        <w:snapToGrid w:val="0"/>
        <w:spacing w:line="360" w:lineRule="auto"/>
        <w:ind w:firstLine="907" w:firstLineChars="378"/>
        <w:rPr>
          <w:rFonts w:hint="eastAsia" w:ascii="仿宋" w:hAnsi="仿宋" w:eastAsia="仿宋" w:cs="仿宋"/>
          <w:sz w:val="24"/>
        </w:rPr>
      </w:pPr>
      <w:r>
        <w:rPr>
          <w:rFonts w:hint="eastAsia" w:ascii="仿宋" w:hAnsi="仿宋" w:eastAsia="仿宋" w:cs="仿宋"/>
          <w:sz w:val="24"/>
        </w:rPr>
        <w:t>附录B  委托人派遣的人员和提供的房屋、资料、设备</w:t>
      </w:r>
    </w:p>
    <w:p>
      <w:pPr>
        <w:adjustRightInd w:val="0"/>
        <w:snapToGrid w:val="0"/>
        <w:spacing w:line="360" w:lineRule="auto"/>
        <w:ind w:firstLine="475" w:firstLineChars="198"/>
        <w:rPr>
          <w:rFonts w:hint="eastAsia" w:ascii="仿宋" w:hAnsi="仿宋" w:eastAsia="仿宋" w:cs="仿宋"/>
          <w:sz w:val="24"/>
        </w:rPr>
      </w:pPr>
      <w:r>
        <w:rPr>
          <w:rFonts w:hint="eastAsia" w:ascii="仿宋" w:hAnsi="仿宋" w:eastAsia="仿宋" w:cs="仿宋"/>
          <w:sz w:val="24"/>
        </w:rPr>
        <w:t>本合同签订后，双方依法签订的补充协议也是本合同文件的组成部分。</w:t>
      </w:r>
    </w:p>
    <w:p>
      <w:pPr>
        <w:snapToGrid w:val="0"/>
        <w:spacing w:line="360" w:lineRule="auto"/>
        <w:ind w:firstLine="477" w:firstLineChars="198"/>
        <w:rPr>
          <w:rFonts w:hint="eastAsia" w:ascii="仿宋" w:hAnsi="仿宋" w:eastAsia="仿宋" w:cs="仿宋"/>
          <w:b/>
          <w:bCs/>
          <w:sz w:val="24"/>
        </w:rPr>
      </w:pPr>
      <w:r>
        <w:rPr>
          <w:rFonts w:hint="eastAsia" w:ascii="仿宋" w:hAnsi="仿宋" w:eastAsia="仿宋" w:cs="仿宋"/>
          <w:b/>
          <w:bCs/>
          <w:sz w:val="24"/>
        </w:rPr>
        <w:t>四、总监理工程师</w:t>
      </w:r>
    </w:p>
    <w:p>
      <w:pPr>
        <w:adjustRightInd w:val="0"/>
        <w:snapToGrid w:val="0"/>
        <w:spacing w:line="360" w:lineRule="auto"/>
        <w:ind w:firstLine="475" w:firstLineChars="198"/>
        <w:rPr>
          <w:rFonts w:hint="eastAsia" w:ascii="仿宋" w:hAnsi="仿宋" w:eastAsia="仿宋" w:cs="仿宋"/>
          <w:kern w:val="0"/>
          <w:sz w:val="24"/>
        </w:rPr>
      </w:pPr>
      <w:r>
        <w:rPr>
          <w:rFonts w:hint="eastAsia" w:ascii="仿宋" w:hAnsi="仿宋" w:eastAsia="仿宋" w:cs="仿宋"/>
          <w:kern w:val="0"/>
          <w:sz w:val="24"/>
        </w:rPr>
        <w:t>总监理工程师姓名：</w:t>
      </w:r>
      <w:r>
        <w:rPr>
          <w:rFonts w:hint="eastAsia" w:ascii="仿宋" w:hAnsi="仿宋" w:eastAsia="仿宋" w:cs="仿宋"/>
          <w:kern w:val="0"/>
          <w:sz w:val="24"/>
          <w:u w:val="single"/>
        </w:rPr>
        <w:t xml:space="preserve">         </w:t>
      </w:r>
      <w:r>
        <w:rPr>
          <w:rFonts w:hint="eastAsia" w:ascii="仿宋" w:hAnsi="仿宋" w:eastAsia="仿宋" w:cs="仿宋"/>
          <w:kern w:val="0"/>
          <w:sz w:val="24"/>
        </w:rPr>
        <w:t>，身份证号码：</w:t>
      </w:r>
      <w:r>
        <w:rPr>
          <w:rFonts w:hint="eastAsia" w:ascii="仿宋" w:hAnsi="仿宋" w:eastAsia="仿宋" w:cs="仿宋"/>
          <w:kern w:val="0"/>
          <w:sz w:val="24"/>
          <w:u w:val="single"/>
        </w:rPr>
        <w:t xml:space="preserve">         </w:t>
      </w:r>
      <w:r>
        <w:rPr>
          <w:rFonts w:hint="eastAsia" w:ascii="仿宋" w:hAnsi="仿宋" w:eastAsia="仿宋" w:cs="仿宋"/>
          <w:kern w:val="0"/>
          <w:sz w:val="24"/>
        </w:rPr>
        <w:t>，注册号：</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pPr>
        <w:numPr>
          <w:ilvl w:val="0"/>
          <w:numId w:val="1"/>
        </w:numPr>
        <w:snapToGrid w:val="0"/>
        <w:spacing w:line="360" w:lineRule="auto"/>
        <w:ind w:firstLine="477" w:firstLineChars="198"/>
        <w:rPr>
          <w:rFonts w:hint="eastAsia" w:ascii="仿宋" w:hAnsi="仿宋" w:eastAsia="仿宋" w:cs="仿宋"/>
          <w:b/>
          <w:bCs/>
          <w:sz w:val="24"/>
        </w:rPr>
      </w:pPr>
      <w:r>
        <w:rPr>
          <w:rFonts w:hint="eastAsia" w:ascii="仿宋" w:hAnsi="仿宋" w:eastAsia="仿宋" w:cs="仿宋"/>
          <w:b/>
          <w:bCs/>
          <w:sz w:val="24"/>
        </w:rPr>
        <w:t>合同价款：</w:t>
      </w:r>
    </w:p>
    <w:p>
      <w:pPr>
        <w:snapToGrid w:val="0"/>
        <w:spacing w:line="360" w:lineRule="auto"/>
        <w:ind w:firstLine="480" w:firstLineChars="200"/>
        <w:rPr>
          <w:rFonts w:hint="eastAsia" w:ascii="仿宋" w:hAnsi="仿宋" w:eastAsia="仿宋" w:cs="仿宋"/>
          <w:b w:val="0"/>
          <w:bCs/>
          <w:color w:val="auto"/>
          <w:sz w:val="24"/>
          <w:szCs w:val="24"/>
          <w:lang w:eastAsia="zh-CN"/>
        </w:rPr>
      </w:pPr>
      <w:r>
        <w:rPr>
          <w:rFonts w:hint="eastAsia" w:ascii="仿宋" w:hAnsi="仿宋" w:eastAsia="仿宋" w:cs="仿宋"/>
          <w:color w:val="auto"/>
          <w:sz w:val="24"/>
        </w:rPr>
        <w:t>1、</w:t>
      </w:r>
      <w:r>
        <w:rPr>
          <w:rFonts w:hint="eastAsia" w:ascii="仿宋" w:hAnsi="仿宋" w:eastAsia="仿宋" w:cs="仿宋"/>
          <w:b w:val="0"/>
          <w:bCs/>
          <w:color w:val="auto"/>
          <w:sz w:val="24"/>
          <w:szCs w:val="24"/>
          <w:lang w:eastAsia="zh-CN"/>
        </w:rPr>
        <w:t>折扣为：（大写）：百分之</w:t>
      </w:r>
      <w:r>
        <w:rPr>
          <w:rFonts w:hint="eastAsia" w:ascii="仿宋" w:hAnsi="仿宋" w:eastAsia="仿宋" w:cs="仿宋"/>
          <w:b w:val="0"/>
          <w:bCs/>
          <w:color w:val="auto"/>
          <w:sz w:val="24"/>
          <w:szCs w:val="24"/>
          <w:u w:val="single"/>
          <w:lang w:eastAsia="zh-CN"/>
        </w:rPr>
        <w:t xml:space="preserve">        </w:t>
      </w:r>
      <w:r>
        <w:rPr>
          <w:rFonts w:hint="eastAsia" w:ascii="仿宋" w:hAnsi="仿宋" w:eastAsia="仿宋" w:cs="仿宋"/>
          <w:b w:val="0"/>
          <w:bCs/>
          <w:color w:val="auto"/>
          <w:sz w:val="24"/>
          <w:szCs w:val="24"/>
          <w:lang w:eastAsia="zh-CN"/>
        </w:rPr>
        <w:t>；（小写）</w:t>
      </w:r>
      <w:r>
        <w:rPr>
          <w:rFonts w:hint="eastAsia" w:ascii="仿宋" w:hAnsi="仿宋" w:eastAsia="仿宋" w:cs="仿宋"/>
          <w:b w:val="0"/>
          <w:bCs/>
          <w:color w:val="auto"/>
          <w:sz w:val="24"/>
          <w:szCs w:val="24"/>
          <w:u w:val="single"/>
          <w:lang w:eastAsia="zh-CN"/>
        </w:rPr>
        <w:t xml:space="preserve">       </w:t>
      </w:r>
      <w:r>
        <w:rPr>
          <w:rFonts w:hint="eastAsia" w:ascii="仿宋" w:hAnsi="仿宋" w:eastAsia="仿宋" w:cs="仿宋"/>
          <w:b w:val="0"/>
          <w:bCs/>
          <w:color w:val="auto"/>
          <w:sz w:val="24"/>
          <w:szCs w:val="24"/>
          <w:lang w:eastAsia="zh-CN"/>
        </w:rPr>
        <w:t>%</w:t>
      </w:r>
    </w:p>
    <w:p>
      <w:pPr>
        <w:adjustRightInd w:val="0"/>
        <w:snapToGrid w:val="0"/>
        <w:spacing w:line="360" w:lineRule="auto"/>
        <w:ind w:firstLine="475" w:firstLineChars="198"/>
        <w:rPr>
          <w:rFonts w:hint="eastAsia" w:ascii="仿宋" w:hAnsi="仿宋" w:eastAsia="仿宋" w:cs="仿宋"/>
          <w:bCs/>
          <w:color w:val="auto"/>
          <w:kern w:val="0"/>
          <w:sz w:val="24"/>
        </w:rPr>
      </w:pPr>
      <w:r>
        <w:rPr>
          <w:rFonts w:hint="eastAsia" w:ascii="仿宋" w:hAnsi="仿宋" w:eastAsia="仿宋" w:cs="仿宋"/>
          <w:bCs/>
          <w:color w:val="auto"/>
          <w:kern w:val="0"/>
          <w:sz w:val="24"/>
        </w:rPr>
        <w:t>注：（1）监理服务费采用折扣包干，折扣在合同执行过程中固定不变，不受市场价格及外界环境因素变化的影响。监理服务费最终以单个具体项目的建安费为基数计算基准价，按成交监理折扣结算。计算公式：单个项目监理费=基准价*折扣</w:t>
      </w:r>
    </w:p>
    <w:p>
      <w:pPr>
        <w:adjustRightInd w:val="0"/>
        <w:snapToGrid w:val="0"/>
        <w:spacing w:line="360" w:lineRule="auto"/>
        <w:ind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（2）本项目的监理采用一事一议，对每次监理单独计价。</w:t>
      </w:r>
    </w:p>
    <w:p>
      <w:pPr>
        <w:snapToGrid w:val="0"/>
        <w:spacing w:line="360" w:lineRule="auto"/>
        <w:ind w:firstLine="477" w:firstLineChars="198"/>
        <w:rPr>
          <w:rFonts w:hint="eastAsia" w:ascii="仿宋" w:hAnsi="仿宋" w:eastAsia="仿宋" w:cs="仿宋"/>
          <w:b/>
          <w:bCs/>
          <w:sz w:val="24"/>
        </w:rPr>
      </w:pPr>
      <w:r>
        <w:rPr>
          <w:rFonts w:hint="eastAsia" w:ascii="仿宋" w:hAnsi="仿宋" w:eastAsia="仿宋" w:cs="仿宋"/>
          <w:b/>
          <w:bCs/>
          <w:sz w:val="24"/>
        </w:rPr>
        <w:t>六、监理服务期限</w:t>
      </w:r>
    </w:p>
    <w:p>
      <w:pPr>
        <w:snapToGrid w:val="0"/>
        <w:spacing w:line="360" w:lineRule="auto"/>
        <w:ind w:firstLine="475" w:firstLineChars="198"/>
        <w:rPr>
          <w:rFonts w:hint="eastAsia" w:ascii="仿宋" w:hAnsi="仿宋" w:eastAsia="仿宋" w:cs="仿宋"/>
          <w:kern w:val="0"/>
          <w:sz w:val="24"/>
        </w:rPr>
      </w:pPr>
      <w:r>
        <w:rPr>
          <w:rFonts w:hint="eastAsia" w:ascii="仿宋" w:hAnsi="仿宋" w:eastAsia="仿宋" w:cs="仿宋"/>
          <w:sz w:val="24"/>
          <w:u w:val="single"/>
        </w:rPr>
        <w:t xml:space="preserve">                                            </w:t>
      </w:r>
      <w:r>
        <w:rPr>
          <w:rFonts w:hint="eastAsia" w:ascii="仿宋" w:hAnsi="仿宋" w:eastAsia="仿宋" w:cs="仿宋"/>
          <w:kern w:val="0"/>
          <w:sz w:val="24"/>
        </w:rPr>
        <w:t>。</w:t>
      </w:r>
    </w:p>
    <w:p>
      <w:pPr>
        <w:snapToGrid w:val="0"/>
        <w:spacing w:line="360" w:lineRule="auto"/>
        <w:ind w:firstLine="477" w:firstLineChars="198"/>
        <w:rPr>
          <w:rFonts w:hint="eastAsia" w:ascii="仿宋" w:hAnsi="仿宋" w:eastAsia="仿宋" w:cs="仿宋"/>
          <w:b/>
          <w:bCs/>
          <w:sz w:val="24"/>
        </w:rPr>
      </w:pPr>
      <w:r>
        <w:rPr>
          <w:rFonts w:hint="eastAsia" w:ascii="仿宋" w:hAnsi="仿宋" w:eastAsia="仿宋" w:cs="仿宋"/>
          <w:b/>
          <w:bCs/>
          <w:sz w:val="24"/>
        </w:rPr>
        <w:t>七、双方承诺</w:t>
      </w:r>
    </w:p>
    <w:p>
      <w:pPr>
        <w:snapToGrid w:val="0"/>
        <w:spacing w:line="360" w:lineRule="auto"/>
        <w:ind w:firstLine="475" w:firstLineChars="198"/>
        <w:rPr>
          <w:rFonts w:hint="eastAsia" w:ascii="仿宋" w:hAnsi="仿宋" w:eastAsia="仿宋" w:cs="仿宋"/>
          <w:b/>
          <w:bCs/>
          <w:sz w:val="24"/>
        </w:rPr>
      </w:pPr>
      <w:r>
        <w:rPr>
          <w:rFonts w:hint="eastAsia" w:ascii="仿宋" w:hAnsi="仿宋" w:eastAsia="仿宋" w:cs="仿宋"/>
          <w:sz w:val="24"/>
        </w:rPr>
        <w:t>1.监理人向委托人承诺，按照本合同约定</w:t>
      </w:r>
      <w:r>
        <w:rPr>
          <w:rFonts w:hint="eastAsia" w:ascii="仿宋" w:hAnsi="仿宋" w:eastAsia="仿宋" w:cs="仿宋"/>
          <w:kern w:val="0"/>
          <w:sz w:val="24"/>
        </w:rPr>
        <w:t>提供</w:t>
      </w:r>
      <w:r>
        <w:rPr>
          <w:rFonts w:hint="eastAsia" w:ascii="仿宋" w:hAnsi="仿宋" w:eastAsia="仿宋" w:cs="仿宋"/>
          <w:sz w:val="24"/>
        </w:rPr>
        <w:t>监理与相关服务。</w:t>
      </w:r>
    </w:p>
    <w:p>
      <w:pPr>
        <w:snapToGrid w:val="0"/>
        <w:spacing w:line="360" w:lineRule="auto"/>
        <w:ind w:firstLine="475" w:firstLineChars="198"/>
        <w:rPr>
          <w:rFonts w:hint="eastAsia" w:ascii="仿宋" w:hAnsi="仿宋" w:eastAsia="仿宋" w:cs="仿宋"/>
          <w:sz w:val="24"/>
        </w:rPr>
      </w:pPr>
      <w:r>
        <w:rPr>
          <w:rFonts w:hint="eastAsia" w:ascii="仿宋" w:hAnsi="仿宋" w:eastAsia="仿宋" w:cs="仿宋"/>
          <w:sz w:val="24"/>
        </w:rPr>
        <w:t>2.委托人向监理人承诺，按照本合同约定派遣相应的人员，提供房屋、资料、设备，并按本合同约定支付酬金。</w:t>
      </w:r>
    </w:p>
    <w:p>
      <w:pPr>
        <w:snapToGrid w:val="0"/>
        <w:spacing w:line="360" w:lineRule="auto"/>
        <w:ind w:firstLine="477" w:firstLineChars="198"/>
        <w:rPr>
          <w:rFonts w:hint="eastAsia" w:ascii="仿宋" w:hAnsi="仿宋" w:eastAsia="仿宋" w:cs="仿宋"/>
          <w:b/>
          <w:bCs/>
          <w:sz w:val="24"/>
        </w:rPr>
      </w:pPr>
      <w:r>
        <w:rPr>
          <w:rFonts w:hint="eastAsia" w:ascii="仿宋" w:hAnsi="仿宋" w:eastAsia="仿宋" w:cs="仿宋"/>
          <w:b/>
          <w:bCs/>
          <w:sz w:val="24"/>
        </w:rPr>
        <w:t>八、合同订立</w:t>
      </w:r>
    </w:p>
    <w:p>
      <w:pPr>
        <w:adjustRightInd w:val="0"/>
        <w:snapToGrid w:val="0"/>
        <w:spacing w:line="360" w:lineRule="auto"/>
        <w:ind w:firstLine="475" w:firstLineChars="198"/>
        <w:rPr>
          <w:rFonts w:hint="eastAsia" w:ascii="仿宋" w:hAnsi="仿宋" w:eastAsia="仿宋" w:cs="仿宋"/>
          <w:sz w:val="24"/>
        </w:rPr>
      </w:pPr>
      <w:r>
        <w:rPr>
          <w:rFonts w:hint="eastAsia" w:ascii="仿宋" w:hAnsi="仿宋" w:eastAsia="仿宋" w:cs="仿宋"/>
          <w:sz w:val="24"/>
        </w:rPr>
        <w:t>1.订立时间：</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pPr>
        <w:adjustRightInd w:val="0"/>
        <w:snapToGrid w:val="0"/>
        <w:spacing w:line="360" w:lineRule="auto"/>
        <w:ind w:firstLine="475" w:firstLineChars="198"/>
        <w:rPr>
          <w:rFonts w:hint="eastAsia" w:ascii="仿宋" w:hAnsi="仿宋" w:eastAsia="仿宋" w:cs="仿宋"/>
          <w:sz w:val="24"/>
        </w:rPr>
      </w:pPr>
      <w:r>
        <w:rPr>
          <w:rFonts w:hint="eastAsia" w:ascii="仿宋" w:hAnsi="仿宋" w:eastAsia="仿宋" w:cs="仿宋"/>
          <w:sz w:val="24"/>
        </w:rPr>
        <w:t>2.订立地点：</w:t>
      </w:r>
      <w:r>
        <w:rPr>
          <w:rFonts w:hint="eastAsia" w:ascii="仿宋" w:hAnsi="仿宋" w:eastAsia="仿宋" w:cs="仿宋"/>
          <w:sz w:val="24"/>
          <w:u w:val="single"/>
        </w:rPr>
        <w:t xml:space="preserve">                        </w:t>
      </w:r>
      <w:r>
        <w:rPr>
          <w:rFonts w:hint="eastAsia" w:ascii="仿宋" w:hAnsi="仿宋" w:eastAsia="仿宋" w:cs="仿宋"/>
          <w:sz w:val="24"/>
        </w:rPr>
        <w:t>。</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3.本合同正本</w:t>
      </w:r>
      <w:r>
        <w:rPr>
          <w:rFonts w:hint="eastAsia" w:ascii="仿宋" w:hAnsi="仿宋" w:eastAsia="仿宋" w:cs="仿宋"/>
          <w:sz w:val="24"/>
          <w:u w:val="single"/>
        </w:rPr>
        <w:t>贰</w:t>
      </w:r>
      <w:r>
        <w:rPr>
          <w:rFonts w:hint="eastAsia" w:ascii="仿宋" w:hAnsi="仿宋" w:eastAsia="仿宋" w:cs="仿宋"/>
          <w:sz w:val="24"/>
        </w:rPr>
        <w:t>份，双方各执</w:t>
      </w:r>
      <w:r>
        <w:rPr>
          <w:rFonts w:hint="eastAsia" w:ascii="仿宋" w:hAnsi="仿宋" w:eastAsia="仿宋" w:cs="仿宋"/>
          <w:sz w:val="24"/>
          <w:u w:val="single"/>
        </w:rPr>
        <w:t>壹</w:t>
      </w:r>
      <w:r>
        <w:rPr>
          <w:rFonts w:hint="eastAsia" w:ascii="仿宋" w:hAnsi="仿宋" w:eastAsia="仿宋" w:cs="仿宋"/>
          <w:sz w:val="24"/>
        </w:rPr>
        <w:t>份，副本一式</w:t>
      </w:r>
      <w:r>
        <w:rPr>
          <w:rFonts w:hint="eastAsia" w:ascii="仿宋" w:hAnsi="仿宋" w:eastAsia="仿宋" w:cs="仿宋"/>
          <w:sz w:val="24"/>
          <w:u w:val="single"/>
        </w:rPr>
        <w:t>陆</w:t>
      </w:r>
      <w:r>
        <w:rPr>
          <w:rFonts w:hint="eastAsia" w:ascii="仿宋" w:hAnsi="仿宋" w:eastAsia="仿宋" w:cs="仿宋"/>
          <w:sz w:val="24"/>
        </w:rPr>
        <w:t>份，双方各执</w:t>
      </w:r>
      <w:r>
        <w:rPr>
          <w:rFonts w:hint="eastAsia" w:ascii="仿宋" w:hAnsi="仿宋" w:eastAsia="仿宋" w:cs="仿宋"/>
          <w:sz w:val="24"/>
          <w:u w:val="single"/>
        </w:rPr>
        <w:t>贰</w:t>
      </w:r>
      <w:r>
        <w:rPr>
          <w:rFonts w:hint="eastAsia" w:ascii="仿宋" w:hAnsi="仿宋" w:eastAsia="仿宋" w:cs="仿宋"/>
          <w:sz w:val="24"/>
        </w:rPr>
        <w:t>份，采购代理机构执</w:t>
      </w:r>
      <w:r>
        <w:rPr>
          <w:rFonts w:hint="eastAsia" w:ascii="仿宋" w:hAnsi="仿宋" w:eastAsia="仿宋" w:cs="仿宋"/>
          <w:sz w:val="24"/>
          <w:u w:val="single"/>
        </w:rPr>
        <w:t>贰</w:t>
      </w:r>
      <w:r>
        <w:rPr>
          <w:rFonts w:hint="eastAsia" w:ascii="仿宋" w:hAnsi="仿宋" w:eastAsia="仿宋" w:cs="仿宋"/>
          <w:sz w:val="24"/>
        </w:rPr>
        <w:t>份。具有同等法律效力。</w:t>
      </w:r>
    </w:p>
    <w:p>
      <w:pPr>
        <w:snapToGrid w:val="0"/>
        <w:spacing w:line="360" w:lineRule="auto"/>
        <w:rPr>
          <w:rFonts w:hint="eastAsia" w:ascii="仿宋" w:hAnsi="仿宋" w:eastAsia="仿宋" w:cs="仿宋"/>
          <w:sz w:val="24"/>
        </w:rPr>
      </w:pPr>
    </w:p>
    <w:p/>
    <w:p>
      <w:pPr>
        <w:snapToGrid w:val="0"/>
        <w:spacing w:line="360" w:lineRule="auto"/>
        <w:ind w:firstLine="240" w:firstLineChars="100"/>
        <w:rPr>
          <w:rFonts w:hint="eastAsia" w:ascii="仿宋" w:hAnsi="仿宋" w:eastAsia="仿宋" w:cs="仿宋"/>
          <w:sz w:val="24"/>
        </w:rPr>
      </w:pPr>
      <w:r>
        <w:rPr>
          <w:rFonts w:hint="eastAsia" w:ascii="仿宋" w:hAnsi="仿宋" w:eastAsia="仿宋" w:cs="仿宋"/>
          <w:sz w:val="24"/>
        </w:rPr>
        <w:t>委托人(甲方)：        （公章）  监理人(乙方)：          （公章）</w:t>
      </w:r>
    </w:p>
    <w:p>
      <w:pPr>
        <w:snapToGrid w:val="0"/>
        <w:spacing w:line="360" w:lineRule="auto"/>
        <w:ind w:firstLine="210" w:firstLineChars="100"/>
        <w:rPr>
          <w:rFonts w:hint="eastAsia" w:ascii="仿宋" w:hAnsi="仿宋" w:eastAsia="仿宋" w:cs="仿宋"/>
          <w:sz w:val="24"/>
        </w:rPr>
      </w:pP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sz w:val="24"/>
        </w:rPr>
        <w:t>法定代表人</w:t>
      </w:r>
      <w:r>
        <w:rPr>
          <w:rFonts w:hint="eastAsia" w:ascii="仿宋" w:hAnsi="仿宋" w:eastAsia="仿宋" w:cs="仿宋"/>
          <w:sz w:val="24"/>
        </w:rPr>
        <w:fldChar w:fldCharType="end"/>
      </w:r>
      <w:r>
        <w:rPr>
          <w:rFonts w:hint="eastAsia" w:ascii="仿宋" w:hAnsi="仿宋" w:eastAsia="仿宋" w:cs="仿宋"/>
          <w:sz w:val="24"/>
        </w:rPr>
        <w:t xml:space="preserve">                      </w:t>
      </w: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sz w:val="24"/>
        </w:rPr>
        <w:t>法定代表人</w:t>
      </w:r>
      <w:r>
        <w:rPr>
          <w:rFonts w:hint="eastAsia" w:ascii="仿宋" w:hAnsi="仿宋" w:eastAsia="仿宋" w:cs="仿宋"/>
          <w:sz w:val="24"/>
        </w:rPr>
        <w:fldChar w:fldCharType="end"/>
      </w:r>
      <w:r>
        <w:rPr>
          <w:rFonts w:hint="eastAsia" w:ascii="仿宋" w:hAnsi="仿宋" w:eastAsia="仿宋" w:cs="仿宋"/>
          <w:sz w:val="24"/>
        </w:rPr>
        <w:t xml:space="preserve">                  </w:t>
      </w:r>
    </w:p>
    <w:p>
      <w:pPr>
        <w:snapToGrid w:val="0"/>
        <w:spacing w:line="360" w:lineRule="auto"/>
        <w:ind w:firstLine="240" w:firstLineChars="100"/>
        <w:rPr>
          <w:rFonts w:hint="eastAsia" w:ascii="仿宋" w:hAnsi="仿宋" w:eastAsia="仿宋" w:cs="仿宋"/>
          <w:sz w:val="24"/>
        </w:rPr>
      </w:pPr>
      <w:r>
        <w:rPr>
          <w:rFonts w:hint="eastAsia" w:ascii="仿宋" w:hAnsi="仿宋" w:eastAsia="仿宋" w:cs="仿宋"/>
          <w:sz w:val="24"/>
        </w:rPr>
        <w:t>或</w:t>
      </w: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仿宋" w:hAnsi="仿宋" w:eastAsia="仿宋" w:cs="仿宋"/>
          <w:sz w:val="24"/>
        </w:rPr>
        <w:t>委托代理人</w:t>
      </w:r>
      <w:r>
        <w:rPr>
          <w:rFonts w:hint="eastAsia" w:ascii="仿宋" w:hAnsi="仿宋" w:eastAsia="仿宋" w:cs="仿宋"/>
          <w:sz w:val="24"/>
        </w:rPr>
        <w:fldChar w:fldCharType="end"/>
      </w:r>
      <w:r>
        <w:rPr>
          <w:rFonts w:hint="eastAsia" w:ascii="仿宋" w:hAnsi="仿宋" w:eastAsia="仿宋" w:cs="仿宋"/>
          <w:sz w:val="24"/>
        </w:rPr>
        <w:t>：    （签字或盖章）或</w:t>
      </w: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仿宋" w:hAnsi="仿宋" w:eastAsia="仿宋" w:cs="仿宋"/>
          <w:sz w:val="24"/>
        </w:rPr>
        <w:t>委托代理人</w:t>
      </w:r>
      <w:r>
        <w:rPr>
          <w:rFonts w:hint="eastAsia" w:ascii="仿宋" w:hAnsi="仿宋" w:eastAsia="仿宋" w:cs="仿宋"/>
          <w:sz w:val="24"/>
        </w:rPr>
        <w:fldChar w:fldCharType="end"/>
      </w:r>
      <w:r>
        <w:rPr>
          <w:rFonts w:hint="eastAsia" w:ascii="仿宋" w:hAnsi="仿宋" w:eastAsia="仿宋" w:cs="仿宋"/>
          <w:sz w:val="24"/>
        </w:rPr>
        <w:t>：    （签字或盖章）</w:t>
      </w:r>
    </w:p>
    <w:p>
      <w:pPr>
        <w:snapToGrid w:val="0"/>
        <w:spacing w:line="360" w:lineRule="auto"/>
        <w:ind w:firstLine="210" w:firstLineChars="100"/>
        <w:rPr>
          <w:rFonts w:hint="eastAsia" w:ascii="仿宋" w:hAnsi="仿宋" w:eastAsia="仿宋" w:cs="仿宋"/>
          <w:sz w:val="24"/>
        </w:rPr>
      </w:pP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sz w:val="24"/>
        </w:rPr>
        <w:t>开户银行</w:t>
      </w:r>
      <w:r>
        <w:rPr>
          <w:rFonts w:hint="eastAsia" w:ascii="仿宋" w:hAnsi="仿宋" w:eastAsia="仿宋" w:cs="仿宋"/>
          <w:sz w:val="24"/>
        </w:rPr>
        <w:fldChar w:fldCharType="end"/>
      </w:r>
      <w:r>
        <w:rPr>
          <w:rFonts w:hint="eastAsia" w:ascii="仿宋" w:hAnsi="仿宋" w:eastAsia="仿宋" w:cs="仿宋"/>
          <w:sz w:val="24"/>
        </w:rPr>
        <w:t xml:space="preserve">：                    </w:t>
      </w: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sz w:val="24"/>
        </w:rPr>
        <w:t>开户银行</w:t>
      </w:r>
      <w:r>
        <w:rPr>
          <w:rFonts w:hint="eastAsia" w:ascii="仿宋" w:hAnsi="仿宋" w:eastAsia="仿宋" w:cs="仿宋"/>
          <w:sz w:val="24"/>
        </w:rPr>
        <w:fldChar w:fldCharType="end"/>
      </w:r>
      <w:r>
        <w:rPr>
          <w:rFonts w:hint="eastAsia" w:ascii="仿宋" w:hAnsi="仿宋" w:eastAsia="仿宋" w:cs="仿宋"/>
          <w:sz w:val="24"/>
        </w:rPr>
        <w:t>：               .</w:t>
      </w:r>
    </w:p>
    <w:p>
      <w:pPr>
        <w:snapToGrid w:val="0"/>
        <w:spacing w:line="360" w:lineRule="auto"/>
        <w:ind w:firstLine="240" w:firstLineChars="100"/>
        <w:rPr>
          <w:rFonts w:hint="eastAsia" w:ascii="仿宋" w:hAnsi="仿宋" w:eastAsia="仿宋" w:cs="仿宋"/>
          <w:sz w:val="24"/>
        </w:rPr>
      </w:pPr>
      <w:r>
        <w:rPr>
          <w:rFonts w:hint="eastAsia" w:ascii="仿宋" w:hAnsi="仿宋" w:eastAsia="仿宋" w:cs="仿宋"/>
          <w:sz w:val="24"/>
        </w:rPr>
        <w:t>账    号：                    账    号：               .</w:t>
      </w:r>
    </w:p>
    <w:p>
      <w:pPr>
        <w:snapToGrid w:val="0"/>
        <w:spacing w:line="360" w:lineRule="auto"/>
        <w:ind w:firstLine="240" w:firstLineChars="100"/>
        <w:rPr>
          <w:rFonts w:hint="eastAsia" w:ascii="仿宋" w:hAnsi="仿宋" w:eastAsia="仿宋" w:cs="仿宋"/>
          <w:sz w:val="24"/>
        </w:rPr>
      </w:pPr>
      <w:r>
        <w:rPr>
          <w:rFonts w:hint="eastAsia" w:ascii="仿宋" w:hAnsi="仿宋" w:eastAsia="仿宋" w:cs="仿宋"/>
          <w:sz w:val="24"/>
        </w:rPr>
        <w:t>电    话：                    电    话：               .</w:t>
      </w:r>
    </w:p>
    <w:p>
      <w:pPr>
        <w:snapToGrid w:val="0"/>
        <w:spacing w:line="360" w:lineRule="auto"/>
        <w:ind w:firstLine="240" w:firstLineChars="100"/>
        <w:rPr>
          <w:rFonts w:hint="eastAsia" w:ascii="仿宋" w:hAnsi="仿宋" w:eastAsia="仿宋" w:cs="仿宋"/>
          <w:sz w:val="24"/>
        </w:rPr>
      </w:pPr>
      <w:r>
        <w:rPr>
          <w:rFonts w:hint="eastAsia" w:ascii="仿宋" w:hAnsi="仿宋" w:eastAsia="仿宋" w:cs="仿宋"/>
          <w:sz w:val="24"/>
        </w:rPr>
        <w:t>地    址：                    地    址：                .</w:t>
      </w:r>
    </w:p>
    <w:p>
      <w:pPr>
        <w:snapToGrid w:val="0"/>
        <w:spacing w:line="360" w:lineRule="auto"/>
        <w:ind w:firstLine="240" w:firstLineChars="100"/>
        <w:rPr>
          <w:rFonts w:hint="eastAsia" w:ascii="仿宋" w:hAnsi="仿宋" w:eastAsia="仿宋" w:cs="仿宋"/>
          <w:color w:val="FF0000"/>
          <w:sz w:val="24"/>
        </w:rPr>
      </w:pPr>
      <w:r>
        <w:rPr>
          <w:rFonts w:hint="eastAsia" w:ascii="仿宋" w:hAnsi="仿宋" w:eastAsia="仿宋" w:cs="仿宋"/>
          <w:sz w:val="24"/>
        </w:rPr>
        <w:t>时    间：  年月日        时    间： 年月日</w:t>
      </w:r>
    </w:p>
    <w:p>
      <w:pPr>
        <w:pStyle w:val="9"/>
        <w:snapToGrid w:val="0"/>
        <w:spacing w:line="360" w:lineRule="auto"/>
        <w:rPr>
          <w:rFonts w:hint="eastAsia" w:ascii="仿宋" w:hAnsi="仿宋" w:eastAsia="仿宋" w:cs="仿宋"/>
          <w:szCs w:val="24"/>
        </w:rPr>
      </w:pPr>
    </w:p>
    <w:p>
      <w:pPr>
        <w:snapToGrid w:val="0"/>
        <w:spacing w:line="360" w:lineRule="auto"/>
        <w:jc w:val="center"/>
        <w:outlineLvl w:val="2"/>
        <w:rPr>
          <w:rFonts w:hint="eastAsia" w:ascii="仿宋" w:hAnsi="仿宋" w:eastAsia="仿宋" w:cs="仿宋"/>
          <w:b/>
          <w:bCs/>
          <w:sz w:val="24"/>
        </w:rPr>
      </w:pPr>
      <w:r>
        <w:rPr>
          <w:rFonts w:hint="eastAsia" w:ascii="仿宋" w:hAnsi="仿宋" w:eastAsia="仿宋" w:cs="仿宋"/>
          <w:b/>
          <w:bCs/>
          <w:sz w:val="24"/>
        </w:rPr>
        <w:br w:type="page"/>
      </w:r>
      <w:r>
        <w:rPr>
          <w:rFonts w:hint="eastAsia" w:ascii="仿宋" w:hAnsi="仿宋" w:eastAsia="仿宋" w:cs="仿宋"/>
          <w:b/>
          <w:bCs/>
          <w:sz w:val="28"/>
          <w:szCs w:val="28"/>
        </w:rPr>
        <w:t>第二部分  通用条件</w:t>
      </w:r>
    </w:p>
    <w:p>
      <w:pPr>
        <w:snapToGrid w:val="0"/>
        <w:spacing w:line="360" w:lineRule="auto"/>
        <w:rPr>
          <w:rFonts w:hint="eastAsia" w:ascii="仿宋" w:hAnsi="仿宋" w:eastAsia="仿宋" w:cs="仿宋"/>
          <w:b/>
          <w:bCs/>
          <w:sz w:val="24"/>
        </w:rPr>
      </w:pPr>
      <w:r>
        <w:rPr>
          <w:rFonts w:hint="eastAsia" w:ascii="仿宋" w:hAnsi="仿宋" w:eastAsia="仿宋" w:cs="仿宋"/>
          <w:b/>
          <w:bCs/>
          <w:sz w:val="24"/>
        </w:rPr>
        <w:t>1.定义与解释</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1.1 定义</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除根据上下文另有其意义外，组成本合同的全部文件中的下列名词和用语应具有本款所赋予的含义：</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1.1.1 “工程”是指按照本合同约定实施监理与相关服务的建设工程。</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1.1.2 “委托人”是指本合同中委托监理与相关服务的一方，及其合法的继承人或受让人。</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1.1.3 “监理人”是指本合同中提供监理与相关服务的一方，及其合法的继承人。</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1.1.4 “承包人”是指在工程范围内与委托人签订勘察、设计、施工等有关合同的当事人，及其合法的继承人。</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1.1.6 “相关服务”是指监理人受委托人的委托 ，按照本合同约定，在勘察、设计、保修等阶段提供的服务活动。</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1.1.7 “正常工作”指本合同订立时通用条件和专用条件中约定的监理人的工作。</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1.1.8 “附加工作”是指本合同约定的正常工作以外监理人的工作。</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1.1.9 “项目监理机构”是指监理人派驻工程负责履行本合同的组织机构。</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1.1.10 “总监理工程师”是指由监理人的法定代表人书面授权，全面负责履行本合同、主持项目监理机构工作的注册监理工程师。</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1.1.11 “酬金”是指监理人履行本合同义务，委托人按照本合同约定给付监理人的金额。</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1.1.12 “正常工作</w:t>
      </w:r>
      <w:r>
        <w:rPr>
          <w:rFonts w:hint="eastAsia" w:ascii="仿宋" w:hAnsi="仿宋" w:eastAsia="仿宋" w:cs="仿宋"/>
          <w:kern w:val="0"/>
          <w:sz w:val="24"/>
        </w:rPr>
        <w:t>酬金”</w:t>
      </w:r>
      <w:r>
        <w:rPr>
          <w:rFonts w:hint="eastAsia" w:ascii="仿宋" w:hAnsi="仿宋" w:eastAsia="仿宋" w:cs="仿宋"/>
          <w:sz w:val="24"/>
        </w:rPr>
        <w:t>是指监理人完成正常工作，委托人应给付监理人并在协议书中载明的签约</w:t>
      </w:r>
      <w:r>
        <w:rPr>
          <w:rFonts w:hint="eastAsia" w:ascii="仿宋" w:hAnsi="仿宋" w:eastAsia="仿宋" w:cs="仿宋"/>
          <w:kern w:val="0"/>
          <w:sz w:val="24"/>
        </w:rPr>
        <w:t>酬金额</w:t>
      </w:r>
      <w:r>
        <w:rPr>
          <w:rFonts w:hint="eastAsia" w:ascii="仿宋" w:hAnsi="仿宋" w:eastAsia="仿宋" w:cs="仿宋"/>
          <w:sz w:val="24"/>
        </w:rPr>
        <w:t>。</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1.1.13 “附加工作酬金”是指监理人完成附加工作，委托人应给付监理人的金额。</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1.1.14 “一方”是指委托人或监理人；“双方”是指委托人和监理人；“第三方”是指除委托人和监理人以外的有关方。</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1.1.15 “书面形式”是指合同书、信件和数据电文（包括电报、电传、传真、电子数据交换和电子邮件）等可以有形地表现所载内容的形式。</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1.1.16 “天”是指第一天零时至第二天零时的时间。</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1.1.17“月”是指按公历从一个月中任何一天开始的一个公历月时间。</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1.1.18“不可抗力”是指委托人和监理人在订立本合同时不可预见，在工程施工过程中不可避免发生并不能克服的自然灾害和社会性突发事件，如地震、海啸、瘟疫、水灾、骚乱、暴动、战争和专用条件约定的其他情形。</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1.2 解释</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1.2.1本合同使用中文书写、解释和说明。如专用条件约定使用两种及以上语言文字时，应以中文为准。</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1.2.2 组成本合同的下列文件彼此应能相互解释、互为说明。除专用条件另有约定外，本合同文件的解释顺序如下：</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（1）协议书；</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（2）中标通知书；</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（3）专用条件及附录A、附录B；</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（4）通用条件；</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（5）磋商响应文件；</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（6）国家相关标准、规范及有关技术文件。</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双方签订的补充协议与其他文件发生矛盾或歧义时，属于同一类内容的文件，应以最新签署的为准。</w:t>
      </w:r>
    </w:p>
    <w:p>
      <w:pPr>
        <w:snapToGrid w:val="0"/>
        <w:spacing w:line="360" w:lineRule="auto"/>
        <w:rPr>
          <w:rFonts w:hint="eastAsia" w:ascii="仿宋" w:hAnsi="仿宋" w:eastAsia="仿宋" w:cs="仿宋"/>
          <w:b/>
          <w:bCs/>
          <w:sz w:val="24"/>
        </w:rPr>
      </w:pPr>
      <w:r>
        <w:rPr>
          <w:rFonts w:hint="eastAsia" w:ascii="仿宋" w:hAnsi="仿宋" w:eastAsia="仿宋" w:cs="仿宋"/>
          <w:b/>
          <w:bCs/>
          <w:sz w:val="24"/>
        </w:rPr>
        <w:t>2.监理人的义务</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2.1 监理的范围和工作内容</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2.1.1 监理范围在专用条件中约定。</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2.1.2 除专用条件另有约定外，监理工作内容包括：</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（1）收到工程设计文件后编制监理规划，并在第一次工地会议7天前报委托人。根据有关规定和监理工作需要，编制监理实施细则；</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（2）熟悉工程设计文件，并参加由委托人主持的图纸会审和设计交底会议；</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（3）参加由委托人主持的第一次工地会议；主持监理例会并根据工程需要主持或参加专题会议；</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（4）审查施工承包人提交的施工组织设计，重点审查其中的质量安全技术措施、专项施工方案与工程建设强制性标准的符合性；</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（5）检查施工承包人工程质量、安全生产管理制度及组织机构和人员资格； </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（6）检查施工承包人专职安全生产管理人员的配备情况；</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（7）审查施工承包人提交的施工进度计划，核查承包人对施工进度计划的调整；</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（8）检查施工承包人的试验室；</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（9）审核施工分包人资质条件；</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（10）查验施工承包人的施工测量放线成果；</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（11）审查工程开工条件，对条件具备的签发开工令；</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（12）审查施工承包人报送的工程材料、构配件、设备质量证明文件的有效性和符合性，并按规定对用于工程的材料采取平行检验或见证取样方式进行抽检；</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（13）审核施工承包人提交的工程款支付申请，签发或出具工程款支付证书，并报委托人审核、批准；</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（14）在巡视、旁站和检验过程中，发现工程质量、施工安全存在事故隐患的，要求施工承包人整改并报委托人；</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（15）经委托人同意，签发工程暂停令和复工令；</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（16）审查施工承包人提交的采用新材料、新工艺、新技术、新设备的论证材料及相关验收标准；</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（17）验收隐蔽工程、分部分项工程；</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（18）审查施工承包人提交的工程变更申请，协调处理施工进度调整、费用索赔、合同争议等事项；</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（19）审查施工承包人提交的竣工验收申请，编写工程质量评估报告；</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（20）参加工程竣工验收，签署竣工验收意见；</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（21）审查施工承包人提交的竣工结算申请并报委托人；</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（22）编制、整理工程监理归档文件并报委托人。</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2.1.3 相关服务的范围和内容在附录A中约定。</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2.2 监理与相关服务依据</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2.2.1 监理依据包括：</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（1）适用的法律、行政法规及部门规章；</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（2）与工程有关的标准；</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（3）工程设计及有关文件；</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（4）本合同及委托人与第三方签订的与实施工程有关的其他合同。</w:t>
      </w:r>
    </w:p>
    <w:p>
      <w:pPr>
        <w:snapToGrid w:val="0"/>
        <w:spacing w:line="360" w:lineRule="auto"/>
        <w:ind w:left="210" w:leftChars="100" w:firstLine="480" w:firstLineChars="200"/>
        <w:rPr>
          <w:rFonts w:hint="eastAsia" w:ascii="仿宋" w:hAnsi="仿宋" w:eastAsia="仿宋" w:cs="仿宋"/>
          <w:sz w:val="24"/>
        </w:rPr>
      </w:pPr>
      <w:r>
        <w:rPr>
          <w:rFonts w:hint="eastAsia" w:ascii="仿宋" w:hAnsi="仿宋" w:eastAsia="仿宋" w:cs="仿宋"/>
          <w:sz w:val="24"/>
        </w:rPr>
        <w:t>双方根据工程的行业和地域特点，在专用条件中具体约定监理依据。</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2.2.2 相关服务依据在专用条件中约定。</w:t>
      </w:r>
    </w:p>
    <w:p>
      <w:pPr>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2.3 项目监理机构和人员</w:t>
      </w:r>
    </w:p>
    <w:p>
      <w:pPr>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2.3.1 监理人应组建满足工作需要的项目监理机构，配备必要的检测设备。项目监理机构的主要人员应具有相应的资格条件。</w:t>
      </w:r>
    </w:p>
    <w:p>
      <w:pPr>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2.3.2本合同履行过程中，总监理工程师及重要岗位监理人员应保持相对稳定，以保证监理工作正常进行。</w:t>
      </w:r>
    </w:p>
    <w:p>
      <w:pPr>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pPr>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2.3.4 监理人应及时更换有下列情形之一的监理人员：</w:t>
      </w:r>
    </w:p>
    <w:p>
      <w:pPr>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（1）严重过失行为的；</w:t>
      </w:r>
    </w:p>
    <w:p>
      <w:pPr>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（2）有违法行为不能履行职责的；</w:t>
      </w:r>
    </w:p>
    <w:p>
      <w:pPr>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（3）涉嫌犯罪的；</w:t>
      </w:r>
    </w:p>
    <w:p>
      <w:pPr>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（4）不能胜任岗位职责的；</w:t>
      </w:r>
    </w:p>
    <w:p>
      <w:pPr>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（5）严重违反职业道德的；</w:t>
      </w:r>
    </w:p>
    <w:p>
      <w:pPr>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（6）专用条件约定的其他情形。</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2.3.5 委托人可要求监理人更换不能胜任本职工作的项目监理机构人员。</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2.4 履行职责</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监理人应遵循职业道德准则和行为规范，严格按照法律法规、工程建设有关标准及本</w:t>
      </w:r>
      <w:r>
        <w:rPr>
          <w:rFonts w:hint="eastAsia" w:ascii="仿宋" w:hAnsi="仿宋" w:eastAsia="仿宋" w:cs="仿宋"/>
          <w:kern w:val="0"/>
          <w:sz w:val="24"/>
        </w:rPr>
        <w:t>合同</w:t>
      </w:r>
      <w:r>
        <w:rPr>
          <w:rFonts w:hint="eastAsia" w:ascii="仿宋" w:hAnsi="仿宋" w:eastAsia="仿宋" w:cs="仿宋"/>
          <w:sz w:val="24"/>
        </w:rPr>
        <w:t>履行职责。</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2.4.1 在监理与相关服务范围内，委托人和承包人提出的意见和要求，监理人应及时</w:t>
      </w:r>
      <w:r>
        <w:rPr>
          <w:rFonts w:hint="eastAsia" w:ascii="仿宋" w:hAnsi="仿宋" w:eastAsia="仿宋" w:cs="仿宋"/>
          <w:kern w:val="0"/>
          <w:sz w:val="24"/>
        </w:rPr>
        <w:t>提出</w:t>
      </w:r>
      <w:r>
        <w:rPr>
          <w:rFonts w:hint="eastAsia" w:ascii="仿宋" w:hAnsi="仿宋" w:eastAsia="仿宋" w:cs="仿宋"/>
          <w:sz w:val="24"/>
        </w:rPr>
        <w:t>处置意见。当委托人与承包人之间发生合同争议时，监理人应协助委托人、承包人协商解决。</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2.4.2 当委托人与承包人之间的合同争议提交仲裁机构仲裁或人民法院审理时，监理人应提供必要的证明资料。</w:t>
      </w:r>
    </w:p>
    <w:p>
      <w:pPr>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2.4.3 监理人应在专用条件约定的授权范围内，处理委托人与承包人所签订合同的变更事宜。如果变更超过授权范围，应以书面形式报委托人批准。</w:t>
      </w:r>
    </w:p>
    <w:p>
      <w:pPr>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在紧急情况下，为了保护财产和人身安全，监理人所发出的指令未能事先报委托人批准时，应在发出指令后的24小时内以书面形式报委托人。</w:t>
      </w:r>
    </w:p>
    <w:p>
      <w:pPr>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2.4.4 除专用条件另有约定外，监理人发现承包人的人员不能胜任本职工作的，有权要求承包人予以调换。</w:t>
      </w:r>
    </w:p>
    <w:p>
      <w:pPr>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2.5 提交报告</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监理人应按专用条件约定的种类、时间和份数向委托人提交监理与相关服务的报告。</w:t>
      </w:r>
    </w:p>
    <w:p>
      <w:pPr>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2.6 文件资料</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kern w:val="0"/>
          <w:sz w:val="24"/>
        </w:rPr>
        <w:t>在本合同履行期内，监理人应在现场保留工作所用的图纸、报告及记录监理工</w:t>
      </w:r>
      <w:r>
        <w:rPr>
          <w:rFonts w:hint="eastAsia" w:ascii="仿宋" w:hAnsi="仿宋" w:eastAsia="仿宋" w:cs="仿宋"/>
          <w:sz w:val="24"/>
        </w:rPr>
        <w:t>作的相关文件。工程竣工后，应当按照档案管理规定将监理有关文件归档。</w:t>
      </w:r>
    </w:p>
    <w:p>
      <w:pPr>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2.7 使用委托人的财产</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pPr>
        <w:snapToGrid w:val="0"/>
        <w:spacing w:line="360" w:lineRule="auto"/>
        <w:rPr>
          <w:rFonts w:hint="eastAsia" w:ascii="仿宋" w:hAnsi="仿宋" w:eastAsia="仿宋" w:cs="仿宋"/>
          <w:b/>
          <w:bCs/>
          <w:kern w:val="0"/>
          <w:sz w:val="24"/>
        </w:rPr>
      </w:pPr>
      <w:r>
        <w:rPr>
          <w:rFonts w:hint="eastAsia" w:ascii="仿宋" w:hAnsi="仿宋" w:eastAsia="仿宋" w:cs="仿宋"/>
          <w:b/>
          <w:bCs/>
          <w:kern w:val="0"/>
          <w:sz w:val="24"/>
        </w:rPr>
        <w:t>3．委托人的义务</w:t>
      </w:r>
    </w:p>
    <w:p>
      <w:pPr>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3.1 告知</w:t>
      </w:r>
    </w:p>
    <w:p>
      <w:pPr>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委托人应在委托人与承包人签订的合同中明确监理人、总监理工程师和授予项目监理机构的权限。如有变更，应及时通知承包人。</w:t>
      </w:r>
    </w:p>
    <w:p>
      <w:pPr>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3.2 提供资料</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kern w:val="0"/>
          <w:sz w:val="24"/>
        </w:rPr>
        <w:t>委托人应按照附录B约定，无偿向监理人提供工程有关的资料。</w:t>
      </w:r>
      <w:r>
        <w:rPr>
          <w:rFonts w:hint="eastAsia" w:ascii="仿宋" w:hAnsi="仿宋" w:eastAsia="仿宋" w:cs="仿宋"/>
          <w:sz w:val="24"/>
        </w:rPr>
        <w:t>在本合同履行过程中，委托人应及时向监理人提供最新的与工程有关的资料。</w:t>
      </w:r>
    </w:p>
    <w:p>
      <w:pPr>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3.3 提供工作条件</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委托人应为监理人完成监理与相关服务提供必要的条件。</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kern w:val="0"/>
          <w:sz w:val="24"/>
        </w:rPr>
        <w:t xml:space="preserve">3.3.1 </w:t>
      </w:r>
      <w:r>
        <w:rPr>
          <w:rFonts w:hint="eastAsia" w:ascii="仿宋" w:hAnsi="仿宋" w:eastAsia="仿宋" w:cs="仿宋"/>
          <w:sz w:val="24"/>
        </w:rPr>
        <w:t>委托人应按照附录B约定，派遣相应的人员，提供房屋、设备，供监理人</w:t>
      </w:r>
      <w:r>
        <w:rPr>
          <w:rFonts w:hint="eastAsia" w:ascii="仿宋" w:hAnsi="仿宋" w:eastAsia="仿宋" w:cs="仿宋"/>
          <w:kern w:val="0"/>
          <w:sz w:val="24"/>
        </w:rPr>
        <w:t>无偿</w:t>
      </w:r>
      <w:r>
        <w:rPr>
          <w:rFonts w:hint="eastAsia" w:ascii="仿宋" w:hAnsi="仿宋" w:eastAsia="仿宋" w:cs="仿宋"/>
          <w:sz w:val="24"/>
        </w:rPr>
        <w:t>使用。</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kern w:val="0"/>
          <w:sz w:val="24"/>
        </w:rPr>
        <w:t xml:space="preserve">3.3.2 </w:t>
      </w:r>
      <w:r>
        <w:rPr>
          <w:rFonts w:hint="eastAsia" w:ascii="仿宋" w:hAnsi="仿宋" w:eastAsia="仿宋" w:cs="仿宋"/>
          <w:sz w:val="24"/>
        </w:rPr>
        <w:t>委托人应负责协调工程建设中所有外部关系，为监理人履行本合同提供必要的外部条件。</w:t>
      </w:r>
    </w:p>
    <w:p>
      <w:pPr>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3.4 委托人代表</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委托人应授权一名熟悉工程情况的代表，负责与监理人联系。委托人应在双方签订本合同后7天内，将委托人代表的姓名和职责书面告知监理人。当委托人更换委托人代表时，应提前7天通知监理人。</w:t>
      </w:r>
    </w:p>
    <w:p>
      <w:pPr>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3.5 委托人意见或要求</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在本合同约定的监理与相关服务工作范围内，委托人对承包人的任何意见或要求应通知监理人，由监理人向承包人发出相应指令。</w:t>
      </w:r>
    </w:p>
    <w:p>
      <w:pPr>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3.6 答复</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委托人应在专用条件约定的时间内，对监理人以书面形式提交并要求作出决定的事宜，给予书面答复。逾期未答复的，视为委托人认可。</w:t>
      </w:r>
    </w:p>
    <w:p>
      <w:pPr>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3.7 支付</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委托人应按本合同约定，向监理人支付酬金。</w:t>
      </w:r>
    </w:p>
    <w:p>
      <w:pPr>
        <w:snapToGrid w:val="0"/>
        <w:spacing w:line="360" w:lineRule="auto"/>
        <w:rPr>
          <w:rFonts w:hint="eastAsia" w:ascii="仿宋" w:hAnsi="仿宋" w:eastAsia="仿宋" w:cs="仿宋"/>
          <w:b/>
          <w:bCs/>
          <w:sz w:val="24"/>
        </w:rPr>
      </w:pPr>
      <w:r>
        <w:rPr>
          <w:rFonts w:hint="eastAsia" w:ascii="仿宋" w:hAnsi="仿宋" w:eastAsia="仿宋" w:cs="仿宋"/>
          <w:b/>
          <w:bCs/>
          <w:sz w:val="24"/>
        </w:rPr>
        <w:t>4. 违约责任</w:t>
      </w:r>
    </w:p>
    <w:p>
      <w:pPr>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4.1 监理人的违约责任</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kern w:val="0"/>
          <w:sz w:val="24"/>
        </w:rPr>
        <w:t>监理人未履行本合同义务的，应承担相应的责任。</w:t>
      </w:r>
    </w:p>
    <w:p>
      <w:pPr>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4.1.1 因监理人违反本合同约定</w:t>
      </w:r>
      <w:r>
        <w:rPr>
          <w:rFonts w:hint="eastAsia" w:ascii="仿宋" w:hAnsi="仿宋" w:eastAsia="仿宋" w:cs="仿宋"/>
          <w:sz w:val="24"/>
        </w:rPr>
        <w:t>给委托人造成损失的，监理人应当赔偿委托人损失</w:t>
      </w:r>
      <w:r>
        <w:rPr>
          <w:rFonts w:hint="eastAsia" w:ascii="仿宋" w:hAnsi="仿宋" w:eastAsia="仿宋" w:cs="仿宋"/>
          <w:kern w:val="0"/>
          <w:sz w:val="24"/>
        </w:rPr>
        <w:t>。赔偿金额的确定方法在专用条件中约定。监理人承担部分赔偿责任的，其承担赔偿金额由双方协商确定。</w:t>
      </w:r>
    </w:p>
    <w:p>
      <w:pPr>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4.1.2 监理人向委托人的索赔不成立时，监理人应赔偿委托人由此发生的费用。</w:t>
      </w:r>
    </w:p>
    <w:p>
      <w:pPr>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4.2 委托人的违约责任</w:t>
      </w:r>
    </w:p>
    <w:p>
      <w:pPr>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委托人未履行本合同义务的，应承担相应的责任。</w:t>
      </w:r>
    </w:p>
    <w:p>
      <w:pPr>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4.2.1 委托人违反本合同约定造成监理人损失的，委托人应予以赔偿。</w:t>
      </w:r>
    </w:p>
    <w:p>
      <w:pPr>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4.2.2 委托人向监理人的索赔不成立时，应赔偿监理人由此引起的费用。</w:t>
      </w:r>
    </w:p>
    <w:p>
      <w:pPr>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sz w:val="24"/>
        </w:rPr>
        <w:t xml:space="preserve">4.2.3 </w:t>
      </w:r>
      <w:r>
        <w:rPr>
          <w:rFonts w:hint="eastAsia" w:ascii="仿宋" w:hAnsi="仿宋" w:eastAsia="仿宋" w:cs="仿宋"/>
          <w:kern w:val="0"/>
          <w:sz w:val="24"/>
        </w:rPr>
        <w:t>委托人未能按期支付</w:t>
      </w:r>
      <w:r>
        <w:rPr>
          <w:rFonts w:hint="eastAsia" w:ascii="仿宋" w:hAnsi="仿宋" w:eastAsia="仿宋" w:cs="仿宋"/>
          <w:sz w:val="24"/>
        </w:rPr>
        <w:t>酬金</w:t>
      </w:r>
      <w:r>
        <w:rPr>
          <w:rFonts w:hint="eastAsia" w:ascii="仿宋" w:hAnsi="仿宋" w:eastAsia="仿宋" w:cs="仿宋"/>
          <w:kern w:val="0"/>
          <w:sz w:val="24"/>
        </w:rPr>
        <w:t>超过28天，应按专用条件约定支付逾期付款利息。</w:t>
      </w:r>
    </w:p>
    <w:p>
      <w:pPr>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4.3 除外责任</w:t>
      </w:r>
    </w:p>
    <w:p>
      <w:pPr>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因非监理人的原因，且监理人无过错，发生工程质量事故、安全事故、工期延误等造成的损失，监理人不承担赔偿责任。因不可抗力导致本合同全部或部分不能履行时，双方各自承担其因此而造成的损失、损害。</w:t>
      </w:r>
    </w:p>
    <w:p>
      <w:pPr>
        <w:snapToGrid w:val="0"/>
        <w:spacing w:line="360" w:lineRule="auto"/>
        <w:rPr>
          <w:rFonts w:hint="eastAsia" w:ascii="仿宋" w:hAnsi="仿宋" w:eastAsia="仿宋" w:cs="仿宋"/>
          <w:b/>
          <w:bCs/>
          <w:sz w:val="24"/>
        </w:rPr>
      </w:pPr>
      <w:r>
        <w:rPr>
          <w:rFonts w:hint="eastAsia" w:ascii="仿宋" w:hAnsi="仿宋" w:eastAsia="仿宋" w:cs="仿宋"/>
          <w:b/>
          <w:bCs/>
          <w:sz w:val="24"/>
        </w:rPr>
        <w:t>5. 支付</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5.1 支付货币</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除专用条件另有约定外，酬金均以人民币支付。涉及外币支付的，所采用的货币种类、比例和汇率在专用条件中约定。</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5.2 支付申请</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监理人应在本合同约定的每次应付款时间的7天前，向委托人提交支付申请书。支付申请书应当说明当期应付款总额，并列出当期应支付的款项及其金额。</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5.3 支付酬金</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支付的酬金包括正常工作酬金、附加工作酬金、合理化建议奖励金额及费用。</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5.4 有争议部分的付款</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委托人对监理人提交的支付申请书有异议时，应当在收到监理人提交的支付申请书后7天内，以书面形式向监理人发出异议通知。无异议部分的款项应按期支付，有异议部分的款项按第7条约定办理。</w:t>
      </w:r>
    </w:p>
    <w:p>
      <w:pPr>
        <w:snapToGrid w:val="0"/>
        <w:spacing w:line="360" w:lineRule="auto"/>
        <w:rPr>
          <w:rFonts w:hint="eastAsia" w:ascii="仿宋" w:hAnsi="仿宋" w:eastAsia="仿宋" w:cs="仿宋"/>
          <w:b/>
          <w:bCs/>
          <w:sz w:val="24"/>
        </w:rPr>
      </w:pPr>
      <w:r>
        <w:rPr>
          <w:rFonts w:hint="eastAsia" w:ascii="仿宋" w:hAnsi="仿宋" w:eastAsia="仿宋" w:cs="仿宋"/>
          <w:b/>
          <w:bCs/>
          <w:sz w:val="24"/>
        </w:rPr>
        <w:t>6. 合同生效、变更、暂停、解除与终止</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6.1生效</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除法律另有规定或者专用条件另有约定外，委托人和监理人的法定代表人或其授权代理人在协议书上签字并盖单位章后本合同生效。</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6.2变更</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6.2.1 任何一方提出变更请求时，双方经协商一致后可进行变更。</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6.2.4合同签订后，遇有与工程相关的法律法规、标准颁布或修订的，双方应遵照执行。由此引起监理与相关服务的范围、时间、酬金变化的，双方应通过协商进行相应调整。</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6.2.5 因非监理人原因造成工程概算投资额或建筑安装工程费增加时，正常工作酬金应作相应调整。调整方法在专用条件中约定。</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6.2.6 因工程规模、监理范围的变化导致监理人的正常工作量减少时，正常工作酬金应作相应调整。调整方法在专用条件中约定。</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6.3 暂停与解除</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除双方协商一致可以解除本合同外，当一方无正当理由未履行本合同约定的义务时，另一方可以根据本合同约定暂停履行本合同直至解除本合同。</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因解除本合同或解除监理人的部分义务导致监理人遭受的损失，除依法可以免除责任的情况外，应由委托人予以补偿，补偿金额由双方协商确定。</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解除本合同的协议必须采取书面形式，协议未达成之前，本合同仍然有效。</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w:t>
      </w:r>
      <w:r>
        <w:rPr>
          <w:rFonts w:hint="eastAsia" w:ascii="仿宋" w:hAnsi="仿宋" w:eastAsia="仿宋" w:cs="仿宋"/>
          <w:kern w:val="0"/>
          <w:sz w:val="24"/>
        </w:rPr>
        <w:t>的</w:t>
      </w:r>
      <w:r>
        <w:rPr>
          <w:rFonts w:hint="eastAsia" w:ascii="仿宋" w:hAnsi="仿宋" w:eastAsia="仿宋" w:cs="仿宋"/>
          <w:sz w:val="24"/>
        </w:rPr>
        <w:t>酬金支付至本合同解除日，且应承担第4.2款约定的责任。</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w:t>
      </w:r>
      <w:r>
        <w:rPr>
          <w:rFonts w:hint="eastAsia" w:ascii="仿宋" w:hAnsi="仿宋" w:eastAsia="仿宋" w:cs="仿宋"/>
          <w:kern w:val="0"/>
          <w:sz w:val="24"/>
        </w:rPr>
        <w:t>的</w:t>
      </w:r>
      <w:r>
        <w:rPr>
          <w:rFonts w:hint="eastAsia" w:ascii="仿宋" w:hAnsi="仿宋" w:eastAsia="仿宋" w:cs="仿宋"/>
          <w:sz w:val="24"/>
        </w:rPr>
        <w:t>酬金支付至</w:t>
      </w:r>
      <w:r>
        <w:rPr>
          <w:rFonts w:hint="eastAsia" w:ascii="仿宋" w:hAnsi="仿宋" w:eastAsia="仿宋" w:cs="仿宋"/>
          <w:kern w:val="0"/>
          <w:sz w:val="24"/>
        </w:rPr>
        <w:t>限期改正通知到达监理人之日</w:t>
      </w:r>
      <w:r>
        <w:rPr>
          <w:rFonts w:hint="eastAsia" w:ascii="仿宋" w:hAnsi="仿宋" w:eastAsia="仿宋" w:cs="仿宋"/>
          <w:sz w:val="24"/>
        </w:rPr>
        <w:t>，但监理人应承担第4.1款约定的责任。</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pPr>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sz w:val="24"/>
        </w:rPr>
        <w:t>6.3.5 因不可抗力致使本合同部分或全部不能履行时，一方应立即通知另一方，可暂停或解除本合同。</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6.3.6 本合同解除后，本合同约定的有关结算、清理、争议解决方式的条件仍然有效。</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6.4 终止</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以下条件全部满足时，本合同即告终止：</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（1）监理人完成本合同约定的全部工作；</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（2）委托人与监理人结清并支付全部酬金。</w:t>
      </w:r>
    </w:p>
    <w:p>
      <w:pPr>
        <w:snapToGrid w:val="0"/>
        <w:spacing w:line="360" w:lineRule="auto"/>
        <w:rPr>
          <w:rFonts w:hint="eastAsia" w:ascii="仿宋" w:hAnsi="仿宋" w:eastAsia="仿宋" w:cs="仿宋"/>
          <w:b/>
          <w:bCs/>
          <w:sz w:val="24"/>
        </w:rPr>
      </w:pPr>
      <w:r>
        <w:rPr>
          <w:rFonts w:hint="eastAsia" w:ascii="仿宋" w:hAnsi="仿宋" w:eastAsia="仿宋" w:cs="仿宋"/>
          <w:b/>
          <w:bCs/>
          <w:sz w:val="24"/>
        </w:rPr>
        <w:t>7. 争议解决</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7.1协商</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双方应本着诚信原则协商解决彼此间的争议。</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7.2调解</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如果双方不能在14天内或双方商定的其他时间内解决本合同争议，可以将其提交给专用条件约定的或事后达成协议的调解人进行调解。</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7.3仲裁或诉讼</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双方均有权不经调解直接向专用条件约定的仲裁机构申请仲裁或向有管辖权的人民法院提起诉讼。</w:t>
      </w:r>
    </w:p>
    <w:p>
      <w:pPr>
        <w:snapToGrid w:val="0"/>
        <w:spacing w:line="360" w:lineRule="auto"/>
        <w:rPr>
          <w:rFonts w:hint="eastAsia" w:ascii="仿宋" w:hAnsi="仿宋" w:eastAsia="仿宋" w:cs="仿宋"/>
          <w:b/>
          <w:bCs/>
          <w:sz w:val="24"/>
        </w:rPr>
      </w:pPr>
      <w:r>
        <w:rPr>
          <w:rFonts w:hint="eastAsia" w:ascii="仿宋" w:hAnsi="仿宋" w:eastAsia="仿宋" w:cs="仿宋"/>
          <w:b/>
          <w:bCs/>
          <w:sz w:val="24"/>
        </w:rPr>
        <w:t>8. 其他</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8.1 外出考察费用</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经委托人同意，监理人员外出考察发生的费用由委托人审核后支付。</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8.2 检测费用</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委托人要求监理人进行的材料和设备检测所发生的费用，由委托人支付，支付时间在专用条件中约定。</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8.3 咨询费用</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经委托人同意，根据工程需要由监理人组织的相关咨询论证会以及聘请相关专家等发生的费用由委托人支付，支付时间在专用条件中约定。</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8.4 奖励</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监理人在服务过程中提出的合理化建议，使委托人获得经济效益的，双方在专用条件中约定奖励金额的确定方法。奖励金额在合理化建议被采纳后，与最近一期的正常工作酬金同期支付。</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8.5 守法诚信</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监理人及其工作人员不得从与实施工程有关的第三方处获得任何经济利益。</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8.6 保密</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双方不得泄露对方申明的保密资料，亦不得泄露与实施工程有关的第三方所提供的保密资料，保密事项在专用条件中约定。</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8.7 通知</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本合同涉及的通知均应当采用书面形式，并在送达对方时生效，收件人应书面签收。</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8.8 著作权</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监理人对其编制的文件拥有著作权。</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pPr>
        <w:rPr>
          <w:rFonts w:hint="eastAsia" w:ascii="仿宋" w:hAnsi="仿宋" w:eastAsia="仿宋" w:cs="仿宋"/>
          <w:b/>
          <w:bCs/>
          <w:sz w:val="28"/>
          <w:szCs w:val="28"/>
        </w:rPr>
      </w:pPr>
      <w:r>
        <w:rPr>
          <w:rFonts w:hint="eastAsia" w:ascii="仿宋" w:hAnsi="仿宋" w:eastAsia="仿宋" w:cs="仿宋"/>
          <w:b/>
          <w:bCs/>
          <w:sz w:val="28"/>
          <w:szCs w:val="28"/>
        </w:rPr>
        <w:br w:type="page"/>
      </w:r>
    </w:p>
    <w:p>
      <w:pPr>
        <w:spacing w:line="360" w:lineRule="auto"/>
        <w:jc w:val="center"/>
        <w:outlineLvl w:val="2"/>
        <w:rPr>
          <w:rFonts w:hint="eastAsia" w:ascii="仿宋" w:hAnsi="仿宋" w:eastAsia="仿宋" w:cs="仿宋"/>
          <w:b/>
          <w:bCs/>
          <w:sz w:val="28"/>
          <w:szCs w:val="28"/>
        </w:rPr>
      </w:pPr>
      <w:r>
        <w:rPr>
          <w:rFonts w:hint="eastAsia" w:ascii="仿宋" w:hAnsi="仿宋" w:eastAsia="仿宋" w:cs="仿宋"/>
          <w:b/>
          <w:bCs/>
          <w:sz w:val="28"/>
          <w:szCs w:val="28"/>
        </w:rPr>
        <w:t>第三部分  专用条件</w:t>
      </w:r>
    </w:p>
    <w:p>
      <w:pPr>
        <w:adjustRightInd w:val="0"/>
        <w:snapToGrid w:val="0"/>
        <w:spacing w:line="360" w:lineRule="auto"/>
        <w:rPr>
          <w:rFonts w:hint="eastAsia" w:ascii="仿宋" w:hAnsi="仿宋" w:eastAsia="仿宋" w:cs="仿宋"/>
          <w:b/>
          <w:bCs/>
          <w:sz w:val="24"/>
        </w:rPr>
      </w:pPr>
      <w:r>
        <w:rPr>
          <w:rFonts w:hint="eastAsia" w:ascii="仿宋" w:hAnsi="仿宋" w:eastAsia="仿宋" w:cs="仿宋"/>
          <w:b/>
          <w:bCs/>
          <w:sz w:val="24"/>
        </w:rPr>
        <w:t>1. 定义与解释</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1.2  解释</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1.2.1本合同文件除使用中文外，还可用</w:t>
      </w:r>
      <w:r>
        <w:rPr>
          <w:rFonts w:hint="eastAsia" w:ascii="仿宋" w:hAnsi="仿宋" w:eastAsia="仿宋" w:cs="仿宋"/>
          <w:sz w:val="24"/>
          <w:u w:val="single"/>
        </w:rPr>
        <w:t xml:space="preserve"> 阿拉伯数字  </w:t>
      </w:r>
      <w:r>
        <w:rPr>
          <w:rFonts w:hint="eastAsia" w:ascii="仿宋" w:hAnsi="仿宋" w:eastAsia="仿宋" w:cs="仿宋"/>
          <w:sz w:val="24"/>
        </w:rPr>
        <w:t>。</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1.2.2约定本合同文件的解释顺序为：</w:t>
      </w:r>
      <w:r>
        <w:rPr>
          <w:rFonts w:hint="eastAsia" w:ascii="仿宋" w:hAnsi="仿宋" w:eastAsia="仿宋" w:cs="仿宋"/>
          <w:sz w:val="24"/>
          <w:u w:val="single"/>
        </w:rPr>
        <w:t>（1）本合同协议书；（2）成交通知书；（3）磋商响应文件；（4）专用条件；（5）通用条件；（6）国家相关标准、规范及有关技术文件</w:t>
      </w:r>
      <w:r>
        <w:rPr>
          <w:rFonts w:hint="eastAsia" w:ascii="仿宋" w:hAnsi="仿宋" w:eastAsia="仿宋" w:cs="仿宋"/>
          <w:sz w:val="24"/>
        </w:rPr>
        <w:t>。</w:t>
      </w:r>
    </w:p>
    <w:p>
      <w:pPr>
        <w:adjustRightInd w:val="0"/>
        <w:snapToGrid w:val="0"/>
        <w:spacing w:line="360" w:lineRule="auto"/>
        <w:rPr>
          <w:rFonts w:hint="eastAsia" w:ascii="仿宋" w:hAnsi="仿宋" w:eastAsia="仿宋" w:cs="仿宋"/>
          <w:b/>
          <w:bCs/>
          <w:sz w:val="24"/>
        </w:rPr>
      </w:pPr>
      <w:r>
        <w:rPr>
          <w:rFonts w:hint="eastAsia" w:ascii="仿宋" w:hAnsi="仿宋" w:eastAsia="仿宋" w:cs="仿宋"/>
          <w:b/>
          <w:bCs/>
          <w:sz w:val="24"/>
        </w:rPr>
        <w:t>2. 监理人义务</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2.1监理的范围和内容</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2.1.1监理范围包括：</w:t>
      </w:r>
      <w:r>
        <w:rPr>
          <w:rFonts w:hint="eastAsia" w:ascii="仿宋" w:hAnsi="仿宋" w:eastAsia="仿宋" w:cs="仿宋"/>
          <w:sz w:val="24"/>
          <w:u w:val="single"/>
        </w:rPr>
        <w:t xml:space="preserve">工程施工及保修期监理，即：工程的质量控制、进度控制、投资控制、安全控制、合同管理、信息管理及组织协调 </w:t>
      </w:r>
      <w:r>
        <w:rPr>
          <w:rFonts w:hint="eastAsia" w:ascii="仿宋" w:hAnsi="仿宋" w:eastAsia="仿宋" w:cs="仿宋"/>
          <w:sz w:val="24"/>
        </w:rPr>
        <w:t>。</w:t>
      </w:r>
    </w:p>
    <w:p>
      <w:pPr>
        <w:adjustRightInd w:val="0"/>
        <w:snapToGrid w:val="0"/>
        <w:spacing w:line="360" w:lineRule="auto"/>
        <w:ind w:firstLine="480" w:firstLineChars="200"/>
        <w:rPr>
          <w:rFonts w:hint="eastAsia" w:ascii="仿宋" w:hAnsi="仿宋" w:eastAsia="仿宋" w:cs="仿宋"/>
          <w:b/>
          <w:bCs/>
          <w:sz w:val="24"/>
          <w:u w:val="single"/>
        </w:rPr>
      </w:pPr>
      <w:r>
        <w:rPr>
          <w:rFonts w:hint="eastAsia" w:ascii="仿宋" w:hAnsi="仿宋" w:eastAsia="仿宋" w:cs="仿宋"/>
          <w:sz w:val="24"/>
        </w:rPr>
        <w:t>2.1.2监理工作内容还包括：</w:t>
      </w:r>
      <w:r>
        <w:rPr>
          <w:rFonts w:hint="eastAsia" w:ascii="仿宋" w:hAnsi="仿宋" w:eastAsia="仿宋" w:cs="仿宋"/>
          <w:sz w:val="24"/>
          <w:u w:val="single"/>
        </w:rPr>
        <w:t xml:space="preserve">           </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2.2 监理与相关服务依据</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2.2.1监理依据还包括：</w:t>
      </w:r>
      <w:r>
        <w:rPr>
          <w:rFonts w:hint="eastAsia" w:ascii="仿宋" w:hAnsi="仿宋" w:eastAsia="仿宋" w:cs="仿宋"/>
          <w:sz w:val="24"/>
          <w:u w:val="single"/>
        </w:rPr>
        <w:t>1.国家、陕西省、渭南市现行的有关工程建设和工程建设监理的法律、法规、规章、行政规范性文件等；2.工程技术标准，施工验收规范，建设工程监理规范；3.工程监理合同、委托人与承包商签订的承包合同。</w:t>
      </w:r>
    </w:p>
    <w:p>
      <w:pPr>
        <w:adjustRightInd w:val="0"/>
        <w:snapToGrid w:val="0"/>
        <w:spacing w:line="360" w:lineRule="auto"/>
        <w:ind w:firstLine="480" w:firstLineChars="200"/>
        <w:rPr>
          <w:rFonts w:hint="eastAsia" w:ascii="仿宋" w:hAnsi="仿宋" w:eastAsia="仿宋" w:cs="仿宋"/>
          <w:dstrike/>
          <w:sz w:val="24"/>
        </w:rPr>
      </w:pPr>
      <w:r>
        <w:rPr>
          <w:rFonts w:hint="eastAsia" w:ascii="仿宋" w:hAnsi="仿宋" w:eastAsia="仿宋" w:cs="仿宋"/>
          <w:sz w:val="24"/>
        </w:rPr>
        <w:t>2.2.2 相关服务依据包括：</w:t>
      </w:r>
      <w:r>
        <w:rPr>
          <w:rFonts w:hint="eastAsia" w:ascii="仿宋" w:hAnsi="仿宋" w:eastAsia="仿宋" w:cs="仿宋"/>
          <w:sz w:val="24"/>
          <w:u w:val="single"/>
        </w:rPr>
        <w:t>适用的法律、行政法规及部门规章</w:t>
      </w:r>
      <w:r>
        <w:rPr>
          <w:rFonts w:hint="eastAsia" w:ascii="仿宋" w:hAnsi="仿宋" w:eastAsia="仿宋" w:cs="仿宋"/>
          <w:sz w:val="24"/>
        </w:rPr>
        <w:t>。</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2.3</w:t>
      </w:r>
      <w:r>
        <w:rPr>
          <w:rFonts w:hint="eastAsia" w:ascii="仿宋" w:hAnsi="仿宋" w:eastAsia="仿宋" w:cs="仿宋"/>
          <w:kern w:val="0"/>
          <w:sz w:val="24"/>
        </w:rPr>
        <w:t>项目监理机构和人员</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2.3.4</w:t>
      </w:r>
      <w:r>
        <w:rPr>
          <w:rFonts w:hint="eastAsia" w:ascii="仿宋" w:hAnsi="仿宋" w:eastAsia="仿宋" w:cs="仿宋"/>
          <w:kern w:val="0"/>
          <w:sz w:val="24"/>
        </w:rPr>
        <w:t>更换监理人员的其他情形：</w:t>
      </w:r>
      <w:r>
        <w:rPr>
          <w:rFonts w:hint="eastAsia" w:ascii="仿宋" w:hAnsi="仿宋" w:eastAsia="仿宋" w:cs="仿宋"/>
          <w:kern w:val="0"/>
          <w:sz w:val="24"/>
          <w:u w:val="single"/>
        </w:rPr>
        <w:t>监理人不得擅自更换总监理工程师及专业监理工程师。监理人更换总监理工程师时，应提前7天向委托人书面报告，经委托人同意后方可更换；监理人更换项目监理机构其他监理人员，应以相当资格与能力的人员替换，并征得委托人同意</w:t>
      </w:r>
      <w:r>
        <w:rPr>
          <w:rFonts w:hint="eastAsia" w:ascii="仿宋" w:hAnsi="仿宋" w:eastAsia="仿宋" w:cs="仿宋"/>
          <w:kern w:val="0"/>
          <w:sz w:val="24"/>
        </w:rPr>
        <w:t>。</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2.4</w:t>
      </w:r>
      <w:r>
        <w:rPr>
          <w:rFonts w:hint="eastAsia" w:ascii="仿宋" w:hAnsi="仿宋" w:eastAsia="仿宋" w:cs="仿宋"/>
          <w:kern w:val="0"/>
          <w:sz w:val="24"/>
        </w:rPr>
        <w:t>履行职责</w:t>
      </w:r>
    </w:p>
    <w:p>
      <w:pPr>
        <w:adjustRightInd w:val="0"/>
        <w:snapToGri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2.4.3对监理人的授权范围：</w:t>
      </w:r>
      <w:r>
        <w:rPr>
          <w:rFonts w:hint="eastAsia" w:ascii="仿宋" w:hAnsi="仿宋" w:eastAsia="仿宋" w:cs="仿宋"/>
          <w:sz w:val="24"/>
          <w:u w:val="single"/>
        </w:rPr>
        <w:t xml:space="preserve">         </w:t>
      </w:r>
      <w:r>
        <w:rPr>
          <w:rFonts w:hint="eastAsia" w:ascii="仿宋" w:hAnsi="仿宋" w:eastAsia="仿宋" w:cs="仿宋"/>
          <w:sz w:val="24"/>
        </w:rPr>
        <w:t>。</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在涉及工程延期</w:t>
      </w:r>
      <w:r>
        <w:rPr>
          <w:rFonts w:hint="eastAsia" w:ascii="仿宋" w:hAnsi="仿宋" w:eastAsia="仿宋" w:cs="仿宋"/>
          <w:sz w:val="24"/>
          <w:u w:val="single"/>
        </w:rPr>
        <w:t xml:space="preserve">     </w:t>
      </w:r>
      <w:r>
        <w:rPr>
          <w:rFonts w:hint="eastAsia" w:ascii="仿宋" w:hAnsi="仿宋" w:eastAsia="仿宋" w:cs="仿宋"/>
          <w:sz w:val="24"/>
        </w:rPr>
        <w:t>天内和（或）金额</w:t>
      </w:r>
      <w:r>
        <w:rPr>
          <w:rFonts w:hint="eastAsia" w:ascii="仿宋" w:hAnsi="仿宋" w:eastAsia="仿宋" w:cs="仿宋"/>
          <w:sz w:val="24"/>
          <w:u w:val="single"/>
        </w:rPr>
        <w:t xml:space="preserve">       </w:t>
      </w:r>
      <w:r>
        <w:rPr>
          <w:rFonts w:hint="eastAsia" w:ascii="仿宋" w:hAnsi="仿宋" w:eastAsia="仿宋" w:cs="仿宋"/>
          <w:sz w:val="24"/>
        </w:rPr>
        <w:t>万元内的变更，监理人不需请示委托人即可向承包人发布变更通知。</w:t>
      </w:r>
    </w:p>
    <w:p>
      <w:pPr>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kern w:val="0"/>
          <w:sz w:val="24"/>
        </w:rPr>
        <w:t>2.4.4监理人有权要求承包人调换其人员</w:t>
      </w:r>
      <w:r>
        <w:rPr>
          <w:rFonts w:hint="eastAsia" w:ascii="仿宋" w:hAnsi="仿宋" w:eastAsia="仿宋" w:cs="仿宋"/>
          <w:sz w:val="24"/>
        </w:rPr>
        <w:t>的限制条件：</w:t>
      </w:r>
      <w:r>
        <w:rPr>
          <w:rFonts w:hint="eastAsia" w:ascii="仿宋" w:hAnsi="仿宋" w:eastAsia="仿宋" w:cs="仿宋"/>
          <w:sz w:val="24"/>
          <w:u w:val="single"/>
        </w:rPr>
        <w:t xml:space="preserve">1、监理人要求承包人更换项目经理或项目负责人的，应事先与委托人协商，委托人同意后提前7天向承包人发出更换项目经理或项目负责人的通知。2、监理人要求承包人调换其他管理人员的提前7天通知委托人 </w:t>
      </w:r>
      <w:r>
        <w:rPr>
          <w:rFonts w:hint="eastAsia" w:ascii="仿宋" w:hAnsi="仿宋" w:eastAsia="仿宋" w:cs="仿宋"/>
          <w:sz w:val="24"/>
        </w:rPr>
        <w:t xml:space="preserve">。  </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kern w:val="0"/>
          <w:sz w:val="24"/>
        </w:rPr>
        <w:t>2.5</w:t>
      </w:r>
      <w:r>
        <w:rPr>
          <w:rFonts w:hint="eastAsia" w:ascii="仿宋" w:hAnsi="仿宋" w:eastAsia="仿宋" w:cs="仿宋"/>
          <w:sz w:val="24"/>
        </w:rPr>
        <w:t>提交</w:t>
      </w:r>
      <w:r>
        <w:rPr>
          <w:rFonts w:hint="eastAsia" w:ascii="仿宋" w:hAnsi="仿宋" w:eastAsia="仿宋" w:cs="仿宋"/>
          <w:kern w:val="0"/>
          <w:sz w:val="24"/>
        </w:rPr>
        <w:t>报告</w:t>
      </w:r>
    </w:p>
    <w:p>
      <w:pPr>
        <w:adjustRightInd w:val="0"/>
        <w:snapToGrid w:val="0"/>
        <w:spacing w:line="360" w:lineRule="auto"/>
        <w:ind w:firstLine="525"/>
        <w:rPr>
          <w:rFonts w:hint="eastAsia" w:ascii="仿宋" w:hAnsi="仿宋" w:eastAsia="仿宋" w:cs="仿宋"/>
          <w:sz w:val="24"/>
          <w:u w:val="single"/>
        </w:rPr>
      </w:pPr>
      <w:r>
        <w:rPr>
          <w:rFonts w:hint="eastAsia" w:ascii="仿宋" w:hAnsi="仿宋" w:eastAsia="仿宋" w:cs="仿宋"/>
          <w:sz w:val="24"/>
        </w:rPr>
        <w:t>监理人应提交报告的种类(</w:t>
      </w:r>
      <w:r>
        <w:rPr>
          <w:rFonts w:hint="eastAsia" w:ascii="仿宋" w:hAnsi="仿宋" w:eastAsia="仿宋" w:cs="仿宋"/>
          <w:kern w:val="0"/>
          <w:sz w:val="24"/>
        </w:rPr>
        <w:t>包括监理规划、监理月报及约定的专项报告)</w:t>
      </w:r>
      <w:r>
        <w:rPr>
          <w:rFonts w:hint="eastAsia" w:ascii="仿宋" w:hAnsi="仿宋" w:eastAsia="仿宋" w:cs="仿宋"/>
          <w:sz w:val="24"/>
        </w:rPr>
        <w:t>、时间和份数</w:t>
      </w:r>
      <w:r>
        <w:rPr>
          <w:rFonts w:hint="eastAsia" w:ascii="仿宋" w:hAnsi="仿宋" w:eastAsia="仿宋" w:cs="仿宋"/>
          <w:kern w:val="0"/>
          <w:sz w:val="24"/>
        </w:rPr>
        <w:t>：</w:t>
      </w:r>
      <w:r>
        <w:rPr>
          <w:rFonts w:hint="eastAsia" w:ascii="仿宋" w:hAnsi="仿宋" w:eastAsia="仿宋" w:cs="仿宋"/>
          <w:sz w:val="24"/>
          <w:u w:val="single"/>
        </w:rPr>
        <w:t xml:space="preserve">                                 </w:t>
      </w:r>
    </w:p>
    <w:p>
      <w:pPr>
        <w:adjustRightInd w:val="0"/>
        <w:snapToGri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u w:val="single"/>
        </w:rPr>
        <w:t xml:space="preserve">1、监理人应在工程开工前14日向委托人提交二套《监理规划》；2、监理人应在每月的5日前向委托人提交1份上月的《监理月报》；3、监理人应根据工程需要或有关规定、规范编制《监理实施细则》，在专项工程开工前向委托人提交二套《监理实施细则》，监理人应及时或按照委托人的要求提供专项报告 </w:t>
      </w:r>
      <w:r>
        <w:rPr>
          <w:rFonts w:hint="eastAsia" w:ascii="仿宋" w:hAnsi="仿宋" w:eastAsia="仿宋" w:cs="仿宋"/>
          <w:sz w:val="24"/>
        </w:rPr>
        <w:t>。</w:t>
      </w:r>
    </w:p>
    <w:p>
      <w:pPr>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2.7使用委托人的财产</w:t>
      </w:r>
    </w:p>
    <w:p>
      <w:pPr>
        <w:snapToGrid w:val="0"/>
        <w:spacing w:line="360" w:lineRule="auto"/>
        <w:rPr>
          <w:rFonts w:hint="eastAsia" w:ascii="仿宋" w:hAnsi="仿宋" w:eastAsia="仿宋" w:cs="仿宋"/>
          <w:kern w:val="0"/>
          <w:sz w:val="24"/>
        </w:rPr>
      </w:pPr>
      <w:r>
        <w:rPr>
          <w:rFonts w:hint="eastAsia" w:ascii="仿宋" w:hAnsi="仿宋" w:eastAsia="仿宋" w:cs="仿宋"/>
          <w:kern w:val="0"/>
          <w:sz w:val="24"/>
        </w:rPr>
        <w:t xml:space="preserve">    </w:t>
      </w:r>
      <w:r>
        <w:rPr>
          <w:rFonts w:hint="eastAsia" w:ascii="仿宋" w:hAnsi="仿宋" w:eastAsia="仿宋" w:cs="仿宋"/>
          <w:sz w:val="24"/>
        </w:rPr>
        <w:t>附录B中由委托人无偿提供的房屋、设备的所有权属于：</w:t>
      </w:r>
      <w:r>
        <w:rPr>
          <w:rFonts w:hint="eastAsia" w:ascii="仿宋" w:hAnsi="仿宋" w:eastAsia="仿宋" w:cs="仿宋"/>
          <w:sz w:val="24"/>
          <w:u w:val="single"/>
        </w:rPr>
        <w:t xml:space="preserve">  委托人 </w:t>
      </w:r>
      <w:r>
        <w:rPr>
          <w:rFonts w:hint="eastAsia" w:ascii="仿宋" w:hAnsi="仿宋" w:eastAsia="仿宋" w:cs="仿宋"/>
          <w:sz w:val="24"/>
        </w:rPr>
        <w:t>。</w:t>
      </w:r>
    </w:p>
    <w:p>
      <w:pPr>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sz w:val="24"/>
        </w:rPr>
        <w:t>监理人应在本合同终止后</w:t>
      </w:r>
      <w:r>
        <w:rPr>
          <w:rFonts w:hint="eastAsia" w:ascii="仿宋" w:hAnsi="仿宋" w:eastAsia="仿宋" w:cs="仿宋"/>
          <w:sz w:val="24"/>
          <w:u w:val="single"/>
        </w:rPr>
        <w:t xml:space="preserve"> 7 </w:t>
      </w:r>
      <w:r>
        <w:rPr>
          <w:rFonts w:hint="eastAsia" w:ascii="仿宋" w:hAnsi="仿宋" w:eastAsia="仿宋" w:cs="仿宋"/>
          <w:sz w:val="24"/>
        </w:rPr>
        <w:t>天内移交委托人无偿提供的房屋、设备，移交的时间和方式为：</w:t>
      </w:r>
      <w:r>
        <w:rPr>
          <w:rFonts w:hint="eastAsia" w:ascii="仿宋" w:hAnsi="仿宋" w:eastAsia="仿宋" w:cs="仿宋"/>
          <w:sz w:val="24"/>
          <w:u w:val="single"/>
        </w:rPr>
        <w:t xml:space="preserve">本合同终止后7天内现场移交  </w:t>
      </w:r>
      <w:r>
        <w:rPr>
          <w:rFonts w:hint="eastAsia" w:ascii="仿宋" w:hAnsi="仿宋" w:eastAsia="仿宋" w:cs="仿宋"/>
          <w:sz w:val="24"/>
        </w:rPr>
        <w:t>。</w:t>
      </w:r>
    </w:p>
    <w:p>
      <w:pPr>
        <w:adjustRightInd w:val="0"/>
        <w:snapToGrid w:val="0"/>
        <w:spacing w:line="360" w:lineRule="auto"/>
        <w:rPr>
          <w:rFonts w:hint="eastAsia" w:ascii="仿宋" w:hAnsi="仿宋" w:eastAsia="仿宋" w:cs="仿宋"/>
          <w:b/>
          <w:bCs/>
          <w:sz w:val="24"/>
        </w:rPr>
      </w:pPr>
      <w:r>
        <w:rPr>
          <w:rFonts w:hint="eastAsia" w:ascii="仿宋" w:hAnsi="仿宋" w:eastAsia="仿宋" w:cs="仿宋"/>
          <w:b/>
          <w:bCs/>
          <w:kern w:val="0"/>
          <w:sz w:val="24"/>
        </w:rPr>
        <w:t xml:space="preserve">3.委托人义务  </w:t>
      </w:r>
    </w:p>
    <w:p>
      <w:pPr>
        <w:snapToGrid w:val="0"/>
        <w:spacing w:line="360" w:lineRule="auto"/>
        <w:rPr>
          <w:rFonts w:hint="eastAsia" w:ascii="仿宋" w:hAnsi="仿宋" w:eastAsia="仿宋" w:cs="仿宋"/>
          <w:sz w:val="24"/>
        </w:rPr>
      </w:pPr>
      <w:r>
        <w:rPr>
          <w:rFonts w:hint="eastAsia" w:ascii="仿宋" w:hAnsi="仿宋" w:eastAsia="仿宋" w:cs="仿宋"/>
          <w:sz w:val="24"/>
        </w:rPr>
        <w:t xml:space="preserve">    </w:t>
      </w:r>
      <w:r>
        <w:rPr>
          <w:rFonts w:hint="eastAsia" w:ascii="仿宋" w:hAnsi="仿宋" w:eastAsia="仿宋" w:cs="仿宋"/>
          <w:kern w:val="0"/>
          <w:sz w:val="24"/>
        </w:rPr>
        <w:t>3.4委托人代表</w:t>
      </w:r>
    </w:p>
    <w:p>
      <w:pPr>
        <w:adjustRightInd w:val="0"/>
        <w:snapToGri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委托人代表为：</w:t>
      </w:r>
      <w:r>
        <w:rPr>
          <w:rFonts w:hint="eastAsia" w:ascii="仿宋" w:hAnsi="仿宋" w:eastAsia="仿宋" w:cs="仿宋"/>
          <w:sz w:val="24"/>
          <w:u w:val="single"/>
        </w:rPr>
        <w:t xml:space="preserve">                                        </w:t>
      </w:r>
      <w:r>
        <w:rPr>
          <w:rFonts w:hint="eastAsia" w:ascii="仿宋" w:hAnsi="仿宋" w:eastAsia="仿宋" w:cs="仿宋"/>
          <w:sz w:val="24"/>
        </w:rPr>
        <w:t>。</w:t>
      </w:r>
    </w:p>
    <w:p>
      <w:pPr>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3.6答复</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委托人同意在</w:t>
      </w:r>
      <w:r>
        <w:rPr>
          <w:rFonts w:hint="eastAsia" w:ascii="仿宋" w:hAnsi="仿宋" w:eastAsia="仿宋" w:cs="仿宋"/>
          <w:sz w:val="24"/>
          <w:u w:val="single"/>
        </w:rPr>
        <w:t xml:space="preserve"> 7 </w:t>
      </w:r>
      <w:r>
        <w:rPr>
          <w:rFonts w:hint="eastAsia" w:ascii="仿宋" w:hAnsi="仿宋" w:eastAsia="仿宋" w:cs="仿宋"/>
          <w:sz w:val="24"/>
        </w:rPr>
        <w:t>天内，对监理人书面提交并要求做出决定的事宜给予书面答复。</w:t>
      </w:r>
    </w:p>
    <w:p>
      <w:pPr>
        <w:snapToGrid w:val="0"/>
        <w:spacing w:line="360" w:lineRule="auto"/>
        <w:rPr>
          <w:rFonts w:hint="eastAsia" w:ascii="仿宋" w:hAnsi="仿宋" w:eastAsia="仿宋" w:cs="仿宋"/>
          <w:b/>
          <w:bCs/>
          <w:sz w:val="24"/>
        </w:rPr>
      </w:pPr>
      <w:r>
        <w:rPr>
          <w:rFonts w:hint="eastAsia" w:ascii="仿宋" w:hAnsi="仿宋" w:eastAsia="仿宋" w:cs="仿宋"/>
          <w:b/>
          <w:bCs/>
          <w:sz w:val="24"/>
        </w:rPr>
        <w:t>4.违约责任</w:t>
      </w:r>
    </w:p>
    <w:p>
      <w:pPr>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1、双方的违约责任 1.1、若一方不能履行合同义务，出现重大违约，则另一方可以书面通知方式单方面终止本合同，并可要求赔偿损失。1.2、除上述规定之情形外，提供服务过程中如果没有对方的书面同意，一方不能提前解除合同。如果未经对方同意解除合同，其应当支付合同总金额百分之一的违约金。1.3、委托人延迟支付服务费，每延迟一日，应按延迟部分的千分之一向监理人支付逾期滞纳金。1.4、如因供应商没有履行本合同相关义务以及条款对委托人造成损失的由供应商负全部责任。1.５、合同一方违约的，对方应积极采取适当措施阻止损失扩大，否则不得就扩大部分的损失要求赔偿；违约方应当承担守约方为阻止损失扩大而支付的合理费用。</w:t>
      </w:r>
    </w:p>
    <w:p>
      <w:pPr>
        <w:snapToGrid w:val="0"/>
        <w:spacing w:line="360" w:lineRule="auto"/>
        <w:rPr>
          <w:rFonts w:hint="eastAsia" w:ascii="仿宋" w:hAnsi="仿宋" w:eastAsia="仿宋" w:cs="仿宋"/>
          <w:b/>
          <w:bCs/>
          <w:sz w:val="24"/>
        </w:rPr>
      </w:pPr>
      <w:r>
        <w:rPr>
          <w:rFonts w:hint="eastAsia" w:ascii="仿宋" w:hAnsi="仿宋" w:eastAsia="仿宋" w:cs="仿宋"/>
          <w:b/>
          <w:bCs/>
          <w:sz w:val="24"/>
        </w:rPr>
        <w:t>5.支付</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5.1支付货币</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币种为：</w:t>
      </w:r>
      <w:r>
        <w:rPr>
          <w:rFonts w:hint="eastAsia" w:ascii="仿宋" w:hAnsi="仿宋" w:eastAsia="仿宋" w:cs="仿宋"/>
          <w:sz w:val="24"/>
          <w:u w:val="single"/>
        </w:rPr>
        <w:t xml:space="preserve">      </w:t>
      </w:r>
      <w:r>
        <w:rPr>
          <w:rFonts w:hint="eastAsia" w:ascii="仿宋" w:hAnsi="仿宋" w:eastAsia="仿宋" w:cs="仿宋"/>
          <w:sz w:val="24"/>
        </w:rPr>
        <w:t>，比例为：</w:t>
      </w:r>
      <w:r>
        <w:rPr>
          <w:rFonts w:hint="eastAsia" w:ascii="仿宋" w:hAnsi="仿宋" w:eastAsia="仿宋" w:cs="仿宋"/>
          <w:sz w:val="24"/>
          <w:u w:val="single"/>
        </w:rPr>
        <w:t xml:space="preserve">      </w:t>
      </w:r>
      <w:r>
        <w:rPr>
          <w:rFonts w:hint="eastAsia" w:ascii="仿宋" w:hAnsi="仿宋" w:eastAsia="仿宋" w:cs="仿宋"/>
          <w:sz w:val="24"/>
        </w:rPr>
        <w:t>，汇率为：</w:t>
      </w:r>
      <w:r>
        <w:rPr>
          <w:rFonts w:hint="eastAsia" w:ascii="仿宋" w:hAnsi="仿宋" w:eastAsia="仿宋" w:cs="仿宋"/>
          <w:sz w:val="24"/>
          <w:u w:val="single"/>
        </w:rPr>
        <w:t xml:space="preserve">       </w:t>
      </w:r>
      <w:r>
        <w:rPr>
          <w:rFonts w:hint="eastAsia" w:ascii="仿宋" w:hAnsi="仿宋" w:eastAsia="仿宋" w:cs="仿宋"/>
          <w:sz w:val="24"/>
        </w:rPr>
        <w:t xml:space="preserve">。 </w:t>
      </w:r>
    </w:p>
    <w:p>
      <w:pPr>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kern w:val="0"/>
          <w:sz w:val="24"/>
        </w:rPr>
        <w:t xml:space="preserve">5.2合同价款 </w:t>
      </w:r>
    </w:p>
    <w:p>
      <w:pPr>
        <w:pStyle w:val="10"/>
        <w:spacing w:line="360" w:lineRule="auto"/>
        <w:ind w:firstLine="480" w:firstLineChars="200"/>
        <w:jc w:val="left"/>
        <w:rPr>
          <w:rFonts w:hint="eastAsia" w:ascii="仿宋" w:hAnsi="仿宋" w:eastAsia="仿宋" w:cs="仿宋"/>
          <w:b w:val="0"/>
          <w:bCs/>
          <w:color w:val="auto"/>
          <w:sz w:val="24"/>
          <w:szCs w:val="24"/>
          <w:lang w:eastAsia="zh-CN"/>
        </w:rPr>
      </w:pPr>
      <w:r>
        <w:rPr>
          <w:rFonts w:hint="eastAsia" w:ascii="仿宋" w:hAnsi="仿宋" w:eastAsia="仿宋" w:cs="仿宋"/>
          <w:b w:val="0"/>
          <w:bCs/>
          <w:color w:val="auto"/>
          <w:sz w:val="24"/>
          <w:szCs w:val="24"/>
          <w:lang w:eastAsia="zh-CN"/>
        </w:rPr>
        <w:t>折扣为：（大写）：百分之</w:t>
      </w:r>
      <w:r>
        <w:rPr>
          <w:rFonts w:hint="eastAsia" w:ascii="仿宋" w:hAnsi="仿宋" w:eastAsia="仿宋" w:cs="仿宋"/>
          <w:b w:val="0"/>
          <w:bCs/>
          <w:color w:val="auto"/>
          <w:sz w:val="24"/>
          <w:szCs w:val="24"/>
          <w:u w:val="single"/>
          <w:lang w:eastAsia="zh-CN"/>
        </w:rPr>
        <w:t xml:space="preserve">        </w:t>
      </w:r>
      <w:r>
        <w:rPr>
          <w:rFonts w:hint="eastAsia" w:ascii="仿宋" w:hAnsi="仿宋" w:eastAsia="仿宋" w:cs="仿宋"/>
          <w:b w:val="0"/>
          <w:bCs/>
          <w:color w:val="auto"/>
          <w:sz w:val="24"/>
          <w:szCs w:val="24"/>
          <w:lang w:eastAsia="zh-CN"/>
        </w:rPr>
        <w:t>；（小写）</w:t>
      </w:r>
      <w:r>
        <w:rPr>
          <w:rFonts w:hint="eastAsia" w:ascii="仿宋" w:hAnsi="仿宋" w:eastAsia="仿宋" w:cs="仿宋"/>
          <w:b w:val="0"/>
          <w:bCs/>
          <w:color w:val="auto"/>
          <w:sz w:val="24"/>
          <w:szCs w:val="24"/>
          <w:u w:val="single"/>
          <w:lang w:eastAsia="zh-CN"/>
        </w:rPr>
        <w:t xml:space="preserve">       </w:t>
      </w:r>
      <w:r>
        <w:rPr>
          <w:rFonts w:hint="eastAsia" w:ascii="仿宋" w:hAnsi="仿宋" w:eastAsia="仿宋" w:cs="仿宋"/>
          <w:b w:val="0"/>
          <w:bCs/>
          <w:color w:val="auto"/>
          <w:sz w:val="24"/>
          <w:szCs w:val="24"/>
          <w:lang w:eastAsia="zh-CN"/>
        </w:rPr>
        <w:t>%</w:t>
      </w:r>
    </w:p>
    <w:p>
      <w:pPr>
        <w:adjustRightInd w:val="0"/>
        <w:snapToGrid w:val="0"/>
        <w:spacing w:line="360" w:lineRule="auto"/>
        <w:ind w:firstLine="475" w:firstLineChars="198"/>
        <w:rPr>
          <w:rFonts w:hint="eastAsia" w:ascii="仿宋" w:hAnsi="仿宋" w:eastAsia="仿宋" w:cs="仿宋"/>
          <w:bCs/>
          <w:color w:val="auto"/>
          <w:kern w:val="0"/>
          <w:sz w:val="24"/>
        </w:rPr>
      </w:pPr>
      <w:r>
        <w:rPr>
          <w:rFonts w:hint="eastAsia" w:ascii="仿宋" w:hAnsi="仿宋" w:eastAsia="仿宋" w:cs="仿宋"/>
          <w:bCs/>
          <w:color w:val="auto"/>
          <w:kern w:val="0"/>
          <w:sz w:val="24"/>
        </w:rPr>
        <w:t>注：（1）监理服务费采用折扣包干，折扣在合同执行过程中固定不变，不受市场价格及外界环境因素变化的影响。监理服务费最终以单个具体项目的建安费为基数计算基准价，按成交监理折扣结算。计算公式：单个项目监理费=基准价*折扣</w:t>
      </w:r>
    </w:p>
    <w:p>
      <w:pPr>
        <w:numPr>
          <w:ilvl w:val="0"/>
          <w:numId w:val="2"/>
        </w:numPr>
        <w:adjustRightInd w:val="0"/>
        <w:snapToGrid w:val="0"/>
        <w:spacing w:line="360" w:lineRule="auto"/>
        <w:ind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本项目的监理采用一事一议，对每次监理单独计价。</w:t>
      </w:r>
    </w:p>
    <w:p>
      <w:pPr>
        <w:snapToGrid w:val="0"/>
        <w:spacing w:line="360" w:lineRule="auto"/>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5.3监理费付款方式及依据：</w:t>
      </w:r>
    </w:p>
    <w:p>
      <w:pPr>
        <w:snapToGrid w:val="0"/>
        <w:spacing w:line="360" w:lineRule="auto"/>
        <w:ind w:firstLine="480" w:firstLineChars="200"/>
        <w:rPr>
          <w:rFonts w:hint="eastAsia" w:ascii="仿宋" w:hAnsi="仿宋" w:eastAsia="仿宋" w:cs="仿宋"/>
          <w:color w:val="auto"/>
          <w:kern w:val="0"/>
          <w:sz w:val="24"/>
          <w:highlight w:val="none"/>
          <w:lang w:eastAsia="zh-CN"/>
        </w:rPr>
      </w:pPr>
      <w:r>
        <w:rPr>
          <w:rFonts w:hint="eastAsia" w:ascii="仿宋" w:hAnsi="仿宋" w:eastAsia="仿宋" w:cs="仿宋"/>
          <w:color w:val="auto"/>
          <w:kern w:val="0"/>
          <w:sz w:val="24"/>
          <w:highlight w:val="none"/>
          <w:lang w:eastAsia="zh-CN"/>
        </w:rPr>
        <w:t>付款方式：每委托的单个项目服务内容全部完成后，采购人一次性向</w:t>
      </w:r>
      <w:r>
        <w:rPr>
          <w:rFonts w:hint="eastAsia" w:ascii="仿宋" w:hAnsi="仿宋" w:eastAsia="仿宋" w:cs="仿宋"/>
          <w:color w:val="auto"/>
          <w:kern w:val="0"/>
          <w:sz w:val="24"/>
          <w:highlight w:val="none"/>
          <w:lang w:val="en-US" w:eastAsia="zh-CN"/>
        </w:rPr>
        <w:t>监理</w:t>
      </w:r>
      <w:r>
        <w:rPr>
          <w:rFonts w:hint="eastAsia" w:ascii="仿宋" w:hAnsi="仿宋" w:eastAsia="仿宋" w:cs="仿宋"/>
          <w:color w:val="auto"/>
          <w:kern w:val="0"/>
          <w:sz w:val="24"/>
          <w:highlight w:val="none"/>
          <w:lang w:eastAsia="zh-CN"/>
        </w:rPr>
        <w:t>人支付已实施完成项目的监理费用。</w:t>
      </w:r>
    </w:p>
    <w:p>
      <w:pPr>
        <w:snapToGrid w:val="0"/>
        <w:spacing w:line="360" w:lineRule="auto"/>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付款依据：监理人的等额发票、验收报告。</w:t>
      </w:r>
    </w:p>
    <w:p>
      <w:pPr>
        <w:snapToGrid w:val="0"/>
        <w:spacing w:line="360" w:lineRule="auto"/>
        <w:rPr>
          <w:rFonts w:hint="eastAsia" w:ascii="仿宋" w:hAnsi="仿宋" w:eastAsia="仿宋" w:cs="仿宋"/>
          <w:b/>
          <w:bCs/>
          <w:sz w:val="24"/>
        </w:rPr>
      </w:pPr>
      <w:r>
        <w:rPr>
          <w:rFonts w:hint="eastAsia" w:ascii="仿宋" w:hAnsi="仿宋" w:eastAsia="仿宋" w:cs="仿宋"/>
          <w:sz w:val="24"/>
        </w:rPr>
        <w:t>6</w:t>
      </w:r>
      <w:r>
        <w:rPr>
          <w:rFonts w:hint="eastAsia" w:ascii="仿宋" w:hAnsi="仿宋" w:eastAsia="仿宋" w:cs="仿宋"/>
          <w:b/>
          <w:bCs/>
          <w:sz w:val="24"/>
        </w:rPr>
        <w:t>.合同生效、变更、暂停、解除与终止</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6.1生效</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本合同生效条件：</w:t>
      </w:r>
      <w:r>
        <w:rPr>
          <w:rFonts w:hint="eastAsia" w:ascii="仿宋" w:hAnsi="仿宋" w:eastAsia="仿宋" w:cs="仿宋"/>
          <w:sz w:val="24"/>
          <w:u w:val="single"/>
        </w:rPr>
        <w:t xml:space="preserve">  /  </w:t>
      </w:r>
      <w:r>
        <w:rPr>
          <w:rFonts w:hint="eastAsia" w:ascii="仿宋" w:hAnsi="仿宋" w:eastAsia="仿宋" w:cs="仿宋"/>
          <w:sz w:val="24"/>
        </w:rPr>
        <w:t>。</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6.2变更</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6.2.2除不可抗力外，因非监理人原因导致本合同期限延长时，附加工作酬金按下列方法确定：</w:t>
      </w:r>
    </w:p>
    <w:p>
      <w:pPr>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附加工作</w:t>
      </w:r>
      <w:r>
        <w:rPr>
          <w:rFonts w:hint="eastAsia" w:ascii="仿宋" w:hAnsi="仿宋" w:eastAsia="仿宋" w:cs="仿宋"/>
          <w:sz w:val="24"/>
        </w:rPr>
        <w:t>酬金</w:t>
      </w:r>
      <w:r>
        <w:rPr>
          <w:rFonts w:hint="eastAsia" w:ascii="仿宋" w:hAnsi="仿宋" w:eastAsia="仿宋" w:cs="仿宋"/>
          <w:kern w:val="0"/>
          <w:sz w:val="24"/>
        </w:rPr>
        <w:t>=</w:t>
      </w:r>
      <w:r>
        <w:rPr>
          <w:rFonts w:hint="eastAsia" w:ascii="仿宋" w:hAnsi="仿宋" w:eastAsia="仿宋" w:cs="仿宋"/>
          <w:sz w:val="24"/>
        </w:rPr>
        <w:t>本合同期限延长</w:t>
      </w:r>
      <w:r>
        <w:rPr>
          <w:rFonts w:hint="eastAsia" w:ascii="仿宋" w:hAnsi="仿宋" w:eastAsia="仿宋" w:cs="仿宋"/>
          <w:kern w:val="0"/>
          <w:sz w:val="24"/>
        </w:rPr>
        <w:t>时间（天）×正常工作酬金÷</w:t>
      </w:r>
      <w:r>
        <w:rPr>
          <w:rFonts w:hint="eastAsia" w:ascii="仿宋" w:hAnsi="仿宋" w:eastAsia="仿宋" w:cs="仿宋"/>
          <w:sz w:val="24"/>
        </w:rPr>
        <w:t>协议书约定的监理与相关服务期限</w:t>
      </w:r>
      <w:r>
        <w:rPr>
          <w:rFonts w:hint="eastAsia" w:ascii="仿宋" w:hAnsi="仿宋" w:eastAsia="仿宋" w:cs="仿宋"/>
          <w:kern w:val="0"/>
          <w:sz w:val="24"/>
        </w:rPr>
        <w:t>（天）</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6.2.3附加工作酬金按下列方法确定：</w:t>
      </w:r>
    </w:p>
    <w:p>
      <w:pPr>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附加工作</w:t>
      </w:r>
      <w:r>
        <w:rPr>
          <w:rFonts w:hint="eastAsia" w:ascii="仿宋" w:hAnsi="仿宋" w:eastAsia="仿宋" w:cs="仿宋"/>
          <w:sz w:val="24"/>
        </w:rPr>
        <w:t>酬金</w:t>
      </w:r>
      <w:r>
        <w:rPr>
          <w:rFonts w:hint="eastAsia" w:ascii="仿宋" w:hAnsi="仿宋" w:eastAsia="仿宋" w:cs="仿宋"/>
          <w:kern w:val="0"/>
          <w:sz w:val="24"/>
        </w:rPr>
        <w:t>=善后工作及恢复服务的准备工作时间（天）×正常工作酬金÷</w:t>
      </w:r>
      <w:r>
        <w:rPr>
          <w:rFonts w:hint="eastAsia" w:ascii="仿宋" w:hAnsi="仿宋" w:eastAsia="仿宋" w:cs="仿宋"/>
          <w:sz w:val="24"/>
        </w:rPr>
        <w:t>协议书约定的监理与相关服务期限</w:t>
      </w:r>
      <w:r>
        <w:rPr>
          <w:rFonts w:hint="eastAsia" w:ascii="仿宋" w:hAnsi="仿宋" w:eastAsia="仿宋" w:cs="仿宋"/>
          <w:kern w:val="0"/>
          <w:sz w:val="24"/>
        </w:rPr>
        <w:t>（天）</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6.2.5正常工作酬金增加额按下列方法确定： </w:t>
      </w:r>
    </w:p>
    <w:p>
      <w:pPr>
        <w:adjustRightInd w:val="0"/>
        <w:snapToGrid w:val="0"/>
        <w:spacing w:line="360" w:lineRule="auto"/>
        <w:ind w:firstLine="480"/>
        <w:rPr>
          <w:rFonts w:hint="eastAsia" w:ascii="仿宋" w:hAnsi="仿宋" w:eastAsia="仿宋" w:cs="仿宋"/>
          <w:kern w:val="0"/>
          <w:sz w:val="24"/>
        </w:rPr>
      </w:pPr>
      <w:r>
        <w:rPr>
          <w:rFonts w:hint="eastAsia" w:ascii="仿宋" w:hAnsi="仿宋" w:eastAsia="仿宋" w:cs="仿宋"/>
          <w:sz w:val="24"/>
        </w:rPr>
        <w:t>正常工作酬金增加额</w:t>
      </w:r>
      <w:r>
        <w:rPr>
          <w:rFonts w:hint="eastAsia" w:ascii="仿宋" w:hAnsi="仿宋" w:eastAsia="仿宋" w:cs="仿宋"/>
          <w:kern w:val="0"/>
          <w:sz w:val="24"/>
        </w:rPr>
        <w:t>=工程投资额</w:t>
      </w:r>
      <w:r>
        <w:rPr>
          <w:rFonts w:hint="eastAsia" w:ascii="仿宋" w:hAnsi="仿宋" w:eastAsia="仿宋" w:cs="仿宋"/>
          <w:sz w:val="24"/>
        </w:rPr>
        <w:t>或建筑安装工程费</w:t>
      </w:r>
      <w:r>
        <w:rPr>
          <w:rFonts w:hint="eastAsia" w:ascii="仿宋" w:hAnsi="仿宋" w:eastAsia="仿宋" w:cs="仿宋"/>
          <w:kern w:val="0"/>
          <w:sz w:val="24"/>
        </w:rPr>
        <w:t>增加额×正常工作酬金÷工程概算投资额（或建筑安装工程费）</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6.2.6因工程规模、监理范围的变化导致监理人的正常工作量减少时，按减少工作量的比例从协议书约定的正常工作酬金中扣减相同比例的酬金。</w:t>
      </w:r>
    </w:p>
    <w:p>
      <w:pPr>
        <w:snapToGrid w:val="0"/>
        <w:spacing w:line="360" w:lineRule="auto"/>
        <w:rPr>
          <w:rFonts w:hint="eastAsia" w:ascii="仿宋" w:hAnsi="仿宋" w:eastAsia="仿宋" w:cs="仿宋"/>
          <w:b/>
          <w:bCs/>
          <w:sz w:val="24"/>
        </w:rPr>
      </w:pPr>
      <w:r>
        <w:rPr>
          <w:rFonts w:hint="eastAsia" w:ascii="仿宋" w:hAnsi="仿宋" w:eastAsia="仿宋" w:cs="仿宋"/>
          <w:b/>
          <w:bCs/>
          <w:sz w:val="24"/>
        </w:rPr>
        <w:t>7.争议解决</w:t>
      </w:r>
    </w:p>
    <w:p>
      <w:pPr>
        <w:snapToGrid w:val="0"/>
        <w:spacing w:line="360" w:lineRule="auto"/>
        <w:ind w:left="210" w:leftChars="100" w:firstLine="480" w:firstLineChars="200"/>
        <w:rPr>
          <w:rFonts w:hint="eastAsia" w:ascii="仿宋" w:hAnsi="仿宋" w:eastAsia="仿宋" w:cs="仿宋"/>
          <w:bCs/>
          <w:sz w:val="24"/>
        </w:rPr>
      </w:pPr>
      <w:r>
        <w:rPr>
          <w:rFonts w:hint="eastAsia" w:ascii="仿宋" w:hAnsi="仿宋" w:eastAsia="仿宋" w:cs="仿宋"/>
          <w:bCs/>
          <w:sz w:val="24"/>
        </w:rPr>
        <w:t>解决争议的方法:双方本着友好合作的态度,对合同履行过程中发生的纠纷应及时协商解决，协商不成的，向委托人所在地有管辖权的人民法院诉讼解决。</w:t>
      </w:r>
    </w:p>
    <w:p>
      <w:pPr>
        <w:adjustRightInd w:val="0"/>
        <w:snapToGrid w:val="0"/>
        <w:spacing w:line="360" w:lineRule="auto"/>
        <w:rPr>
          <w:rFonts w:hint="eastAsia" w:ascii="仿宋" w:hAnsi="仿宋" w:eastAsia="仿宋" w:cs="仿宋"/>
          <w:sz w:val="24"/>
        </w:rPr>
      </w:pPr>
      <w:r>
        <w:rPr>
          <w:rFonts w:hint="eastAsia" w:ascii="仿宋" w:hAnsi="仿宋" w:eastAsia="仿宋" w:cs="仿宋"/>
          <w:b/>
          <w:bCs/>
          <w:sz w:val="24"/>
        </w:rPr>
        <w:t>8.其他</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8.1咨询费用</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委托人应在咨询工作完成后</w:t>
      </w:r>
      <w:r>
        <w:rPr>
          <w:rFonts w:hint="eastAsia" w:ascii="仿宋" w:hAnsi="仿宋" w:eastAsia="仿宋" w:cs="仿宋"/>
          <w:sz w:val="24"/>
          <w:u w:val="single"/>
        </w:rPr>
        <w:t xml:space="preserve">    </w:t>
      </w:r>
      <w:r>
        <w:rPr>
          <w:rFonts w:hint="eastAsia" w:ascii="仿宋" w:hAnsi="仿宋" w:eastAsia="仿宋" w:cs="仿宋"/>
          <w:sz w:val="24"/>
        </w:rPr>
        <w:t>天内支付咨询费用。</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8.2奖励</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合理化建议的奖励金额按下列方法确定为：无</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8.3保密</w:t>
      </w:r>
    </w:p>
    <w:p>
      <w:pPr>
        <w:adjustRightInd w:val="0"/>
        <w:snapToGri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委托人申明的保密事项和期限：</w:t>
      </w:r>
      <w:r>
        <w:rPr>
          <w:rFonts w:hint="eastAsia" w:ascii="仿宋" w:hAnsi="仿宋" w:eastAsia="仿宋" w:cs="仿宋"/>
          <w:sz w:val="24"/>
          <w:u w:val="single"/>
        </w:rPr>
        <w:t xml:space="preserve">    </w:t>
      </w:r>
      <w:r>
        <w:rPr>
          <w:rFonts w:hint="eastAsia" w:ascii="仿宋" w:hAnsi="仿宋" w:eastAsia="仿宋" w:cs="仿宋"/>
          <w:sz w:val="24"/>
        </w:rPr>
        <w:t>。</w:t>
      </w:r>
    </w:p>
    <w:p>
      <w:pPr>
        <w:adjustRightInd w:val="0"/>
        <w:snapToGri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监理人申明的保密事项和期限：</w:t>
      </w:r>
      <w:r>
        <w:rPr>
          <w:rFonts w:hint="eastAsia" w:ascii="仿宋" w:hAnsi="仿宋" w:eastAsia="仿宋" w:cs="仿宋"/>
          <w:sz w:val="24"/>
          <w:u w:val="single"/>
        </w:rPr>
        <w:t xml:space="preserve">   </w:t>
      </w:r>
      <w:r>
        <w:rPr>
          <w:rFonts w:hint="eastAsia" w:ascii="仿宋" w:hAnsi="仿宋" w:eastAsia="仿宋" w:cs="仿宋"/>
          <w:sz w:val="24"/>
        </w:rPr>
        <w:t>。</w:t>
      </w:r>
    </w:p>
    <w:p>
      <w:pPr>
        <w:adjustRightInd w:val="0"/>
        <w:snapToGri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第三方申明的保密事项和期限：</w:t>
      </w:r>
      <w:r>
        <w:rPr>
          <w:rFonts w:hint="eastAsia" w:ascii="仿宋" w:hAnsi="仿宋" w:eastAsia="仿宋" w:cs="仿宋"/>
          <w:sz w:val="24"/>
          <w:u w:val="single"/>
        </w:rPr>
        <w:t xml:space="preserve">     </w:t>
      </w:r>
      <w:r>
        <w:rPr>
          <w:rFonts w:hint="eastAsia" w:ascii="仿宋" w:hAnsi="仿宋" w:eastAsia="仿宋" w:cs="仿宋"/>
          <w:sz w:val="24"/>
        </w:rPr>
        <w:t>。</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8.4著作权</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监理人在本合同履行期间及本合同终止后两年内出版涉及本工程的有关监理与相关服务的资料的限制条件：</w:t>
      </w:r>
      <w:r>
        <w:rPr>
          <w:rFonts w:hint="eastAsia" w:ascii="仿宋" w:hAnsi="仿宋" w:eastAsia="仿宋" w:cs="仿宋"/>
          <w:sz w:val="24"/>
          <w:u w:val="single"/>
        </w:rPr>
        <w:t xml:space="preserve">    </w:t>
      </w:r>
      <w:r>
        <w:rPr>
          <w:rFonts w:hint="eastAsia" w:ascii="仿宋" w:hAnsi="仿宋" w:eastAsia="仿宋" w:cs="仿宋"/>
          <w:sz w:val="24"/>
        </w:rPr>
        <w:t>。</w:t>
      </w:r>
    </w:p>
    <w:p>
      <w:pPr>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sz w:val="24"/>
        </w:rPr>
        <w:t>9.补充条款</w:t>
      </w:r>
      <w:r>
        <w:rPr>
          <w:rFonts w:hint="eastAsia" w:ascii="仿宋" w:hAnsi="仿宋" w:eastAsia="仿宋" w:cs="仿宋"/>
          <w:sz w:val="24"/>
          <w:u w:val="single"/>
        </w:rPr>
        <w:t xml:space="preserve">                                  </w:t>
      </w:r>
      <w:r>
        <w:rPr>
          <w:rFonts w:hint="eastAsia" w:ascii="仿宋" w:hAnsi="仿宋" w:eastAsia="仿宋" w:cs="仿宋"/>
          <w:sz w:val="24"/>
        </w:rPr>
        <w:t>。</w:t>
      </w:r>
    </w:p>
    <w:p>
      <w:pPr>
        <w:ind w:firstLine="560" w:firstLineChars="200"/>
        <w:rPr>
          <w:rFonts w:hint="eastAsia" w:ascii="仿宋" w:hAnsi="仿宋" w:eastAsia="仿宋" w:cs="仿宋"/>
          <w:kern w:val="0"/>
          <w:sz w:val="28"/>
          <w:szCs w:val="28"/>
        </w:rPr>
        <w:sectPr>
          <w:headerReference r:id="rId3" w:type="default"/>
          <w:footerReference r:id="rId4" w:type="default"/>
          <w:footnotePr>
            <w:numFmt w:val="decimalEnclosedCircleChinese"/>
          </w:footnotePr>
          <w:pgSz w:w="11906" w:h="16838"/>
          <w:pgMar w:top="1134" w:right="1134" w:bottom="1134" w:left="1134" w:header="850" w:footer="964" w:gutter="0"/>
          <w:pgNumType w:start="1"/>
          <w:cols w:space="720" w:num="1"/>
          <w:docGrid w:linePitch="312" w:charSpace="0"/>
        </w:sectPr>
      </w:pPr>
    </w:p>
    <w:p>
      <w:pPr>
        <w:spacing w:line="500" w:lineRule="atLeast"/>
        <w:ind w:firstLine="2811" w:firstLineChars="1000"/>
        <w:rPr>
          <w:rFonts w:hint="eastAsia" w:ascii="仿宋" w:hAnsi="仿宋" w:eastAsia="仿宋" w:cs="仿宋"/>
          <w:b/>
          <w:bCs/>
          <w:sz w:val="28"/>
          <w:szCs w:val="28"/>
        </w:rPr>
      </w:pPr>
      <w:r>
        <w:rPr>
          <w:rFonts w:hint="eastAsia" w:ascii="仿宋" w:hAnsi="仿宋" w:eastAsia="仿宋" w:cs="仿宋"/>
          <w:b/>
          <w:bCs/>
          <w:sz w:val="28"/>
          <w:szCs w:val="28"/>
        </w:rPr>
        <w:t>附录A  相关服务的范围和内容</w:t>
      </w:r>
    </w:p>
    <w:p>
      <w:pPr>
        <w:spacing w:line="500" w:lineRule="atLeast"/>
        <w:ind w:firstLine="2811" w:firstLineChars="1000"/>
        <w:rPr>
          <w:rFonts w:hint="eastAsia" w:ascii="仿宋" w:hAnsi="仿宋" w:eastAsia="仿宋" w:cs="仿宋"/>
          <w:b/>
          <w:bCs/>
          <w:sz w:val="28"/>
          <w:szCs w:val="28"/>
        </w:rPr>
      </w:pPr>
    </w:p>
    <w:p>
      <w:pPr>
        <w:snapToGrid w:val="0"/>
        <w:spacing w:before="156" w:beforeLines="50" w:after="156" w:afterLines="50" w:line="360" w:lineRule="auto"/>
        <w:ind w:firstLine="1120" w:firstLineChars="400"/>
        <w:rPr>
          <w:rFonts w:hint="eastAsia" w:ascii="仿宋" w:hAnsi="仿宋" w:eastAsia="仿宋" w:cs="仿宋"/>
          <w:kern w:val="0"/>
          <w:sz w:val="28"/>
          <w:szCs w:val="28"/>
        </w:rPr>
      </w:pPr>
      <w:r>
        <w:rPr>
          <w:rFonts w:hint="eastAsia" w:ascii="仿宋" w:hAnsi="仿宋" w:eastAsia="仿宋" w:cs="仿宋"/>
          <w:kern w:val="0"/>
          <w:sz w:val="28"/>
          <w:szCs w:val="28"/>
        </w:rPr>
        <w:t>A-1 勘察阶段：</w:t>
      </w:r>
      <w:r>
        <w:rPr>
          <w:rFonts w:hint="eastAsia" w:ascii="仿宋" w:hAnsi="仿宋" w:eastAsia="仿宋" w:cs="仿宋"/>
          <w:sz w:val="28"/>
          <w:szCs w:val="28"/>
          <w:u w:val="single"/>
        </w:rPr>
        <w:t xml:space="preserve">                                         </w:t>
      </w:r>
    </w:p>
    <w:p>
      <w:pPr>
        <w:snapToGrid w:val="0"/>
        <w:spacing w:before="156" w:beforeLines="50" w:after="156" w:afterLines="50" w:line="360" w:lineRule="auto"/>
        <w:ind w:firstLine="1120" w:firstLineChars="400"/>
        <w:rPr>
          <w:rFonts w:hint="eastAsia" w:ascii="仿宋" w:hAnsi="仿宋" w:eastAsia="仿宋" w:cs="仿宋"/>
          <w:kern w:val="0"/>
          <w:sz w:val="28"/>
          <w:szCs w:val="28"/>
        </w:rPr>
      </w:pPr>
      <w:r>
        <w:rPr>
          <w:rFonts w:hint="eastAsia" w:ascii="仿宋" w:hAnsi="仿宋" w:eastAsia="仿宋" w:cs="仿宋"/>
          <w:kern w:val="0"/>
          <w:sz w:val="28"/>
          <w:szCs w:val="28"/>
        </w:rPr>
        <w:t>A-2 设计阶段：</w:t>
      </w:r>
      <w:r>
        <w:rPr>
          <w:rFonts w:hint="eastAsia" w:ascii="仿宋" w:hAnsi="仿宋" w:eastAsia="仿宋" w:cs="仿宋"/>
          <w:sz w:val="28"/>
          <w:szCs w:val="28"/>
          <w:u w:val="single"/>
        </w:rPr>
        <w:t xml:space="preserve">                                         </w:t>
      </w:r>
    </w:p>
    <w:p>
      <w:pPr>
        <w:snapToGrid w:val="0"/>
        <w:spacing w:before="156" w:beforeLines="50" w:after="156" w:afterLines="50" w:line="360" w:lineRule="auto"/>
        <w:ind w:firstLine="1120" w:firstLineChars="400"/>
        <w:rPr>
          <w:rFonts w:hint="eastAsia" w:ascii="仿宋" w:hAnsi="仿宋" w:eastAsia="仿宋" w:cs="仿宋"/>
          <w:kern w:val="0"/>
          <w:sz w:val="28"/>
          <w:szCs w:val="28"/>
        </w:rPr>
      </w:pPr>
      <w:r>
        <w:rPr>
          <w:rFonts w:hint="eastAsia" w:ascii="仿宋" w:hAnsi="仿宋" w:eastAsia="仿宋" w:cs="仿宋"/>
          <w:kern w:val="0"/>
          <w:sz w:val="28"/>
          <w:szCs w:val="28"/>
        </w:rPr>
        <w:t>A-3 保修阶段：</w:t>
      </w:r>
      <w:r>
        <w:rPr>
          <w:rFonts w:hint="eastAsia" w:ascii="仿宋" w:hAnsi="仿宋" w:eastAsia="仿宋" w:cs="仿宋"/>
          <w:sz w:val="28"/>
          <w:szCs w:val="28"/>
          <w:u w:val="single"/>
        </w:rPr>
        <w:t xml:space="preserve">                                          </w:t>
      </w:r>
    </w:p>
    <w:p>
      <w:pPr>
        <w:snapToGrid w:val="0"/>
        <w:spacing w:before="156" w:beforeLines="50" w:after="156" w:afterLines="50" w:line="360" w:lineRule="auto"/>
        <w:ind w:firstLine="1120" w:firstLineChars="400"/>
        <w:rPr>
          <w:rFonts w:hint="eastAsia" w:ascii="仿宋" w:hAnsi="仿宋" w:eastAsia="仿宋" w:cs="仿宋"/>
          <w:sz w:val="28"/>
          <w:szCs w:val="28"/>
          <w:u w:val="single"/>
        </w:rPr>
      </w:pPr>
      <w:r>
        <w:rPr>
          <w:rFonts w:hint="eastAsia" w:ascii="仿宋" w:hAnsi="仿宋" w:eastAsia="仿宋" w:cs="仿宋"/>
          <w:kern w:val="0"/>
          <w:sz w:val="28"/>
          <w:szCs w:val="28"/>
        </w:rPr>
        <w:t xml:space="preserve">A-4 </w:t>
      </w:r>
      <w:r>
        <w:rPr>
          <w:rFonts w:hint="eastAsia" w:ascii="仿宋" w:hAnsi="仿宋" w:eastAsia="仿宋" w:cs="仿宋"/>
          <w:sz w:val="28"/>
          <w:szCs w:val="28"/>
        </w:rPr>
        <w:t>其他（专业技术咨询、外部协调工作等）：</w:t>
      </w:r>
      <w:r>
        <w:rPr>
          <w:rFonts w:hint="eastAsia" w:ascii="仿宋" w:hAnsi="仿宋" w:eastAsia="仿宋" w:cs="仿宋"/>
          <w:sz w:val="28"/>
          <w:szCs w:val="28"/>
          <w:u w:val="single"/>
        </w:rPr>
        <w:t xml:space="preserve">            </w:t>
      </w:r>
    </w:p>
    <w:p>
      <w:pPr>
        <w:snapToGrid w:val="0"/>
        <w:spacing w:before="156" w:beforeLines="50" w:after="156" w:afterLines="50" w:line="360" w:lineRule="auto"/>
        <w:ind w:firstLine="1120" w:firstLineChars="400"/>
        <w:rPr>
          <w:rFonts w:hint="eastAsia" w:ascii="仿宋" w:hAnsi="仿宋" w:eastAsia="仿宋" w:cs="仿宋"/>
          <w:sz w:val="28"/>
          <w:szCs w:val="28"/>
          <w:u w:val="single"/>
        </w:rPr>
      </w:pPr>
    </w:p>
    <w:p>
      <w:pPr>
        <w:snapToGrid w:val="0"/>
        <w:spacing w:before="156" w:beforeLines="50" w:after="156" w:afterLines="50" w:line="360" w:lineRule="auto"/>
        <w:ind w:firstLine="1120" w:firstLineChars="400"/>
        <w:rPr>
          <w:rFonts w:hint="eastAsia" w:ascii="仿宋" w:hAnsi="仿宋" w:eastAsia="仿宋" w:cs="仿宋"/>
          <w:sz w:val="28"/>
          <w:szCs w:val="28"/>
          <w:u w:val="single"/>
        </w:rPr>
      </w:pPr>
    </w:p>
    <w:p>
      <w:pPr>
        <w:rPr>
          <w:rFonts w:hint="eastAsia" w:ascii="仿宋" w:hAnsi="仿宋" w:eastAsia="仿宋" w:cs="仿宋"/>
        </w:rPr>
      </w:pPr>
    </w:p>
    <w:p>
      <w:pPr>
        <w:snapToGrid w:val="0"/>
        <w:spacing w:before="156" w:beforeLines="50" w:after="156" w:afterLines="50" w:line="360" w:lineRule="auto"/>
        <w:ind w:firstLine="1120" w:firstLineChars="400"/>
        <w:rPr>
          <w:rFonts w:hint="eastAsia" w:ascii="仿宋" w:hAnsi="仿宋" w:eastAsia="仿宋" w:cs="仿宋"/>
          <w:sz w:val="28"/>
          <w:szCs w:val="28"/>
          <w:u w:val="single"/>
        </w:rPr>
      </w:pPr>
    </w:p>
    <w:p>
      <w:pPr>
        <w:snapToGrid w:val="0"/>
        <w:spacing w:before="156" w:beforeLines="50" w:after="156" w:afterLines="50" w:line="360" w:lineRule="auto"/>
        <w:ind w:firstLine="1120" w:firstLineChars="400"/>
        <w:rPr>
          <w:rFonts w:hint="eastAsia" w:ascii="仿宋" w:hAnsi="仿宋" w:eastAsia="仿宋" w:cs="仿宋"/>
          <w:sz w:val="28"/>
          <w:szCs w:val="28"/>
          <w:u w:val="single"/>
        </w:rPr>
      </w:pPr>
    </w:p>
    <w:p>
      <w:pPr>
        <w:snapToGrid w:val="0"/>
        <w:spacing w:before="156" w:beforeLines="50" w:after="156" w:afterLines="50" w:line="360" w:lineRule="auto"/>
        <w:ind w:firstLine="1120" w:firstLineChars="400"/>
        <w:rPr>
          <w:rFonts w:hint="eastAsia" w:ascii="仿宋" w:hAnsi="仿宋" w:eastAsia="仿宋" w:cs="仿宋"/>
          <w:sz w:val="28"/>
          <w:szCs w:val="28"/>
          <w:u w:val="single"/>
        </w:rPr>
      </w:pPr>
    </w:p>
    <w:p>
      <w:pPr>
        <w:snapToGrid w:val="0"/>
        <w:spacing w:before="156" w:beforeLines="50" w:after="156" w:afterLines="50" w:line="360" w:lineRule="auto"/>
        <w:ind w:firstLine="1120" w:firstLineChars="400"/>
        <w:rPr>
          <w:rFonts w:hint="eastAsia" w:ascii="仿宋" w:hAnsi="仿宋" w:eastAsia="仿宋" w:cs="仿宋"/>
          <w:sz w:val="28"/>
          <w:szCs w:val="28"/>
          <w:u w:val="single"/>
        </w:rPr>
      </w:pPr>
    </w:p>
    <w:p>
      <w:pPr>
        <w:snapToGrid w:val="0"/>
        <w:spacing w:before="156" w:beforeLines="50" w:after="156" w:afterLines="50" w:line="360" w:lineRule="auto"/>
        <w:ind w:firstLine="1120" w:firstLineChars="400"/>
        <w:rPr>
          <w:rFonts w:hint="eastAsia" w:ascii="仿宋" w:hAnsi="仿宋" w:eastAsia="仿宋" w:cs="仿宋"/>
          <w:sz w:val="28"/>
          <w:szCs w:val="28"/>
          <w:u w:val="single"/>
        </w:rPr>
      </w:pPr>
    </w:p>
    <w:p>
      <w:pPr>
        <w:snapToGrid w:val="0"/>
        <w:spacing w:before="156" w:beforeLines="50" w:after="156" w:afterLines="50" w:line="360" w:lineRule="auto"/>
        <w:ind w:firstLine="1120" w:firstLineChars="400"/>
        <w:rPr>
          <w:rFonts w:hint="eastAsia" w:ascii="仿宋" w:hAnsi="仿宋" w:eastAsia="仿宋" w:cs="仿宋"/>
          <w:sz w:val="28"/>
          <w:szCs w:val="28"/>
          <w:u w:val="single"/>
        </w:rPr>
      </w:pPr>
    </w:p>
    <w:p>
      <w:pPr>
        <w:snapToGrid w:val="0"/>
        <w:spacing w:before="156" w:beforeLines="50" w:after="156" w:afterLines="50" w:line="360" w:lineRule="auto"/>
        <w:ind w:firstLine="1120" w:firstLineChars="400"/>
        <w:rPr>
          <w:rFonts w:hint="eastAsia" w:ascii="仿宋" w:hAnsi="仿宋" w:eastAsia="仿宋" w:cs="仿宋"/>
          <w:sz w:val="28"/>
          <w:szCs w:val="28"/>
          <w:u w:val="single"/>
        </w:rPr>
      </w:pPr>
    </w:p>
    <w:p>
      <w:pPr>
        <w:pStyle w:val="3"/>
        <w:rPr>
          <w:rFonts w:hint="eastAsia"/>
          <w:color w:val="auto"/>
        </w:rPr>
      </w:pPr>
    </w:p>
    <w:p>
      <w:pPr>
        <w:snapToGrid w:val="0"/>
        <w:spacing w:before="156" w:beforeLines="50" w:after="156" w:afterLines="50" w:line="360" w:lineRule="auto"/>
        <w:ind w:firstLine="1120" w:firstLineChars="400"/>
        <w:rPr>
          <w:rFonts w:hint="eastAsia" w:ascii="仿宋" w:hAnsi="仿宋" w:eastAsia="仿宋" w:cs="仿宋"/>
          <w:sz w:val="28"/>
          <w:szCs w:val="28"/>
          <w:u w:val="single"/>
        </w:rPr>
      </w:pPr>
    </w:p>
    <w:p>
      <w:pPr>
        <w:snapToGrid w:val="0"/>
        <w:spacing w:before="156" w:beforeLines="50" w:after="156" w:afterLines="50" w:line="360" w:lineRule="auto"/>
        <w:ind w:firstLine="1120" w:firstLineChars="400"/>
        <w:rPr>
          <w:rFonts w:hint="eastAsia" w:ascii="仿宋" w:hAnsi="仿宋" w:eastAsia="仿宋" w:cs="仿宋"/>
          <w:sz w:val="28"/>
          <w:szCs w:val="28"/>
          <w:u w:val="single"/>
        </w:rPr>
      </w:pPr>
    </w:p>
    <w:p>
      <w:pPr>
        <w:snapToGrid w:val="0"/>
        <w:spacing w:before="156" w:beforeLines="50" w:after="156" w:afterLines="50" w:line="360" w:lineRule="auto"/>
        <w:ind w:firstLine="1120" w:firstLineChars="400"/>
        <w:rPr>
          <w:rFonts w:hint="eastAsia" w:ascii="仿宋" w:hAnsi="仿宋" w:eastAsia="仿宋" w:cs="仿宋"/>
          <w:sz w:val="28"/>
          <w:szCs w:val="28"/>
          <w:u w:val="single"/>
        </w:rPr>
      </w:pPr>
    </w:p>
    <w:p>
      <w:pPr>
        <w:snapToGrid w:val="0"/>
        <w:spacing w:before="156" w:beforeLines="50" w:after="156" w:afterLines="50" w:line="360" w:lineRule="auto"/>
        <w:ind w:firstLine="1124" w:firstLineChars="400"/>
        <w:rPr>
          <w:rFonts w:hint="eastAsia" w:ascii="仿宋" w:hAnsi="仿宋" w:eastAsia="仿宋" w:cs="仿宋"/>
          <w:b/>
          <w:bCs/>
          <w:sz w:val="28"/>
          <w:szCs w:val="28"/>
        </w:rPr>
      </w:pPr>
      <w:r>
        <w:rPr>
          <w:rFonts w:hint="eastAsia" w:ascii="仿宋" w:hAnsi="仿宋" w:eastAsia="仿宋" w:cs="仿宋"/>
          <w:b/>
          <w:bCs/>
          <w:sz w:val="28"/>
          <w:szCs w:val="28"/>
        </w:rPr>
        <w:t>附录B  委托人派遣的人员和提供的房屋、资料、设备</w:t>
      </w:r>
    </w:p>
    <w:p>
      <w:pPr>
        <w:spacing w:before="156" w:beforeLines="50" w:line="360" w:lineRule="auto"/>
        <w:ind w:firstLine="843" w:firstLineChars="300"/>
        <w:rPr>
          <w:rFonts w:hint="eastAsia" w:ascii="仿宋" w:hAnsi="仿宋" w:eastAsia="仿宋" w:cs="仿宋"/>
          <w:b/>
          <w:kern w:val="0"/>
          <w:sz w:val="28"/>
          <w:szCs w:val="28"/>
        </w:rPr>
      </w:pPr>
      <w:r>
        <w:rPr>
          <w:rFonts w:hint="eastAsia" w:ascii="仿宋" w:hAnsi="仿宋" w:eastAsia="仿宋" w:cs="仿宋"/>
          <w:b/>
          <w:kern w:val="0"/>
          <w:sz w:val="28"/>
          <w:szCs w:val="28"/>
        </w:rPr>
        <w:t>B-1  委托人派遣的人员</w:t>
      </w:r>
    </w:p>
    <w:tbl>
      <w:tblPr>
        <w:tblStyle w:val="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35"/>
        <w:gridCol w:w="1452"/>
        <w:gridCol w:w="2313"/>
        <w:gridCol w:w="2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605" w:type="pct"/>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名称</w:t>
            </w:r>
          </w:p>
        </w:tc>
        <w:tc>
          <w:tcPr>
            <w:tcW w:w="852" w:type="pct"/>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数量</w:t>
            </w:r>
          </w:p>
        </w:tc>
        <w:tc>
          <w:tcPr>
            <w:tcW w:w="1357" w:type="pct"/>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工作要求</w:t>
            </w:r>
          </w:p>
        </w:tc>
        <w:tc>
          <w:tcPr>
            <w:tcW w:w="1185" w:type="pct"/>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605" w:type="pct"/>
            <w:vAlign w:val="center"/>
          </w:tcPr>
          <w:p>
            <w:pPr>
              <w:spacing w:line="360" w:lineRule="auto"/>
              <w:jc w:val="left"/>
              <w:rPr>
                <w:rFonts w:hint="eastAsia" w:ascii="仿宋" w:hAnsi="仿宋" w:eastAsia="仿宋" w:cs="仿宋"/>
                <w:sz w:val="28"/>
                <w:szCs w:val="28"/>
              </w:rPr>
            </w:pPr>
            <w:r>
              <w:rPr>
                <w:rFonts w:hint="eastAsia" w:ascii="仿宋" w:hAnsi="仿宋" w:eastAsia="仿宋" w:cs="仿宋"/>
                <w:sz w:val="28"/>
                <w:szCs w:val="28"/>
              </w:rPr>
              <w:t>1. 工程技术人员</w:t>
            </w:r>
          </w:p>
        </w:tc>
        <w:tc>
          <w:tcPr>
            <w:tcW w:w="852" w:type="pct"/>
            <w:vAlign w:val="center"/>
          </w:tcPr>
          <w:p>
            <w:pPr>
              <w:spacing w:line="360" w:lineRule="auto"/>
              <w:jc w:val="center"/>
              <w:rPr>
                <w:rFonts w:hint="eastAsia" w:ascii="仿宋" w:hAnsi="仿宋" w:eastAsia="仿宋" w:cs="仿宋"/>
                <w:sz w:val="28"/>
                <w:szCs w:val="28"/>
              </w:rPr>
            </w:pPr>
          </w:p>
        </w:tc>
        <w:tc>
          <w:tcPr>
            <w:tcW w:w="1357" w:type="pct"/>
            <w:vAlign w:val="center"/>
          </w:tcPr>
          <w:p>
            <w:pPr>
              <w:spacing w:line="360" w:lineRule="auto"/>
              <w:jc w:val="center"/>
              <w:rPr>
                <w:rFonts w:hint="eastAsia" w:ascii="仿宋" w:hAnsi="仿宋" w:eastAsia="仿宋" w:cs="仿宋"/>
                <w:sz w:val="28"/>
                <w:szCs w:val="28"/>
              </w:rPr>
            </w:pPr>
          </w:p>
        </w:tc>
        <w:tc>
          <w:tcPr>
            <w:tcW w:w="1185" w:type="pct"/>
            <w:vAlign w:val="center"/>
          </w:tcPr>
          <w:p>
            <w:pPr>
              <w:spacing w:line="360" w:lineRule="auto"/>
              <w:jc w:val="cente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605" w:type="pct"/>
            <w:vAlign w:val="center"/>
          </w:tcPr>
          <w:p>
            <w:pPr>
              <w:spacing w:line="360" w:lineRule="auto"/>
              <w:jc w:val="left"/>
              <w:rPr>
                <w:rFonts w:hint="eastAsia" w:ascii="仿宋" w:hAnsi="仿宋" w:eastAsia="仿宋" w:cs="仿宋"/>
                <w:sz w:val="28"/>
                <w:szCs w:val="28"/>
              </w:rPr>
            </w:pPr>
            <w:r>
              <w:rPr>
                <w:rFonts w:hint="eastAsia" w:ascii="仿宋" w:hAnsi="仿宋" w:eastAsia="仿宋" w:cs="仿宋"/>
                <w:sz w:val="28"/>
                <w:szCs w:val="28"/>
              </w:rPr>
              <w:t>2. 辅助工作人员</w:t>
            </w:r>
          </w:p>
        </w:tc>
        <w:tc>
          <w:tcPr>
            <w:tcW w:w="852" w:type="pct"/>
            <w:vAlign w:val="center"/>
          </w:tcPr>
          <w:p>
            <w:pPr>
              <w:spacing w:line="360" w:lineRule="auto"/>
              <w:jc w:val="center"/>
              <w:rPr>
                <w:rFonts w:hint="eastAsia" w:ascii="仿宋" w:hAnsi="仿宋" w:eastAsia="仿宋" w:cs="仿宋"/>
                <w:sz w:val="28"/>
                <w:szCs w:val="28"/>
              </w:rPr>
            </w:pPr>
          </w:p>
        </w:tc>
        <w:tc>
          <w:tcPr>
            <w:tcW w:w="1357" w:type="pct"/>
            <w:vAlign w:val="center"/>
          </w:tcPr>
          <w:p>
            <w:pPr>
              <w:spacing w:line="360" w:lineRule="auto"/>
              <w:jc w:val="center"/>
              <w:rPr>
                <w:rFonts w:hint="eastAsia" w:ascii="仿宋" w:hAnsi="仿宋" w:eastAsia="仿宋" w:cs="仿宋"/>
                <w:sz w:val="28"/>
                <w:szCs w:val="28"/>
              </w:rPr>
            </w:pPr>
          </w:p>
        </w:tc>
        <w:tc>
          <w:tcPr>
            <w:tcW w:w="1185" w:type="pct"/>
            <w:vAlign w:val="center"/>
          </w:tcPr>
          <w:p>
            <w:pPr>
              <w:spacing w:line="360" w:lineRule="auto"/>
              <w:jc w:val="cente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605" w:type="pct"/>
            <w:vAlign w:val="center"/>
          </w:tcPr>
          <w:p>
            <w:pPr>
              <w:spacing w:line="360" w:lineRule="auto"/>
              <w:jc w:val="left"/>
              <w:rPr>
                <w:rFonts w:hint="eastAsia" w:ascii="仿宋" w:hAnsi="仿宋" w:eastAsia="仿宋" w:cs="仿宋"/>
                <w:sz w:val="28"/>
                <w:szCs w:val="28"/>
              </w:rPr>
            </w:pPr>
            <w:r>
              <w:rPr>
                <w:rFonts w:hint="eastAsia" w:ascii="仿宋" w:hAnsi="仿宋" w:eastAsia="仿宋" w:cs="仿宋"/>
                <w:sz w:val="28"/>
                <w:szCs w:val="28"/>
              </w:rPr>
              <w:t>3. 其他人员</w:t>
            </w:r>
          </w:p>
        </w:tc>
        <w:tc>
          <w:tcPr>
            <w:tcW w:w="852" w:type="pct"/>
            <w:vAlign w:val="center"/>
          </w:tcPr>
          <w:p>
            <w:pPr>
              <w:spacing w:line="360" w:lineRule="auto"/>
              <w:jc w:val="center"/>
              <w:rPr>
                <w:rFonts w:hint="eastAsia" w:ascii="仿宋" w:hAnsi="仿宋" w:eastAsia="仿宋" w:cs="仿宋"/>
                <w:sz w:val="28"/>
                <w:szCs w:val="28"/>
              </w:rPr>
            </w:pPr>
          </w:p>
        </w:tc>
        <w:tc>
          <w:tcPr>
            <w:tcW w:w="1357" w:type="pct"/>
            <w:vAlign w:val="center"/>
          </w:tcPr>
          <w:p>
            <w:pPr>
              <w:spacing w:line="360" w:lineRule="auto"/>
              <w:jc w:val="center"/>
              <w:rPr>
                <w:rFonts w:hint="eastAsia" w:ascii="仿宋" w:hAnsi="仿宋" w:eastAsia="仿宋" w:cs="仿宋"/>
                <w:sz w:val="28"/>
                <w:szCs w:val="28"/>
              </w:rPr>
            </w:pPr>
          </w:p>
        </w:tc>
        <w:tc>
          <w:tcPr>
            <w:tcW w:w="1185" w:type="pct"/>
            <w:vAlign w:val="center"/>
          </w:tcPr>
          <w:p>
            <w:pPr>
              <w:spacing w:line="360" w:lineRule="auto"/>
              <w:jc w:val="cente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1605" w:type="pct"/>
          </w:tcPr>
          <w:p>
            <w:pPr>
              <w:spacing w:line="360" w:lineRule="auto"/>
              <w:rPr>
                <w:rFonts w:hint="eastAsia" w:ascii="仿宋" w:hAnsi="仿宋" w:eastAsia="仿宋" w:cs="仿宋"/>
                <w:sz w:val="28"/>
                <w:szCs w:val="28"/>
              </w:rPr>
            </w:pPr>
          </w:p>
        </w:tc>
        <w:tc>
          <w:tcPr>
            <w:tcW w:w="852" w:type="pct"/>
          </w:tcPr>
          <w:p>
            <w:pPr>
              <w:spacing w:line="360" w:lineRule="auto"/>
              <w:rPr>
                <w:rFonts w:hint="eastAsia" w:ascii="仿宋" w:hAnsi="仿宋" w:eastAsia="仿宋" w:cs="仿宋"/>
                <w:sz w:val="28"/>
                <w:szCs w:val="28"/>
              </w:rPr>
            </w:pPr>
          </w:p>
        </w:tc>
        <w:tc>
          <w:tcPr>
            <w:tcW w:w="1357" w:type="pct"/>
          </w:tcPr>
          <w:p>
            <w:pPr>
              <w:spacing w:line="360" w:lineRule="auto"/>
              <w:rPr>
                <w:rFonts w:hint="eastAsia" w:ascii="仿宋" w:hAnsi="仿宋" w:eastAsia="仿宋" w:cs="仿宋"/>
                <w:sz w:val="28"/>
                <w:szCs w:val="28"/>
              </w:rPr>
            </w:pPr>
          </w:p>
        </w:tc>
        <w:tc>
          <w:tcPr>
            <w:tcW w:w="1185" w:type="pct"/>
          </w:tcPr>
          <w:p>
            <w:pPr>
              <w:spacing w:line="360" w:lineRule="auto"/>
              <w:rPr>
                <w:rFonts w:hint="eastAsia" w:ascii="仿宋" w:hAnsi="仿宋" w:eastAsia="仿宋" w:cs="仿宋"/>
                <w:sz w:val="28"/>
                <w:szCs w:val="28"/>
              </w:rPr>
            </w:pPr>
          </w:p>
        </w:tc>
      </w:tr>
    </w:tbl>
    <w:p>
      <w:pPr>
        <w:spacing w:before="156" w:beforeLines="50" w:line="360" w:lineRule="auto"/>
        <w:ind w:firstLine="843" w:firstLineChars="300"/>
        <w:rPr>
          <w:rFonts w:hint="eastAsia" w:ascii="仿宋" w:hAnsi="仿宋" w:eastAsia="仿宋" w:cs="仿宋"/>
          <w:b/>
          <w:kern w:val="0"/>
          <w:sz w:val="28"/>
          <w:szCs w:val="28"/>
        </w:rPr>
      </w:pPr>
    </w:p>
    <w:p>
      <w:pPr>
        <w:spacing w:before="156" w:beforeLines="50" w:line="360" w:lineRule="auto"/>
        <w:ind w:firstLine="843" w:firstLineChars="300"/>
        <w:rPr>
          <w:rFonts w:hint="eastAsia" w:ascii="仿宋" w:hAnsi="仿宋" w:eastAsia="仿宋" w:cs="仿宋"/>
          <w:b/>
          <w:kern w:val="0"/>
          <w:sz w:val="28"/>
          <w:szCs w:val="28"/>
        </w:rPr>
      </w:pPr>
      <w:r>
        <w:rPr>
          <w:rFonts w:hint="eastAsia" w:ascii="仿宋" w:hAnsi="仿宋" w:eastAsia="仿宋" w:cs="仿宋"/>
          <w:b/>
          <w:kern w:val="0"/>
          <w:sz w:val="28"/>
          <w:szCs w:val="28"/>
        </w:rPr>
        <w:t>B-2  委托人提供的房屋</w:t>
      </w:r>
    </w:p>
    <w:tbl>
      <w:tblPr>
        <w:tblStyle w:val="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69"/>
        <w:gridCol w:w="1687"/>
        <w:gridCol w:w="1505"/>
        <w:gridCol w:w="2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1860" w:type="pct"/>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名称</w:t>
            </w:r>
          </w:p>
        </w:tc>
        <w:tc>
          <w:tcPr>
            <w:tcW w:w="990" w:type="pct"/>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数量</w:t>
            </w:r>
          </w:p>
        </w:tc>
        <w:tc>
          <w:tcPr>
            <w:tcW w:w="883" w:type="pct"/>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面积</w:t>
            </w:r>
          </w:p>
        </w:tc>
        <w:tc>
          <w:tcPr>
            <w:tcW w:w="1266" w:type="pct"/>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1860" w:type="pct"/>
            <w:vAlign w:val="center"/>
          </w:tcPr>
          <w:p>
            <w:pPr>
              <w:spacing w:line="360" w:lineRule="auto"/>
              <w:jc w:val="left"/>
              <w:rPr>
                <w:rFonts w:hint="eastAsia" w:ascii="仿宋" w:hAnsi="仿宋" w:eastAsia="仿宋" w:cs="仿宋"/>
                <w:sz w:val="28"/>
                <w:szCs w:val="28"/>
              </w:rPr>
            </w:pPr>
            <w:r>
              <w:rPr>
                <w:rFonts w:hint="eastAsia" w:ascii="仿宋" w:hAnsi="仿宋" w:eastAsia="仿宋" w:cs="仿宋"/>
                <w:sz w:val="28"/>
                <w:szCs w:val="28"/>
              </w:rPr>
              <w:t>1. 办公用房</w:t>
            </w:r>
          </w:p>
        </w:tc>
        <w:tc>
          <w:tcPr>
            <w:tcW w:w="990" w:type="pct"/>
            <w:vAlign w:val="center"/>
          </w:tcPr>
          <w:p>
            <w:pPr>
              <w:spacing w:line="360" w:lineRule="auto"/>
              <w:jc w:val="center"/>
              <w:rPr>
                <w:rFonts w:hint="eastAsia" w:ascii="仿宋" w:hAnsi="仿宋" w:eastAsia="仿宋" w:cs="仿宋"/>
                <w:b/>
                <w:sz w:val="28"/>
                <w:szCs w:val="28"/>
              </w:rPr>
            </w:pPr>
          </w:p>
        </w:tc>
        <w:tc>
          <w:tcPr>
            <w:tcW w:w="883" w:type="pct"/>
            <w:vAlign w:val="center"/>
          </w:tcPr>
          <w:p>
            <w:pPr>
              <w:spacing w:line="360" w:lineRule="auto"/>
              <w:jc w:val="center"/>
              <w:rPr>
                <w:rFonts w:hint="eastAsia" w:ascii="仿宋" w:hAnsi="仿宋" w:eastAsia="仿宋" w:cs="仿宋"/>
                <w:b/>
                <w:sz w:val="28"/>
                <w:szCs w:val="28"/>
              </w:rPr>
            </w:pPr>
          </w:p>
        </w:tc>
        <w:tc>
          <w:tcPr>
            <w:tcW w:w="1266" w:type="pct"/>
            <w:vAlign w:val="center"/>
          </w:tcPr>
          <w:p>
            <w:pPr>
              <w:spacing w:line="360" w:lineRule="auto"/>
              <w:jc w:val="center"/>
              <w:rPr>
                <w:rFonts w:hint="eastAsia" w:ascii="仿宋" w:hAnsi="仿宋" w:eastAsia="仿宋" w:cs="仿宋"/>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1860" w:type="pct"/>
            <w:vAlign w:val="center"/>
          </w:tcPr>
          <w:p>
            <w:pPr>
              <w:spacing w:line="360" w:lineRule="auto"/>
              <w:jc w:val="left"/>
              <w:rPr>
                <w:rFonts w:hint="eastAsia" w:ascii="仿宋" w:hAnsi="仿宋" w:eastAsia="仿宋" w:cs="仿宋"/>
                <w:sz w:val="28"/>
                <w:szCs w:val="28"/>
              </w:rPr>
            </w:pPr>
            <w:r>
              <w:rPr>
                <w:rFonts w:hint="eastAsia" w:ascii="仿宋" w:hAnsi="仿宋" w:eastAsia="仿宋" w:cs="仿宋"/>
                <w:sz w:val="28"/>
                <w:szCs w:val="28"/>
              </w:rPr>
              <w:t>2. 生活用房</w:t>
            </w:r>
          </w:p>
        </w:tc>
        <w:tc>
          <w:tcPr>
            <w:tcW w:w="990" w:type="pct"/>
            <w:vAlign w:val="center"/>
          </w:tcPr>
          <w:p>
            <w:pPr>
              <w:spacing w:line="360" w:lineRule="auto"/>
              <w:jc w:val="center"/>
              <w:rPr>
                <w:rFonts w:hint="eastAsia" w:ascii="仿宋" w:hAnsi="仿宋" w:eastAsia="仿宋" w:cs="仿宋"/>
                <w:b/>
                <w:sz w:val="28"/>
                <w:szCs w:val="28"/>
              </w:rPr>
            </w:pPr>
          </w:p>
        </w:tc>
        <w:tc>
          <w:tcPr>
            <w:tcW w:w="883" w:type="pct"/>
            <w:vAlign w:val="center"/>
          </w:tcPr>
          <w:p>
            <w:pPr>
              <w:spacing w:line="360" w:lineRule="auto"/>
              <w:jc w:val="center"/>
              <w:rPr>
                <w:rFonts w:hint="eastAsia" w:ascii="仿宋" w:hAnsi="仿宋" w:eastAsia="仿宋" w:cs="仿宋"/>
                <w:b/>
                <w:sz w:val="28"/>
                <w:szCs w:val="28"/>
              </w:rPr>
            </w:pPr>
          </w:p>
        </w:tc>
        <w:tc>
          <w:tcPr>
            <w:tcW w:w="1266" w:type="pct"/>
            <w:vAlign w:val="center"/>
          </w:tcPr>
          <w:p>
            <w:pPr>
              <w:spacing w:line="360" w:lineRule="auto"/>
              <w:jc w:val="center"/>
              <w:rPr>
                <w:rFonts w:hint="eastAsia" w:ascii="仿宋" w:hAnsi="仿宋" w:eastAsia="仿宋" w:cs="仿宋"/>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1860" w:type="pct"/>
            <w:vAlign w:val="center"/>
          </w:tcPr>
          <w:p>
            <w:pPr>
              <w:spacing w:line="360" w:lineRule="auto"/>
              <w:jc w:val="left"/>
              <w:rPr>
                <w:rFonts w:hint="eastAsia" w:ascii="仿宋" w:hAnsi="仿宋" w:eastAsia="仿宋" w:cs="仿宋"/>
                <w:dstrike/>
                <w:sz w:val="28"/>
                <w:szCs w:val="28"/>
              </w:rPr>
            </w:pPr>
            <w:r>
              <w:rPr>
                <w:rFonts w:hint="eastAsia" w:ascii="仿宋" w:hAnsi="仿宋" w:eastAsia="仿宋" w:cs="仿宋"/>
                <w:sz w:val="28"/>
                <w:szCs w:val="28"/>
              </w:rPr>
              <w:t>3. 试验用房</w:t>
            </w:r>
          </w:p>
        </w:tc>
        <w:tc>
          <w:tcPr>
            <w:tcW w:w="990" w:type="pct"/>
            <w:vAlign w:val="center"/>
          </w:tcPr>
          <w:p>
            <w:pPr>
              <w:jc w:val="center"/>
              <w:rPr>
                <w:rFonts w:hint="eastAsia" w:ascii="仿宋" w:hAnsi="仿宋" w:eastAsia="仿宋" w:cs="仿宋"/>
              </w:rPr>
            </w:pPr>
          </w:p>
        </w:tc>
        <w:tc>
          <w:tcPr>
            <w:tcW w:w="883" w:type="pct"/>
            <w:vAlign w:val="center"/>
          </w:tcPr>
          <w:p>
            <w:pPr>
              <w:jc w:val="center"/>
              <w:rPr>
                <w:rFonts w:hint="eastAsia" w:ascii="仿宋" w:hAnsi="仿宋" w:eastAsia="仿宋" w:cs="仿宋"/>
              </w:rPr>
            </w:pPr>
          </w:p>
        </w:tc>
        <w:tc>
          <w:tcPr>
            <w:tcW w:w="1266" w:type="pct"/>
            <w:vAlign w:val="center"/>
          </w:tcPr>
          <w:p>
            <w:pPr>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1860" w:type="pct"/>
            <w:vAlign w:val="center"/>
          </w:tcPr>
          <w:p>
            <w:pPr>
              <w:spacing w:line="360" w:lineRule="auto"/>
              <w:jc w:val="left"/>
              <w:rPr>
                <w:rFonts w:hint="eastAsia" w:ascii="仿宋" w:hAnsi="仿宋" w:eastAsia="仿宋" w:cs="仿宋"/>
                <w:sz w:val="28"/>
                <w:szCs w:val="28"/>
              </w:rPr>
            </w:pPr>
            <w:r>
              <w:rPr>
                <w:rFonts w:hint="eastAsia" w:ascii="仿宋" w:hAnsi="仿宋" w:eastAsia="仿宋" w:cs="仿宋"/>
                <w:sz w:val="28"/>
                <w:szCs w:val="28"/>
              </w:rPr>
              <w:t>4. 样品用房</w:t>
            </w:r>
          </w:p>
        </w:tc>
        <w:tc>
          <w:tcPr>
            <w:tcW w:w="990" w:type="pct"/>
            <w:vAlign w:val="center"/>
          </w:tcPr>
          <w:p>
            <w:pPr>
              <w:jc w:val="center"/>
              <w:rPr>
                <w:rFonts w:hint="eastAsia" w:ascii="仿宋" w:hAnsi="仿宋" w:eastAsia="仿宋" w:cs="仿宋"/>
              </w:rPr>
            </w:pPr>
          </w:p>
        </w:tc>
        <w:tc>
          <w:tcPr>
            <w:tcW w:w="883" w:type="pct"/>
            <w:vAlign w:val="center"/>
          </w:tcPr>
          <w:p>
            <w:pPr>
              <w:jc w:val="center"/>
              <w:rPr>
                <w:rFonts w:hint="eastAsia" w:ascii="仿宋" w:hAnsi="仿宋" w:eastAsia="仿宋" w:cs="仿宋"/>
              </w:rPr>
            </w:pPr>
          </w:p>
        </w:tc>
        <w:tc>
          <w:tcPr>
            <w:tcW w:w="1266" w:type="pct"/>
            <w:vAlign w:val="center"/>
          </w:tcPr>
          <w:p>
            <w:pPr>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1860" w:type="pct"/>
            <w:vAlign w:val="center"/>
          </w:tcPr>
          <w:p>
            <w:pPr>
              <w:spacing w:line="360" w:lineRule="auto"/>
              <w:jc w:val="center"/>
              <w:rPr>
                <w:rFonts w:hint="eastAsia" w:ascii="仿宋" w:hAnsi="仿宋" w:eastAsia="仿宋" w:cs="仿宋"/>
                <w:sz w:val="28"/>
                <w:szCs w:val="28"/>
              </w:rPr>
            </w:pPr>
          </w:p>
        </w:tc>
        <w:tc>
          <w:tcPr>
            <w:tcW w:w="990" w:type="pct"/>
            <w:vAlign w:val="center"/>
          </w:tcPr>
          <w:p>
            <w:pPr>
              <w:jc w:val="center"/>
              <w:rPr>
                <w:rFonts w:hint="eastAsia" w:ascii="仿宋" w:hAnsi="仿宋" w:eastAsia="仿宋" w:cs="仿宋"/>
              </w:rPr>
            </w:pPr>
          </w:p>
        </w:tc>
        <w:tc>
          <w:tcPr>
            <w:tcW w:w="883" w:type="pct"/>
            <w:vAlign w:val="center"/>
          </w:tcPr>
          <w:p>
            <w:pPr>
              <w:jc w:val="center"/>
              <w:rPr>
                <w:rFonts w:hint="eastAsia" w:ascii="仿宋" w:hAnsi="仿宋" w:eastAsia="仿宋" w:cs="仿宋"/>
              </w:rPr>
            </w:pPr>
          </w:p>
        </w:tc>
        <w:tc>
          <w:tcPr>
            <w:tcW w:w="1266" w:type="pct"/>
            <w:vAlign w:val="center"/>
          </w:tcPr>
          <w:p>
            <w:pPr>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3" w:hRule="atLeast"/>
        </w:trPr>
        <w:tc>
          <w:tcPr>
            <w:tcW w:w="1860" w:type="pct"/>
            <w:vAlign w:val="center"/>
          </w:tcPr>
          <w:p>
            <w:pPr>
              <w:spacing w:line="360" w:lineRule="auto"/>
              <w:rPr>
                <w:rFonts w:hint="eastAsia" w:ascii="仿宋" w:hAnsi="仿宋" w:eastAsia="仿宋" w:cs="仿宋"/>
                <w:sz w:val="28"/>
                <w:szCs w:val="28"/>
              </w:rPr>
            </w:pPr>
            <w:r>
              <w:rPr>
                <w:rFonts w:hint="eastAsia" w:ascii="仿宋" w:hAnsi="仿宋" w:eastAsia="仿宋" w:cs="仿宋"/>
                <w:sz w:val="28"/>
                <w:szCs w:val="28"/>
              </w:rPr>
              <w:t>用餐及其他生活条件</w:t>
            </w:r>
          </w:p>
        </w:tc>
        <w:tc>
          <w:tcPr>
            <w:tcW w:w="3139" w:type="pct"/>
            <w:gridSpan w:val="3"/>
            <w:vAlign w:val="center"/>
          </w:tcPr>
          <w:p>
            <w:pPr>
              <w:spacing w:line="360" w:lineRule="auto"/>
              <w:jc w:val="center"/>
              <w:rPr>
                <w:rFonts w:hint="eastAsia" w:ascii="仿宋" w:hAnsi="仿宋" w:eastAsia="仿宋" w:cs="仿宋"/>
                <w:sz w:val="28"/>
                <w:szCs w:val="28"/>
              </w:rPr>
            </w:pPr>
            <w:r>
              <w:rPr>
                <w:rFonts w:hint="eastAsia" w:ascii="仿宋" w:hAnsi="仿宋" w:eastAsia="仿宋" w:cs="仿宋"/>
                <w:b/>
                <w:sz w:val="28"/>
                <w:szCs w:val="28"/>
              </w:rPr>
              <w:t>/</w:t>
            </w:r>
          </w:p>
        </w:tc>
      </w:tr>
    </w:tbl>
    <w:p>
      <w:pPr>
        <w:spacing w:before="156" w:beforeLines="50" w:line="360" w:lineRule="auto"/>
        <w:rPr>
          <w:rFonts w:hint="eastAsia" w:ascii="仿宋" w:hAnsi="仿宋" w:eastAsia="仿宋" w:cs="仿宋"/>
          <w:b/>
          <w:kern w:val="0"/>
          <w:sz w:val="28"/>
          <w:szCs w:val="28"/>
        </w:rPr>
      </w:pPr>
    </w:p>
    <w:p>
      <w:pPr>
        <w:spacing w:before="156" w:beforeLines="50" w:line="360" w:lineRule="auto"/>
        <w:rPr>
          <w:rFonts w:hint="eastAsia" w:ascii="仿宋" w:hAnsi="仿宋" w:eastAsia="仿宋" w:cs="仿宋"/>
          <w:b/>
          <w:kern w:val="0"/>
          <w:sz w:val="28"/>
          <w:szCs w:val="28"/>
        </w:rPr>
      </w:pPr>
    </w:p>
    <w:p>
      <w:pPr>
        <w:pStyle w:val="2"/>
        <w:ind w:firstLine="562"/>
        <w:rPr>
          <w:rFonts w:hint="eastAsia" w:ascii="仿宋" w:hAnsi="仿宋" w:eastAsia="仿宋" w:cs="仿宋"/>
          <w:b/>
          <w:kern w:val="0"/>
          <w:sz w:val="28"/>
          <w:szCs w:val="28"/>
        </w:rPr>
      </w:pPr>
    </w:p>
    <w:p>
      <w:pPr>
        <w:rPr>
          <w:rFonts w:hint="eastAsia" w:ascii="仿宋" w:hAnsi="仿宋" w:eastAsia="仿宋" w:cs="仿宋"/>
        </w:rPr>
      </w:pPr>
    </w:p>
    <w:p>
      <w:pPr>
        <w:rPr>
          <w:rFonts w:hint="eastAsia" w:ascii="仿宋" w:hAnsi="仿宋" w:eastAsia="仿宋" w:cs="仿宋"/>
        </w:rPr>
      </w:pPr>
    </w:p>
    <w:p>
      <w:pPr>
        <w:spacing w:before="156" w:beforeLines="50" w:line="360" w:lineRule="auto"/>
        <w:ind w:firstLine="562" w:firstLineChars="200"/>
        <w:rPr>
          <w:rFonts w:hint="eastAsia" w:ascii="仿宋" w:hAnsi="仿宋" w:eastAsia="仿宋" w:cs="仿宋"/>
          <w:b/>
          <w:kern w:val="0"/>
          <w:sz w:val="28"/>
          <w:szCs w:val="28"/>
        </w:rPr>
      </w:pPr>
      <w:r>
        <w:rPr>
          <w:rFonts w:hint="eastAsia" w:ascii="仿宋" w:hAnsi="仿宋" w:eastAsia="仿宋" w:cs="仿宋"/>
          <w:b/>
          <w:kern w:val="0"/>
          <w:sz w:val="28"/>
          <w:szCs w:val="28"/>
        </w:rPr>
        <w:t>B-3  委托人提供的资料</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46"/>
        <w:gridCol w:w="1635"/>
        <w:gridCol w:w="2059"/>
        <w:gridCol w:w="1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5" w:type="pct"/>
            <w:vAlign w:val="center"/>
          </w:tcPr>
          <w:p>
            <w:pPr>
              <w:spacing w:line="360" w:lineRule="auto"/>
              <w:jc w:val="center"/>
              <w:rPr>
                <w:rFonts w:hint="eastAsia" w:ascii="仿宋" w:hAnsi="仿宋" w:eastAsia="仿宋" w:cs="仿宋"/>
                <w:kern w:val="0"/>
                <w:sz w:val="28"/>
                <w:szCs w:val="28"/>
              </w:rPr>
            </w:pPr>
            <w:r>
              <w:rPr>
                <w:rFonts w:hint="eastAsia" w:ascii="仿宋" w:hAnsi="仿宋" w:eastAsia="仿宋" w:cs="仿宋"/>
                <w:kern w:val="0"/>
                <w:sz w:val="28"/>
                <w:szCs w:val="28"/>
              </w:rPr>
              <w:t>名称</w:t>
            </w:r>
          </w:p>
        </w:tc>
        <w:tc>
          <w:tcPr>
            <w:tcW w:w="959" w:type="pct"/>
            <w:vAlign w:val="center"/>
          </w:tcPr>
          <w:p>
            <w:pPr>
              <w:spacing w:line="360" w:lineRule="auto"/>
              <w:jc w:val="center"/>
              <w:rPr>
                <w:rFonts w:hint="eastAsia" w:ascii="仿宋" w:hAnsi="仿宋" w:eastAsia="仿宋" w:cs="仿宋"/>
                <w:kern w:val="0"/>
                <w:sz w:val="28"/>
                <w:szCs w:val="28"/>
              </w:rPr>
            </w:pPr>
            <w:r>
              <w:rPr>
                <w:rFonts w:hint="eastAsia" w:ascii="仿宋" w:hAnsi="仿宋" w:eastAsia="仿宋" w:cs="仿宋"/>
                <w:kern w:val="0"/>
                <w:sz w:val="28"/>
                <w:szCs w:val="28"/>
              </w:rPr>
              <w:t>份数</w:t>
            </w:r>
          </w:p>
        </w:tc>
        <w:tc>
          <w:tcPr>
            <w:tcW w:w="1208" w:type="pct"/>
            <w:vAlign w:val="center"/>
          </w:tcPr>
          <w:p>
            <w:pPr>
              <w:spacing w:line="360" w:lineRule="auto"/>
              <w:jc w:val="center"/>
              <w:rPr>
                <w:rFonts w:hint="eastAsia" w:ascii="仿宋" w:hAnsi="仿宋" w:eastAsia="仿宋" w:cs="仿宋"/>
                <w:kern w:val="0"/>
                <w:sz w:val="28"/>
                <w:szCs w:val="28"/>
              </w:rPr>
            </w:pPr>
            <w:r>
              <w:rPr>
                <w:rFonts w:hint="eastAsia" w:ascii="仿宋" w:hAnsi="仿宋" w:eastAsia="仿宋" w:cs="仿宋"/>
                <w:kern w:val="0"/>
                <w:sz w:val="28"/>
                <w:szCs w:val="28"/>
              </w:rPr>
              <w:t>提供时间</w:t>
            </w:r>
          </w:p>
        </w:tc>
        <w:tc>
          <w:tcPr>
            <w:tcW w:w="927" w:type="pct"/>
            <w:vAlign w:val="center"/>
          </w:tcPr>
          <w:p>
            <w:pPr>
              <w:spacing w:line="360" w:lineRule="auto"/>
              <w:jc w:val="center"/>
              <w:rPr>
                <w:rFonts w:hint="eastAsia" w:ascii="仿宋" w:hAnsi="仿宋" w:eastAsia="仿宋" w:cs="仿宋"/>
                <w:kern w:val="0"/>
                <w:sz w:val="28"/>
                <w:szCs w:val="28"/>
              </w:rPr>
            </w:pPr>
            <w:r>
              <w:rPr>
                <w:rFonts w:hint="eastAsia" w:ascii="仿宋" w:hAnsi="仿宋" w:eastAsia="仿宋" w:cs="仿宋"/>
                <w:kern w:val="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5" w:type="pct"/>
            <w:vAlign w:val="center"/>
          </w:tcPr>
          <w:p>
            <w:pPr>
              <w:spacing w:line="360" w:lineRule="auto"/>
              <w:jc w:val="left"/>
              <w:rPr>
                <w:rFonts w:hint="eastAsia" w:ascii="仿宋" w:hAnsi="仿宋" w:eastAsia="仿宋" w:cs="仿宋"/>
                <w:kern w:val="0"/>
                <w:sz w:val="28"/>
                <w:szCs w:val="28"/>
              </w:rPr>
            </w:pPr>
            <w:r>
              <w:rPr>
                <w:rFonts w:hint="eastAsia" w:ascii="仿宋" w:hAnsi="仿宋" w:eastAsia="仿宋" w:cs="仿宋"/>
                <w:kern w:val="0"/>
                <w:sz w:val="28"/>
                <w:szCs w:val="28"/>
              </w:rPr>
              <w:t>1. 工程立项文件</w:t>
            </w:r>
          </w:p>
        </w:tc>
        <w:tc>
          <w:tcPr>
            <w:tcW w:w="959" w:type="pct"/>
            <w:vAlign w:val="center"/>
          </w:tcPr>
          <w:p>
            <w:pPr>
              <w:adjustRightInd w:val="0"/>
              <w:snapToGrid w:val="0"/>
              <w:spacing w:line="360" w:lineRule="auto"/>
              <w:ind w:firstLine="480"/>
              <w:jc w:val="center"/>
              <w:rPr>
                <w:rFonts w:hint="eastAsia" w:ascii="仿宋" w:hAnsi="仿宋" w:eastAsia="仿宋" w:cs="仿宋"/>
                <w:b/>
                <w:sz w:val="28"/>
                <w:szCs w:val="28"/>
              </w:rPr>
            </w:pPr>
          </w:p>
        </w:tc>
        <w:tc>
          <w:tcPr>
            <w:tcW w:w="1208" w:type="pct"/>
            <w:vAlign w:val="center"/>
          </w:tcPr>
          <w:p>
            <w:pPr>
              <w:adjustRightInd w:val="0"/>
              <w:snapToGrid w:val="0"/>
              <w:spacing w:line="360" w:lineRule="auto"/>
              <w:jc w:val="center"/>
              <w:rPr>
                <w:rFonts w:hint="eastAsia" w:ascii="仿宋" w:hAnsi="仿宋" w:eastAsia="仿宋" w:cs="仿宋"/>
                <w:b/>
                <w:kern w:val="0"/>
                <w:sz w:val="28"/>
                <w:szCs w:val="28"/>
              </w:rPr>
            </w:pPr>
          </w:p>
        </w:tc>
        <w:tc>
          <w:tcPr>
            <w:tcW w:w="927" w:type="pct"/>
            <w:vAlign w:val="center"/>
          </w:tcPr>
          <w:p>
            <w:pPr>
              <w:spacing w:line="360" w:lineRule="auto"/>
              <w:jc w:val="center"/>
              <w:rPr>
                <w:rFonts w:hint="eastAsia"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5" w:type="pct"/>
            <w:vAlign w:val="center"/>
          </w:tcPr>
          <w:p>
            <w:pPr>
              <w:spacing w:line="360" w:lineRule="auto"/>
              <w:jc w:val="left"/>
              <w:rPr>
                <w:rFonts w:hint="eastAsia" w:ascii="仿宋" w:hAnsi="仿宋" w:eastAsia="仿宋" w:cs="仿宋"/>
                <w:kern w:val="0"/>
                <w:sz w:val="28"/>
                <w:szCs w:val="28"/>
              </w:rPr>
            </w:pPr>
            <w:r>
              <w:rPr>
                <w:rFonts w:hint="eastAsia" w:ascii="仿宋" w:hAnsi="仿宋" w:eastAsia="仿宋" w:cs="仿宋"/>
                <w:kern w:val="0"/>
                <w:sz w:val="28"/>
                <w:szCs w:val="28"/>
              </w:rPr>
              <w:t>2. 工程勘察文件</w:t>
            </w:r>
          </w:p>
        </w:tc>
        <w:tc>
          <w:tcPr>
            <w:tcW w:w="959" w:type="pct"/>
            <w:vAlign w:val="center"/>
          </w:tcPr>
          <w:p>
            <w:pPr>
              <w:adjustRightInd w:val="0"/>
              <w:snapToGrid w:val="0"/>
              <w:spacing w:line="360" w:lineRule="auto"/>
              <w:ind w:firstLine="480"/>
              <w:jc w:val="center"/>
              <w:rPr>
                <w:rFonts w:hint="eastAsia" w:ascii="仿宋" w:hAnsi="仿宋" w:eastAsia="仿宋" w:cs="仿宋"/>
                <w:b/>
                <w:sz w:val="28"/>
                <w:szCs w:val="28"/>
              </w:rPr>
            </w:pPr>
          </w:p>
        </w:tc>
        <w:tc>
          <w:tcPr>
            <w:tcW w:w="1208" w:type="pct"/>
            <w:vAlign w:val="center"/>
          </w:tcPr>
          <w:p>
            <w:pPr>
              <w:spacing w:line="360" w:lineRule="auto"/>
              <w:jc w:val="center"/>
              <w:rPr>
                <w:rFonts w:hint="eastAsia" w:ascii="仿宋" w:hAnsi="仿宋" w:eastAsia="仿宋" w:cs="仿宋"/>
                <w:b/>
                <w:kern w:val="0"/>
                <w:sz w:val="28"/>
                <w:szCs w:val="28"/>
              </w:rPr>
            </w:pPr>
          </w:p>
        </w:tc>
        <w:tc>
          <w:tcPr>
            <w:tcW w:w="927" w:type="pct"/>
            <w:vAlign w:val="center"/>
          </w:tcPr>
          <w:p>
            <w:pPr>
              <w:spacing w:line="360" w:lineRule="auto"/>
              <w:jc w:val="center"/>
              <w:rPr>
                <w:rFonts w:hint="eastAsia"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5" w:type="pct"/>
            <w:vAlign w:val="center"/>
          </w:tcPr>
          <w:p>
            <w:pPr>
              <w:spacing w:line="360" w:lineRule="auto"/>
              <w:jc w:val="left"/>
              <w:rPr>
                <w:rFonts w:hint="eastAsia" w:ascii="仿宋" w:hAnsi="仿宋" w:eastAsia="仿宋" w:cs="仿宋"/>
                <w:kern w:val="0"/>
                <w:sz w:val="28"/>
                <w:szCs w:val="28"/>
              </w:rPr>
            </w:pPr>
            <w:r>
              <w:rPr>
                <w:rFonts w:hint="eastAsia" w:ascii="仿宋" w:hAnsi="仿宋" w:eastAsia="仿宋" w:cs="仿宋"/>
                <w:kern w:val="0"/>
                <w:sz w:val="28"/>
                <w:szCs w:val="28"/>
              </w:rPr>
              <w:t>3. 工程设计及施工图纸</w:t>
            </w:r>
          </w:p>
        </w:tc>
        <w:tc>
          <w:tcPr>
            <w:tcW w:w="959" w:type="pct"/>
            <w:vAlign w:val="center"/>
          </w:tcPr>
          <w:p>
            <w:pPr>
              <w:adjustRightInd w:val="0"/>
              <w:snapToGrid w:val="0"/>
              <w:spacing w:line="360" w:lineRule="auto"/>
              <w:ind w:firstLine="480"/>
              <w:jc w:val="center"/>
              <w:rPr>
                <w:rFonts w:hint="eastAsia" w:ascii="仿宋" w:hAnsi="仿宋" w:eastAsia="仿宋" w:cs="仿宋"/>
                <w:b/>
                <w:sz w:val="28"/>
                <w:szCs w:val="28"/>
              </w:rPr>
            </w:pPr>
          </w:p>
        </w:tc>
        <w:tc>
          <w:tcPr>
            <w:tcW w:w="1208" w:type="pct"/>
            <w:vAlign w:val="center"/>
          </w:tcPr>
          <w:p>
            <w:pPr>
              <w:spacing w:line="360" w:lineRule="auto"/>
              <w:jc w:val="center"/>
              <w:rPr>
                <w:rFonts w:hint="eastAsia" w:ascii="仿宋" w:hAnsi="仿宋" w:eastAsia="仿宋" w:cs="仿宋"/>
                <w:b/>
                <w:kern w:val="0"/>
                <w:sz w:val="28"/>
                <w:szCs w:val="28"/>
              </w:rPr>
            </w:pPr>
          </w:p>
        </w:tc>
        <w:tc>
          <w:tcPr>
            <w:tcW w:w="927" w:type="pct"/>
            <w:vAlign w:val="center"/>
          </w:tcPr>
          <w:p>
            <w:pPr>
              <w:spacing w:line="360" w:lineRule="auto"/>
              <w:jc w:val="center"/>
              <w:rPr>
                <w:rFonts w:hint="eastAsia"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5" w:type="pct"/>
            <w:vAlign w:val="center"/>
          </w:tcPr>
          <w:p>
            <w:pPr>
              <w:spacing w:line="360" w:lineRule="auto"/>
              <w:jc w:val="left"/>
              <w:rPr>
                <w:rFonts w:hint="eastAsia" w:ascii="仿宋" w:hAnsi="仿宋" w:eastAsia="仿宋" w:cs="仿宋"/>
                <w:kern w:val="0"/>
                <w:sz w:val="28"/>
                <w:szCs w:val="28"/>
              </w:rPr>
            </w:pPr>
            <w:r>
              <w:rPr>
                <w:rFonts w:hint="eastAsia" w:ascii="仿宋" w:hAnsi="仿宋" w:eastAsia="仿宋" w:cs="仿宋"/>
                <w:kern w:val="0"/>
                <w:sz w:val="28"/>
                <w:szCs w:val="28"/>
              </w:rPr>
              <w:t>4. 工程承包合同及其他相关合同</w:t>
            </w:r>
          </w:p>
        </w:tc>
        <w:tc>
          <w:tcPr>
            <w:tcW w:w="959" w:type="pct"/>
            <w:vAlign w:val="center"/>
          </w:tcPr>
          <w:p>
            <w:pPr>
              <w:adjustRightInd w:val="0"/>
              <w:snapToGrid w:val="0"/>
              <w:spacing w:line="360" w:lineRule="auto"/>
              <w:ind w:firstLine="480"/>
              <w:jc w:val="center"/>
              <w:rPr>
                <w:rFonts w:hint="eastAsia" w:ascii="仿宋" w:hAnsi="仿宋" w:eastAsia="仿宋" w:cs="仿宋"/>
                <w:b/>
                <w:sz w:val="28"/>
                <w:szCs w:val="28"/>
              </w:rPr>
            </w:pPr>
          </w:p>
        </w:tc>
        <w:tc>
          <w:tcPr>
            <w:tcW w:w="1208" w:type="pct"/>
            <w:vAlign w:val="center"/>
          </w:tcPr>
          <w:p>
            <w:pPr>
              <w:spacing w:line="360" w:lineRule="auto"/>
              <w:jc w:val="center"/>
              <w:rPr>
                <w:rFonts w:hint="eastAsia" w:ascii="仿宋" w:hAnsi="仿宋" w:eastAsia="仿宋" w:cs="仿宋"/>
                <w:b/>
                <w:kern w:val="0"/>
                <w:sz w:val="28"/>
                <w:szCs w:val="28"/>
              </w:rPr>
            </w:pPr>
          </w:p>
        </w:tc>
        <w:tc>
          <w:tcPr>
            <w:tcW w:w="927" w:type="pct"/>
            <w:vAlign w:val="center"/>
          </w:tcPr>
          <w:p>
            <w:pPr>
              <w:spacing w:line="360" w:lineRule="auto"/>
              <w:jc w:val="center"/>
              <w:rPr>
                <w:rFonts w:hint="eastAsia"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5" w:type="pct"/>
            <w:vAlign w:val="center"/>
          </w:tcPr>
          <w:p>
            <w:pPr>
              <w:spacing w:line="360" w:lineRule="auto"/>
              <w:jc w:val="left"/>
              <w:rPr>
                <w:rFonts w:hint="eastAsia" w:ascii="仿宋" w:hAnsi="仿宋" w:eastAsia="仿宋" w:cs="仿宋"/>
                <w:kern w:val="0"/>
                <w:sz w:val="28"/>
                <w:szCs w:val="28"/>
              </w:rPr>
            </w:pPr>
            <w:r>
              <w:rPr>
                <w:rFonts w:hint="eastAsia" w:ascii="仿宋" w:hAnsi="仿宋" w:eastAsia="仿宋" w:cs="仿宋"/>
                <w:kern w:val="0"/>
                <w:sz w:val="28"/>
                <w:szCs w:val="28"/>
              </w:rPr>
              <w:t>5. 施工许可文件</w:t>
            </w:r>
          </w:p>
        </w:tc>
        <w:tc>
          <w:tcPr>
            <w:tcW w:w="959" w:type="pct"/>
            <w:vAlign w:val="center"/>
          </w:tcPr>
          <w:p>
            <w:pPr>
              <w:adjustRightInd w:val="0"/>
              <w:snapToGrid w:val="0"/>
              <w:spacing w:line="360" w:lineRule="auto"/>
              <w:ind w:firstLine="480"/>
              <w:jc w:val="center"/>
              <w:rPr>
                <w:rFonts w:hint="eastAsia" w:ascii="仿宋" w:hAnsi="仿宋" w:eastAsia="仿宋" w:cs="仿宋"/>
                <w:b/>
                <w:sz w:val="28"/>
                <w:szCs w:val="28"/>
              </w:rPr>
            </w:pPr>
          </w:p>
        </w:tc>
        <w:tc>
          <w:tcPr>
            <w:tcW w:w="1208" w:type="pct"/>
            <w:vAlign w:val="center"/>
          </w:tcPr>
          <w:p>
            <w:pPr>
              <w:spacing w:line="360" w:lineRule="auto"/>
              <w:jc w:val="center"/>
              <w:rPr>
                <w:rFonts w:hint="eastAsia" w:ascii="仿宋" w:hAnsi="仿宋" w:eastAsia="仿宋" w:cs="仿宋"/>
                <w:b/>
                <w:kern w:val="0"/>
                <w:sz w:val="28"/>
                <w:szCs w:val="28"/>
              </w:rPr>
            </w:pPr>
          </w:p>
        </w:tc>
        <w:tc>
          <w:tcPr>
            <w:tcW w:w="927" w:type="pct"/>
            <w:vAlign w:val="center"/>
          </w:tcPr>
          <w:p>
            <w:pPr>
              <w:spacing w:line="360" w:lineRule="auto"/>
              <w:jc w:val="center"/>
              <w:rPr>
                <w:rFonts w:hint="eastAsia"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5" w:type="pct"/>
            <w:vAlign w:val="center"/>
          </w:tcPr>
          <w:p>
            <w:pPr>
              <w:spacing w:line="360" w:lineRule="auto"/>
              <w:jc w:val="left"/>
              <w:rPr>
                <w:rFonts w:hint="eastAsia" w:ascii="仿宋" w:hAnsi="仿宋" w:eastAsia="仿宋" w:cs="仿宋"/>
                <w:kern w:val="0"/>
                <w:sz w:val="28"/>
                <w:szCs w:val="28"/>
              </w:rPr>
            </w:pPr>
            <w:r>
              <w:rPr>
                <w:rFonts w:hint="eastAsia" w:ascii="仿宋" w:hAnsi="仿宋" w:eastAsia="仿宋" w:cs="仿宋"/>
                <w:kern w:val="0"/>
                <w:sz w:val="28"/>
                <w:szCs w:val="28"/>
              </w:rPr>
              <w:t>6. 其他文件</w:t>
            </w:r>
          </w:p>
        </w:tc>
        <w:tc>
          <w:tcPr>
            <w:tcW w:w="959" w:type="pct"/>
            <w:vAlign w:val="center"/>
          </w:tcPr>
          <w:p>
            <w:pPr>
              <w:spacing w:line="360" w:lineRule="auto"/>
              <w:jc w:val="center"/>
              <w:rPr>
                <w:rFonts w:hint="eastAsia" w:ascii="仿宋" w:hAnsi="仿宋" w:eastAsia="仿宋" w:cs="仿宋"/>
                <w:kern w:val="0"/>
                <w:sz w:val="28"/>
                <w:szCs w:val="28"/>
              </w:rPr>
            </w:pPr>
          </w:p>
        </w:tc>
        <w:tc>
          <w:tcPr>
            <w:tcW w:w="1208" w:type="pct"/>
            <w:vAlign w:val="center"/>
          </w:tcPr>
          <w:p>
            <w:pPr>
              <w:spacing w:line="360" w:lineRule="auto"/>
              <w:jc w:val="center"/>
              <w:rPr>
                <w:rFonts w:hint="eastAsia" w:ascii="仿宋" w:hAnsi="仿宋" w:eastAsia="仿宋" w:cs="仿宋"/>
                <w:kern w:val="0"/>
                <w:sz w:val="28"/>
                <w:szCs w:val="28"/>
              </w:rPr>
            </w:pPr>
          </w:p>
        </w:tc>
        <w:tc>
          <w:tcPr>
            <w:tcW w:w="927" w:type="pct"/>
            <w:vAlign w:val="center"/>
          </w:tcPr>
          <w:p>
            <w:pPr>
              <w:spacing w:line="360" w:lineRule="auto"/>
              <w:jc w:val="center"/>
              <w:rPr>
                <w:rFonts w:hint="eastAsia"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5" w:type="pct"/>
            <w:vAlign w:val="center"/>
          </w:tcPr>
          <w:p>
            <w:pPr>
              <w:spacing w:line="360" w:lineRule="auto"/>
              <w:jc w:val="center"/>
              <w:rPr>
                <w:rFonts w:hint="eastAsia" w:ascii="仿宋" w:hAnsi="仿宋" w:eastAsia="仿宋" w:cs="仿宋"/>
                <w:kern w:val="0"/>
                <w:sz w:val="28"/>
                <w:szCs w:val="28"/>
              </w:rPr>
            </w:pPr>
          </w:p>
        </w:tc>
        <w:tc>
          <w:tcPr>
            <w:tcW w:w="959" w:type="pct"/>
            <w:vAlign w:val="center"/>
          </w:tcPr>
          <w:p>
            <w:pPr>
              <w:spacing w:line="360" w:lineRule="auto"/>
              <w:jc w:val="center"/>
              <w:rPr>
                <w:rFonts w:hint="eastAsia" w:ascii="仿宋" w:hAnsi="仿宋" w:eastAsia="仿宋" w:cs="仿宋"/>
                <w:kern w:val="0"/>
                <w:sz w:val="28"/>
                <w:szCs w:val="28"/>
              </w:rPr>
            </w:pPr>
          </w:p>
        </w:tc>
        <w:tc>
          <w:tcPr>
            <w:tcW w:w="1208" w:type="pct"/>
            <w:vAlign w:val="center"/>
          </w:tcPr>
          <w:p>
            <w:pPr>
              <w:spacing w:line="360" w:lineRule="auto"/>
              <w:jc w:val="center"/>
              <w:rPr>
                <w:rFonts w:hint="eastAsia" w:ascii="仿宋" w:hAnsi="仿宋" w:eastAsia="仿宋" w:cs="仿宋"/>
                <w:kern w:val="0"/>
                <w:sz w:val="28"/>
                <w:szCs w:val="28"/>
              </w:rPr>
            </w:pPr>
          </w:p>
        </w:tc>
        <w:tc>
          <w:tcPr>
            <w:tcW w:w="927" w:type="pct"/>
            <w:vAlign w:val="center"/>
          </w:tcPr>
          <w:p>
            <w:pPr>
              <w:spacing w:line="360" w:lineRule="auto"/>
              <w:jc w:val="center"/>
              <w:rPr>
                <w:rFonts w:hint="eastAsia" w:ascii="仿宋" w:hAnsi="仿宋" w:eastAsia="仿宋" w:cs="仿宋"/>
                <w:kern w:val="0"/>
                <w:sz w:val="28"/>
                <w:szCs w:val="28"/>
              </w:rPr>
            </w:pPr>
          </w:p>
        </w:tc>
      </w:tr>
    </w:tbl>
    <w:p>
      <w:pPr>
        <w:spacing w:before="156" w:beforeLines="50" w:line="360" w:lineRule="auto"/>
        <w:ind w:firstLine="562" w:firstLineChars="200"/>
        <w:rPr>
          <w:rFonts w:hint="eastAsia" w:ascii="仿宋" w:hAnsi="仿宋" w:eastAsia="仿宋" w:cs="仿宋"/>
          <w:b/>
          <w:kern w:val="0"/>
          <w:sz w:val="28"/>
          <w:szCs w:val="28"/>
        </w:rPr>
      </w:pPr>
    </w:p>
    <w:p>
      <w:pPr>
        <w:spacing w:before="156" w:beforeLines="50" w:line="360" w:lineRule="auto"/>
        <w:ind w:firstLine="562" w:firstLineChars="200"/>
        <w:rPr>
          <w:rFonts w:hint="eastAsia" w:ascii="仿宋" w:hAnsi="仿宋" w:eastAsia="仿宋" w:cs="仿宋"/>
          <w:b/>
          <w:kern w:val="0"/>
          <w:sz w:val="28"/>
          <w:szCs w:val="28"/>
        </w:rPr>
      </w:pPr>
      <w:r>
        <w:rPr>
          <w:rFonts w:hint="eastAsia" w:ascii="仿宋" w:hAnsi="仿宋" w:eastAsia="仿宋" w:cs="仿宋"/>
          <w:b/>
          <w:kern w:val="0"/>
          <w:sz w:val="28"/>
          <w:szCs w:val="28"/>
        </w:rPr>
        <w:t>B-4 委托人提供的设备</w:t>
      </w:r>
    </w:p>
    <w:tbl>
      <w:tblPr>
        <w:tblStyle w:val="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12"/>
        <w:gridCol w:w="1488"/>
        <w:gridCol w:w="1906"/>
        <w:gridCol w:w="2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6" w:type="pct"/>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名称</w:t>
            </w:r>
          </w:p>
        </w:tc>
        <w:tc>
          <w:tcPr>
            <w:tcW w:w="873" w:type="pct"/>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数量</w:t>
            </w:r>
          </w:p>
        </w:tc>
        <w:tc>
          <w:tcPr>
            <w:tcW w:w="1118" w:type="pct"/>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型号与规格</w:t>
            </w:r>
          </w:p>
        </w:tc>
        <w:tc>
          <w:tcPr>
            <w:tcW w:w="1181" w:type="pct"/>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6" w:type="pct"/>
            <w:vAlign w:val="center"/>
          </w:tcPr>
          <w:p>
            <w:pPr>
              <w:spacing w:line="360" w:lineRule="auto"/>
              <w:jc w:val="left"/>
              <w:rPr>
                <w:rFonts w:hint="eastAsia" w:ascii="仿宋" w:hAnsi="仿宋" w:eastAsia="仿宋" w:cs="仿宋"/>
                <w:sz w:val="28"/>
                <w:szCs w:val="28"/>
              </w:rPr>
            </w:pPr>
            <w:r>
              <w:rPr>
                <w:rFonts w:hint="eastAsia" w:ascii="仿宋" w:hAnsi="仿宋" w:eastAsia="仿宋" w:cs="仿宋"/>
                <w:sz w:val="28"/>
                <w:szCs w:val="28"/>
              </w:rPr>
              <w:t>1. 通讯设备</w:t>
            </w:r>
          </w:p>
        </w:tc>
        <w:tc>
          <w:tcPr>
            <w:tcW w:w="873" w:type="pct"/>
            <w:vAlign w:val="center"/>
          </w:tcPr>
          <w:p>
            <w:pPr>
              <w:jc w:val="center"/>
              <w:rPr>
                <w:rFonts w:hint="eastAsia" w:ascii="仿宋" w:hAnsi="仿宋" w:eastAsia="仿宋" w:cs="仿宋"/>
              </w:rPr>
            </w:pPr>
          </w:p>
        </w:tc>
        <w:tc>
          <w:tcPr>
            <w:tcW w:w="1118" w:type="pct"/>
            <w:vAlign w:val="center"/>
          </w:tcPr>
          <w:p>
            <w:pPr>
              <w:jc w:val="center"/>
              <w:rPr>
                <w:rFonts w:hint="eastAsia" w:ascii="仿宋" w:hAnsi="仿宋" w:eastAsia="仿宋" w:cs="仿宋"/>
              </w:rPr>
            </w:pPr>
          </w:p>
        </w:tc>
        <w:tc>
          <w:tcPr>
            <w:tcW w:w="1181" w:type="pct"/>
            <w:vAlign w:val="center"/>
          </w:tcPr>
          <w:p>
            <w:pPr>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6" w:type="pct"/>
            <w:vAlign w:val="center"/>
          </w:tcPr>
          <w:p>
            <w:pPr>
              <w:spacing w:line="360" w:lineRule="auto"/>
              <w:jc w:val="left"/>
              <w:rPr>
                <w:rFonts w:hint="eastAsia" w:ascii="仿宋" w:hAnsi="仿宋" w:eastAsia="仿宋" w:cs="仿宋"/>
                <w:sz w:val="28"/>
                <w:szCs w:val="28"/>
              </w:rPr>
            </w:pPr>
            <w:r>
              <w:rPr>
                <w:rFonts w:hint="eastAsia" w:ascii="仿宋" w:hAnsi="仿宋" w:eastAsia="仿宋" w:cs="仿宋"/>
                <w:sz w:val="28"/>
                <w:szCs w:val="28"/>
              </w:rPr>
              <w:t>2. 办公设备</w:t>
            </w:r>
          </w:p>
        </w:tc>
        <w:tc>
          <w:tcPr>
            <w:tcW w:w="873" w:type="pct"/>
            <w:vAlign w:val="center"/>
          </w:tcPr>
          <w:p>
            <w:pPr>
              <w:jc w:val="center"/>
              <w:rPr>
                <w:rFonts w:hint="eastAsia" w:ascii="仿宋" w:hAnsi="仿宋" w:eastAsia="仿宋" w:cs="仿宋"/>
              </w:rPr>
            </w:pPr>
          </w:p>
        </w:tc>
        <w:tc>
          <w:tcPr>
            <w:tcW w:w="1118" w:type="pct"/>
            <w:vAlign w:val="center"/>
          </w:tcPr>
          <w:p>
            <w:pPr>
              <w:jc w:val="center"/>
              <w:rPr>
                <w:rFonts w:hint="eastAsia" w:ascii="仿宋" w:hAnsi="仿宋" w:eastAsia="仿宋" w:cs="仿宋"/>
              </w:rPr>
            </w:pPr>
          </w:p>
        </w:tc>
        <w:tc>
          <w:tcPr>
            <w:tcW w:w="1181" w:type="pct"/>
            <w:vAlign w:val="center"/>
          </w:tcPr>
          <w:p>
            <w:pPr>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6" w:type="pct"/>
            <w:vAlign w:val="center"/>
          </w:tcPr>
          <w:p>
            <w:pPr>
              <w:spacing w:line="360" w:lineRule="auto"/>
              <w:jc w:val="left"/>
              <w:rPr>
                <w:rFonts w:hint="eastAsia" w:ascii="仿宋" w:hAnsi="仿宋" w:eastAsia="仿宋" w:cs="仿宋"/>
                <w:sz w:val="28"/>
                <w:szCs w:val="28"/>
              </w:rPr>
            </w:pPr>
            <w:r>
              <w:rPr>
                <w:rFonts w:hint="eastAsia" w:ascii="仿宋" w:hAnsi="仿宋" w:eastAsia="仿宋" w:cs="仿宋"/>
                <w:sz w:val="28"/>
                <w:szCs w:val="28"/>
              </w:rPr>
              <w:t>3. 交通工具</w:t>
            </w:r>
          </w:p>
        </w:tc>
        <w:tc>
          <w:tcPr>
            <w:tcW w:w="873" w:type="pct"/>
            <w:vAlign w:val="center"/>
          </w:tcPr>
          <w:p>
            <w:pPr>
              <w:jc w:val="center"/>
              <w:rPr>
                <w:rFonts w:hint="eastAsia" w:ascii="仿宋" w:hAnsi="仿宋" w:eastAsia="仿宋" w:cs="仿宋"/>
              </w:rPr>
            </w:pPr>
          </w:p>
        </w:tc>
        <w:tc>
          <w:tcPr>
            <w:tcW w:w="1118" w:type="pct"/>
            <w:vAlign w:val="center"/>
          </w:tcPr>
          <w:p>
            <w:pPr>
              <w:jc w:val="center"/>
              <w:rPr>
                <w:rFonts w:hint="eastAsia" w:ascii="仿宋" w:hAnsi="仿宋" w:eastAsia="仿宋" w:cs="仿宋"/>
              </w:rPr>
            </w:pPr>
          </w:p>
        </w:tc>
        <w:tc>
          <w:tcPr>
            <w:tcW w:w="1181" w:type="pct"/>
            <w:vAlign w:val="center"/>
          </w:tcPr>
          <w:p>
            <w:pPr>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6" w:type="pct"/>
            <w:vAlign w:val="center"/>
          </w:tcPr>
          <w:p>
            <w:pPr>
              <w:spacing w:line="360" w:lineRule="auto"/>
              <w:jc w:val="left"/>
              <w:rPr>
                <w:rFonts w:hint="eastAsia" w:ascii="仿宋" w:hAnsi="仿宋" w:eastAsia="仿宋" w:cs="仿宋"/>
                <w:sz w:val="28"/>
                <w:szCs w:val="28"/>
              </w:rPr>
            </w:pPr>
            <w:r>
              <w:rPr>
                <w:rFonts w:hint="eastAsia" w:ascii="仿宋" w:hAnsi="仿宋" w:eastAsia="仿宋" w:cs="仿宋"/>
                <w:sz w:val="28"/>
                <w:szCs w:val="28"/>
              </w:rPr>
              <w:t>4. 检测和试验设备</w:t>
            </w:r>
          </w:p>
        </w:tc>
        <w:tc>
          <w:tcPr>
            <w:tcW w:w="873" w:type="pct"/>
            <w:vAlign w:val="center"/>
          </w:tcPr>
          <w:p>
            <w:pPr>
              <w:jc w:val="center"/>
              <w:rPr>
                <w:rFonts w:hint="eastAsia" w:ascii="仿宋" w:hAnsi="仿宋" w:eastAsia="仿宋" w:cs="仿宋"/>
              </w:rPr>
            </w:pPr>
          </w:p>
        </w:tc>
        <w:tc>
          <w:tcPr>
            <w:tcW w:w="1118" w:type="pct"/>
            <w:vAlign w:val="center"/>
          </w:tcPr>
          <w:p>
            <w:pPr>
              <w:jc w:val="center"/>
              <w:rPr>
                <w:rFonts w:hint="eastAsia" w:ascii="仿宋" w:hAnsi="仿宋" w:eastAsia="仿宋" w:cs="仿宋"/>
              </w:rPr>
            </w:pPr>
          </w:p>
        </w:tc>
        <w:tc>
          <w:tcPr>
            <w:tcW w:w="1181" w:type="pct"/>
            <w:vAlign w:val="center"/>
          </w:tcPr>
          <w:p>
            <w:pPr>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6" w:type="pct"/>
          </w:tcPr>
          <w:p>
            <w:pPr>
              <w:spacing w:line="360" w:lineRule="auto"/>
              <w:jc w:val="center"/>
              <w:rPr>
                <w:rFonts w:hint="eastAsia" w:ascii="仿宋" w:hAnsi="仿宋" w:eastAsia="仿宋" w:cs="仿宋"/>
                <w:sz w:val="28"/>
                <w:szCs w:val="28"/>
              </w:rPr>
            </w:pPr>
          </w:p>
        </w:tc>
        <w:tc>
          <w:tcPr>
            <w:tcW w:w="873" w:type="pct"/>
            <w:vAlign w:val="center"/>
          </w:tcPr>
          <w:p>
            <w:pPr>
              <w:jc w:val="center"/>
              <w:rPr>
                <w:rFonts w:hint="eastAsia" w:ascii="仿宋" w:hAnsi="仿宋" w:eastAsia="仿宋" w:cs="仿宋"/>
              </w:rPr>
            </w:pPr>
          </w:p>
        </w:tc>
        <w:tc>
          <w:tcPr>
            <w:tcW w:w="1118" w:type="pct"/>
            <w:vAlign w:val="center"/>
          </w:tcPr>
          <w:p>
            <w:pPr>
              <w:jc w:val="center"/>
              <w:rPr>
                <w:rFonts w:hint="eastAsia" w:ascii="仿宋" w:hAnsi="仿宋" w:eastAsia="仿宋" w:cs="仿宋"/>
              </w:rPr>
            </w:pPr>
          </w:p>
        </w:tc>
        <w:tc>
          <w:tcPr>
            <w:tcW w:w="1181" w:type="pct"/>
            <w:vAlign w:val="center"/>
          </w:tcPr>
          <w:p>
            <w:pPr>
              <w:jc w:val="center"/>
              <w:rPr>
                <w:rFonts w:hint="eastAsia" w:ascii="仿宋" w:hAnsi="仿宋" w:eastAsia="仿宋" w:cs="仿宋"/>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ascii="宋体" w:hAnsi="宋体" w:cs="宋体"/>
        <w:i/>
        <w:iCs/>
        <w:kern w:val="0"/>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snapToGrid w:val="0"/>
      <w:spacing w:line="360" w:lineRule="auto"/>
      <w:rPr>
        <w:rFonts w:hint="eastAsia" w:ascii="仿宋" w:hAnsi="仿宋" w:eastAsia="仿宋" w:cs="仿宋"/>
        <w:color w:val="FF0000"/>
        <w:sz w:val="16"/>
        <w:szCs w:val="16"/>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E73DDD"/>
    <w:multiLevelType w:val="singleLevel"/>
    <w:tmpl w:val="9EE73DDD"/>
    <w:lvl w:ilvl="0" w:tentative="0">
      <w:start w:val="5"/>
      <w:numFmt w:val="chineseCounting"/>
      <w:suff w:val="nothing"/>
      <w:lvlText w:val="%1、"/>
      <w:lvlJc w:val="left"/>
      <w:rPr>
        <w:rFonts w:hint="eastAsia"/>
      </w:rPr>
    </w:lvl>
  </w:abstractNum>
  <w:abstractNum w:abstractNumId="1">
    <w:nsid w:val="0896E3A3"/>
    <w:multiLevelType w:val="singleLevel"/>
    <w:tmpl w:val="0896E3A3"/>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87527A"/>
    <w:rsid w:val="388752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rFonts w:ascii="Times New Roman" w:hAnsi="Times New Roman" w:eastAsia="宋体" w:cs="Times New Roman"/>
    </w:rPr>
  </w:style>
  <w:style w:type="paragraph" w:styleId="3">
    <w:name w:val="Body Text"/>
    <w:basedOn w:val="1"/>
    <w:next w:val="1"/>
    <w:qFormat/>
    <w:uiPriority w:val="1"/>
    <w:pPr>
      <w:widowControl/>
      <w:kinsoku w:val="0"/>
      <w:autoSpaceDE w:val="0"/>
      <w:autoSpaceDN w:val="0"/>
      <w:adjustRightInd w:val="0"/>
      <w:snapToGrid w:val="0"/>
      <w:jc w:val="center"/>
      <w:textAlignment w:val="baseline"/>
    </w:pPr>
    <w:rPr>
      <w:rFonts w:ascii="仿宋" w:hAnsi="仿宋" w:eastAsia="仿宋" w:cs="仿宋"/>
      <w:b/>
      <w:bCs/>
      <w:snapToGrid w:val="0"/>
      <w:color w:val="000000"/>
      <w:kern w:val="0"/>
      <w:sz w:val="32"/>
      <w:szCs w:val="44"/>
    </w:rPr>
  </w:style>
  <w:style w:type="paragraph" w:styleId="4">
    <w:name w:val="footer"/>
    <w:basedOn w:val="1"/>
    <w:next w:val="3"/>
    <w:qFormat/>
    <w:uiPriority w:val="99"/>
    <w:pPr>
      <w:tabs>
        <w:tab w:val="center" w:pos="4153"/>
        <w:tab w:val="right" w:pos="8306"/>
      </w:tabs>
      <w:snapToGrid w:val="0"/>
      <w:jc w:val="left"/>
    </w:pPr>
    <w:rPr>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 w:type="paragraph" w:customStyle="1" w:styleId="8">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9">
    <w:name w:val="正文2"/>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10">
    <w:name w:val="目录"/>
    <w:basedOn w:val="1"/>
    <w:qFormat/>
    <w:uiPriority w:val="0"/>
    <w:pPr>
      <w:widowControl/>
      <w:kinsoku w:val="0"/>
      <w:autoSpaceDE w:val="0"/>
      <w:autoSpaceDN w:val="0"/>
      <w:adjustRightInd w:val="0"/>
      <w:snapToGrid w:val="0"/>
      <w:jc w:val="center"/>
      <w:textAlignment w:val="baseline"/>
    </w:pPr>
    <w:rPr>
      <w:rFonts w:ascii="宋体" w:hAnsi="Arial" w:eastAsia="Arial" w:cs="Arial"/>
      <w:b/>
      <w:snapToGrid w:val="0"/>
      <w:color w:val="000000"/>
      <w:kern w:val="0"/>
      <w:sz w:val="36"/>
      <w:szCs w:val="20"/>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2025-05-21T06:29:00Z</dcterms:created>
  <dc:creator>Administrator</dc:creator>
  <cp:lastModifiedBy>Administrator</cp:lastModifiedBy>
  <dcterms:modified xsi:type="dcterms:W3CDTF">2025-05-21T06:29:30Z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A784A3F35AC14F838ABFF5EFD0E5376F</vt:lpwstr>
  </property>
</Properties>
</file>