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8F19B">
      <w:pPr>
        <w:keepNext w:val="0"/>
        <w:keepLines w:val="0"/>
        <w:pageBreakBefore w:val="0"/>
        <w:kinsoku/>
        <w:bidi w:val="0"/>
        <w:spacing w:line="360" w:lineRule="auto"/>
        <w:jc w:val="center"/>
        <w:rPr>
          <w:rFonts w:hint="eastAsia" w:ascii="仿宋" w:hAnsi="仿宋" w:eastAsia="仿宋" w:cs="仿宋"/>
          <w:b/>
          <w:bCs/>
          <w:color w:val="auto"/>
          <w:sz w:val="44"/>
          <w:szCs w:val="44"/>
        </w:rPr>
      </w:pPr>
      <w:r>
        <w:rPr>
          <w:rFonts w:hint="eastAsia" w:ascii="仿宋" w:hAnsi="仿宋" w:eastAsia="仿宋" w:cs="仿宋"/>
          <w:b/>
          <w:bCs/>
          <w:color w:val="auto"/>
          <w:sz w:val="44"/>
          <w:szCs w:val="44"/>
        </w:rPr>
        <w:t>合同主要条款</w:t>
      </w:r>
    </w:p>
    <w:p w14:paraId="703023BC">
      <w:pPr>
        <w:keepNext w:val="0"/>
        <w:keepLines w:val="0"/>
        <w:pageBreakBefore w:val="0"/>
        <w:kinsoku/>
        <w:bidi w:val="0"/>
        <w:spacing w:line="360" w:lineRule="auto"/>
        <w:rPr>
          <w:rFonts w:hint="eastAsia" w:ascii="仿宋" w:hAnsi="仿宋" w:eastAsia="仿宋" w:cs="仿宋"/>
          <w:color w:val="auto"/>
          <w:lang w:eastAsia="zh-CN"/>
        </w:rPr>
      </w:pPr>
    </w:p>
    <w:p w14:paraId="3F15A50E">
      <w:pPr>
        <w:keepNext w:val="0"/>
        <w:keepLines w:val="0"/>
        <w:pageBreakBefore w:val="0"/>
        <w:kinsoku/>
        <w:bidi w:val="0"/>
        <w:spacing w:line="360" w:lineRule="auto"/>
        <w:jc w:val="both"/>
        <w:rPr>
          <w:rFonts w:hint="eastAsia" w:ascii="仿宋" w:hAnsi="仿宋" w:eastAsia="仿宋" w:cs="仿宋"/>
          <w:b/>
          <w:color w:val="auto"/>
          <w:sz w:val="44"/>
          <w:szCs w:val="44"/>
          <w:lang w:eastAsia="zh-CN"/>
        </w:rPr>
      </w:pPr>
    </w:p>
    <w:p w14:paraId="7E389597">
      <w:pPr>
        <w:pStyle w:val="9"/>
        <w:keepNext w:val="0"/>
        <w:keepLines w:val="0"/>
        <w:pageBreakBefore w:val="0"/>
        <w:kinsoku/>
        <w:bidi w:val="0"/>
        <w:snapToGrid w:val="0"/>
        <w:spacing w:line="360" w:lineRule="auto"/>
        <w:rPr>
          <w:rFonts w:hint="eastAsia" w:ascii="仿宋" w:hAnsi="仿宋" w:eastAsia="仿宋" w:cs="仿宋"/>
          <w:color w:val="auto"/>
        </w:rPr>
      </w:pPr>
    </w:p>
    <w:p w14:paraId="23A2D5B6">
      <w:pPr>
        <w:pStyle w:val="9"/>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lang w:eastAsia="zh-CN"/>
        </w:rPr>
      </w:pPr>
    </w:p>
    <w:p w14:paraId="64565241">
      <w:pPr>
        <w:pStyle w:val="9"/>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lang w:eastAsia="zh-CN"/>
        </w:rPr>
      </w:pPr>
    </w:p>
    <w:p w14:paraId="68FF32BF">
      <w:pPr>
        <w:pStyle w:val="9"/>
        <w:keepNext w:val="0"/>
        <w:keepLines w:val="0"/>
        <w:pageBreakBefore w:val="0"/>
        <w:kinsoku/>
        <w:bidi w:val="0"/>
        <w:snapToGrid w:val="0"/>
        <w:spacing w:line="360" w:lineRule="auto"/>
        <w:jc w:val="center"/>
        <w:rPr>
          <w:rFonts w:hint="default" w:ascii="仿宋" w:hAnsi="仿宋" w:eastAsia="仿宋" w:cs="仿宋"/>
          <w:b/>
          <w:bCs/>
          <w:snapToGrid w:val="0"/>
          <w:color w:val="auto"/>
          <w:kern w:val="0"/>
          <w:sz w:val="40"/>
          <w:szCs w:val="40"/>
          <w:lang w:val="en-US" w:eastAsia="zh-CN"/>
        </w:rPr>
      </w:pPr>
      <w:r>
        <w:rPr>
          <w:rFonts w:hint="eastAsia" w:ascii="仿宋" w:hAnsi="仿宋" w:eastAsia="仿宋" w:cs="仿宋"/>
          <w:b/>
          <w:bCs/>
          <w:snapToGrid w:val="0"/>
          <w:color w:val="auto"/>
          <w:kern w:val="0"/>
          <w:sz w:val="40"/>
          <w:szCs w:val="40"/>
          <w:lang w:eastAsia="zh-CN"/>
        </w:rPr>
        <w:t>渭南职业技术学院屋面防水维修项目（</w:t>
      </w:r>
      <w:r>
        <w:rPr>
          <w:rFonts w:hint="eastAsia" w:ascii="仿宋" w:hAnsi="仿宋" w:eastAsia="仿宋" w:cs="仿宋"/>
          <w:b/>
          <w:bCs/>
          <w:snapToGrid w:val="0"/>
          <w:color w:val="auto"/>
          <w:kern w:val="0"/>
          <w:sz w:val="40"/>
          <w:szCs w:val="40"/>
          <w:lang w:val="en-US" w:eastAsia="zh-CN"/>
        </w:rPr>
        <w:t>二次</w:t>
      </w:r>
      <w:r>
        <w:rPr>
          <w:rFonts w:hint="eastAsia" w:ascii="仿宋" w:hAnsi="仿宋" w:eastAsia="仿宋" w:cs="仿宋"/>
          <w:b/>
          <w:bCs/>
          <w:snapToGrid w:val="0"/>
          <w:color w:val="auto"/>
          <w:kern w:val="0"/>
          <w:sz w:val="40"/>
          <w:szCs w:val="40"/>
          <w:lang w:eastAsia="zh-CN"/>
        </w:rPr>
        <w:t>）</w:t>
      </w:r>
    </w:p>
    <w:p w14:paraId="680227C3">
      <w:pPr>
        <w:pStyle w:val="9"/>
        <w:keepNext w:val="0"/>
        <w:keepLines w:val="0"/>
        <w:pageBreakBefore w:val="0"/>
        <w:kinsoku/>
        <w:bidi w:val="0"/>
        <w:snapToGrid w:val="0"/>
        <w:spacing w:line="360" w:lineRule="auto"/>
        <w:rPr>
          <w:rFonts w:hint="eastAsia" w:ascii="仿宋" w:hAnsi="仿宋" w:eastAsia="仿宋" w:cs="仿宋"/>
          <w:b/>
          <w:bCs/>
          <w:snapToGrid w:val="0"/>
          <w:color w:val="auto"/>
          <w:kern w:val="0"/>
          <w:sz w:val="44"/>
          <w:szCs w:val="44"/>
          <w:lang w:eastAsia="en-US"/>
        </w:rPr>
      </w:pPr>
    </w:p>
    <w:p w14:paraId="2DCF5181">
      <w:pPr>
        <w:pStyle w:val="9"/>
        <w:keepNext w:val="0"/>
        <w:keepLines w:val="0"/>
        <w:pageBreakBefore w:val="0"/>
        <w:kinsoku/>
        <w:bidi w:val="0"/>
        <w:snapToGrid w:val="0"/>
        <w:spacing w:line="360" w:lineRule="auto"/>
        <w:rPr>
          <w:rFonts w:hint="eastAsia" w:ascii="仿宋" w:hAnsi="仿宋" w:eastAsia="仿宋" w:cs="仿宋"/>
          <w:color w:val="auto"/>
        </w:rPr>
      </w:pPr>
    </w:p>
    <w:p w14:paraId="45D0C49E">
      <w:pPr>
        <w:pStyle w:val="9"/>
        <w:keepNext w:val="0"/>
        <w:keepLines w:val="0"/>
        <w:pageBreakBefore w:val="0"/>
        <w:kinsoku/>
        <w:bidi w:val="0"/>
        <w:snapToGrid w:val="0"/>
        <w:spacing w:line="360" w:lineRule="auto"/>
        <w:rPr>
          <w:rFonts w:hint="eastAsia" w:ascii="仿宋" w:hAnsi="仿宋" w:eastAsia="仿宋" w:cs="仿宋"/>
          <w:color w:val="auto"/>
        </w:rPr>
      </w:pPr>
    </w:p>
    <w:p w14:paraId="1D68F5A4">
      <w:pPr>
        <w:keepNext w:val="0"/>
        <w:keepLines w:val="0"/>
        <w:pageBreakBefore w:val="0"/>
        <w:kinsoku/>
        <w:bidi w:val="0"/>
        <w:spacing w:line="360" w:lineRule="auto"/>
        <w:jc w:val="center"/>
        <w:rPr>
          <w:rFonts w:hint="eastAsia" w:ascii="仿宋" w:hAnsi="仿宋" w:eastAsia="仿宋" w:cs="仿宋"/>
          <w:b/>
          <w:color w:val="auto"/>
          <w:sz w:val="48"/>
          <w:szCs w:val="48"/>
        </w:rPr>
      </w:pPr>
    </w:p>
    <w:p w14:paraId="5452A2F1">
      <w:pPr>
        <w:keepNext w:val="0"/>
        <w:keepLines w:val="0"/>
        <w:pageBreakBefore w:val="0"/>
        <w:kinsoku/>
        <w:bidi w:val="0"/>
        <w:spacing w:line="360" w:lineRule="auto"/>
        <w:jc w:val="center"/>
        <w:rPr>
          <w:rFonts w:hint="eastAsia" w:ascii="仿宋" w:hAnsi="仿宋" w:eastAsia="仿宋" w:cs="仿宋"/>
          <w:color w:val="auto"/>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5A1FF773">
      <w:pPr>
        <w:pStyle w:val="9"/>
        <w:keepNext w:val="0"/>
        <w:keepLines w:val="0"/>
        <w:pageBreakBefore w:val="0"/>
        <w:kinsoku/>
        <w:bidi w:val="0"/>
        <w:snapToGrid w:val="0"/>
        <w:spacing w:line="360" w:lineRule="auto"/>
        <w:rPr>
          <w:rFonts w:hint="eastAsia" w:ascii="仿宋" w:hAnsi="仿宋" w:eastAsia="仿宋" w:cs="仿宋"/>
          <w:color w:val="auto"/>
        </w:rPr>
      </w:pPr>
    </w:p>
    <w:p w14:paraId="00C1B4E2">
      <w:pPr>
        <w:pStyle w:val="9"/>
        <w:keepNext w:val="0"/>
        <w:keepLines w:val="0"/>
        <w:pageBreakBefore w:val="0"/>
        <w:kinsoku/>
        <w:bidi w:val="0"/>
        <w:snapToGrid w:val="0"/>
        <w:spacing w:line="360" w:lineRule="auto"/>
        <w:rPr>
          <w:rFonts w:hint="eastAsia" w:ascii="仿宋" w:hAnsi="仿宋" w:eastAsia="仿宋" w:cs="仿宋"/>
          <w:color w:val="auto"/>
        </w:rPr>
      </w:pPr>
    </w:p>
    <w:p w14:paraId="33AE3096">
      <w:pPr>
        <w:pStyle w:val="9"/>
        <w:keepNext w:val="0"/>
        <w:keepLines w:val="0"/>
        <w:pageBreakBefore w:val="0"/>
        <w:kinsoku/>
        <w:bidi w:val="0"/>
        <w:snapToGrid w:val="0"/>
        <w:spacing w:line="360" w:lineRule="auto"/>
        <w:rPr>
          <w:rFonts w:hint="eastAsia" w:ascii="仿宋" w:hAnsi="仿宋" w:eastAsia="仿宋" w:cs="仿宋"/>
          <w:color w:val="auto"/>
        </w:rPr>
      </w:pPr>
    </w:p>
    <w:p w14:paraId="284E9845">
      <w:pPr>
        <w:pStyle w:val="9"/>
        <w:keepNext w:val="0"/>
        <w:keepLines w:val="0"/>
        <w:pageBreakBefore w:val="0"/>
        <w:kinsoku/>
        <w:bidi w:val="0"/>
        <w:snapToGrid w:val="0"/>
        <w:spacing w:line="360" w:lineRule="auto"/>
        <w:rPr>
          <w:rFonts w:hint="eastAsia" w:ascii="仿宋" w:hAnsi="仿宋" w:eastAsia="仿宋" w:cs="仿宋"/>
          <w:color w:val="auto"/>
        </w:rPr>
      </w:pPr>
    </w:p>
    <w:p w14:paraId="64542383">
      <w:pPr>
        <w:pStyle w:val="9"/>
        <w:keepNext w:val="0"/>
        <w:keepLines w:val="0"/>
        <w:pageBreakBefore w:val="0"/>
        <w:kinsoku/>
        <w:bidi w:val="0"/>
        <w:snapToGrid w:val="0"/>
        <w:spacing w:line="360" w:lineRule="auto"/>
        <w:rPr>
          <w:rFonts w:hint="eastAsia" w:ascii="仿宋" w:hAnsi="仿宋" w:eastAsia="仿宋" w:cs="仿宋"/>
          <w:color w:val="auto"/>
        </w:rPr>
      </w:pPr>
    </w:p>
    <w:p w14:paraId="69F508DD">
      <w:pPr>
        <w:pStyle w:val="9"/>
        <w:keepNext w:val="0"/>
        <w:keepLines w:val="0"/>
        <w:pageBreakBefore w:val="0"/>
        <w:kinsoku/>
        <w:bidi w:val="0"/>
        <w:snapToGrid w:val="0"/>
        <w:spacing w:line="360" w:lineRule="auto"/>
        <w:rPr>
          <w:rFonts w:hint="eastAsia" w:ascii="仿宋" w:hAnsi="仿宋" w:eastAsia="仿宋" w:cs="仿宋"/>
          <w:color w:val="auto"/>
        </w:rPr>
      </w:pPr>
    </w:p>
    <w:p w14:paraId="69AB4F9C">
      <w:pPr>
        <w:keepNext w:val="0"/>
        <w:keepLines w:val="0"/>
        <w:pageBreakBefore w:val="0"/>
        <w:kinsoku/>
        <w:bidi w:val="0"/>
        <w:spacing w:line="360" w:lineRule="auto"/>
        <w:ind w:left="1377" w:hanging="1469" w:hangingChars="400"/>
        <w:jc w:val="center"/>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rPr>
        <w:fldChar w:fldCharType="separate"/>
      </w:r>
      <w:r>
        <w:rPr>
          <w:rFonts w:hint="eastAsia" w:ascii="仿宋" w:hAnsi="仿宋" w:eastAsia="仿宋" w:cs="仿宋"/>
          <w:b/>
          <w:color w:val="auto"/>
          <w:spacing w:val="23"/>
          <w:sz w:val="32"/>
          <w:szCs w:val="32"/>
        </w:rPr>
        <w:t>采购人</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466094F2">
      <w:pPr>
        <w:keepNext w:val="0"/>
        <w:keepLines w:val="0"/>
        <w:pageBreakBefore w:val="0"/>
        <w:kinsoku/>
        <w:bidi w:val="0"/>
        <w:spacing w:line="360" w:lineRule="auto"/>
        <w:ind w:left="840" w:hanging="840" w:hangingChars="400"/>
        <w:jc w:val="center"/>
        <w:rPr>
          <w:rFonts w:hint="eastAsia" w:ascii="仿宋" w:hAnsi="仿宋" w:eastAsia="仿宋" w:cs="仿宋"/>
          <w:color w:val="auto"/>
          <w:spacing w:val="23"/>
          <w:sz w:val="28"/>
          <w:szCs w:val="28"/>
          <w:u w:val="single"/>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4958F7BC">
      <w:pPr>
        <w:keepNext w:val="0"/>
        <w:keepLines w:val="0"/>
        <w:pageBreakBefore w:val="0"/>
        <w:tabs>
          <w:tab w:val="left" w:pos="1995"/>
        </w:tabs>
        <w:kinsoku/>
        <w:bidi w:val="0"/>
        <w:spacing w:line="360" w:lineRule="auto"/>
        <w:ind w:left="1377" w:hanging="1469" w:hangingChars="400"/>
        <w:jc w:val="center"/>
        <w:rPr>
          <w:rFonts w:hint="eastAsia" w:ascii="仿宋" w:hAnsi="仿宋" w:eastAsia="仿宋" w:cs="仿宋"/>
          <w:bCs/>
          <w:color w:val="auto"/>
          <w:sz w:val="28"/>
          <w:szCs w:val="28"/>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70D8869B">
      <w:pPr>
        <w:keepNext w:val="0"/>
        <w:keepLines w:val="0"/>
        <w:pageBreakBefore w:val="0"/>
        <w:kinsoku/>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br w:type="page"/>
      </w:r>
    </w:p>
    <w:p w14:paraId="3F448466">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采购人（以下简称甲方）：</w:t>
      </w:r>
    </w:p>
    <w:p w14:paraId="2279503D">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Cs/>
          <w:color w:val="auto"/>
          <w:sz w:val="28"/>
          <w:szCs w:val="28"/>
        </w:rPr>
        <w:t>供应商（以下简称乙方）：</w:t>
      </w:r>
    </w:p>
    <w:p w14:paraId="388BA1B1">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根据《中华人民共和国</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《中华人民共和国政府采购法》和《中华人民共和国建筑法》及其它有关法律、行政法规，为明确双方在施工过程中的权利、义务，经双方协商自愿签订本合同。</w:t>
      </w:r>
    </w:p>
    <w:p w14:paraId="31915CB0">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第一条  工程项目</w:t>
      </w:r>
    </w:p>
    <w:p w14:paraId="44E6C1D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lang w:eastAsia="zh-CN"/>
        </w:rPr>
        <w:t>1、项目名称：渭南职业技术学院屋面防水维修项目（</w:t>
      </w:r>
      <w:r>
        <w:rPr>
          <w:rFonts w:hint="eastAsia" w:ascii="仿宋" w:hAnsi="仿宋" w:eastAsia="仿宋" w:cs="仿宋"/>
          <w:bCs/>
          <w:color w:val="auto"/>
          <w:sz w:val="28"/>
          <w:szCs w:val="28"/>
          <w:lang w:val="en-US" w:eastAsia="zh-CN"/>
        </w:rPr>
        <w:t>二次</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highlight w:val="none"/>
          <w:lang w:eastAsia="zh-CN"/>
        </w:rPr>
        <w:t xml:space="preserve"> </w:t>
      </w:r>
    </w:p>
    <w:p w14:paraId="28584C9C">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u w:val="single"/>
          <w:lang w:val="en-US" w:eastAsia="zh-CN"/>
        </w:rPr>
      </w:pPr>
      <w:r>
        <w:rPr>
          <w:rFonts w:hint="eastAsia" w:ascii="仿宋" w:hAnsi="仿宋" w:eastAsia="仿宋" w:cs="仿宋"/>
          <w:bCs/>
          <w:color w:val="auto"/>
          <w:sz w:val="28"/>
          <w:szCs w:val="28"/>
          <w:highlight w:val="none"/>
          <w:lang w:eastAsia="zh-CN"/>
        </w:rPr>
        <w:t>2、工程地点：</w:t>
      </w:r>
      <w:r>
        <w:rPr>
          <w:rFonts w:hint="eastAsia" w:ascii="仿宋" w:hAnsi="仿宋" w:eastAsia="仿宋" w:cs="仿宋"/>
          <w:bCs/>
          <w:color w:val="auto"/>
          <w:sz w:val="28"/>
          <w:szCs w:val="28"/>
          <w:highlight w:val="none"/>
          <w:u w:val="single"/>
          <w:lang w:val="en-US" w:eastAsia="zh-CN"/>
        </w:rPr>
        <w:t xml:space="preserve">     </w:t>
      </w:r>
    </w:p>
    <w:p w14:paraId="14731A75">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bCs/>
          <w:color w:val="auto"/>
          <w:sz w:val="28"/>
          <w:szCs w:val="28"/>
          <w:highlight w:val="none"/>
          <w:lang w:eastAsia="zh-CN"/>
        </w:rPr>
        <w:t>3、工程</w:t>
      </w:r>
      <w:r>
        <w:rPr>
          <w:rFonts w:hint="eastAsia" w:ascii="仿宋" w:hAnsi="仿宋" w:eastAsia="仿宋" w:cs="仿宋"/>
          <w:bCs/>
          <w:color w:val="auto"/>
          <w:sz w:val="28"/>
          <w:szCs w:val="28"/>
          <w:highlight w:val="none"/>
          <w:lang w:val="en-US" w:eastAsia="zh-CN"/>
        </w:rPr>
        <w:t>内容</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u w:val="single"/>
          <w:lang w:val="en-US" w:eastAsia="zh-CN"/>
        </w:rPr>
        <w:t xml:space="preserve">     </w:t>
      </w:r>
    </w:p>
    <w:p w14:paraId="481E54A6">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第二条  施工依据</w:t>
      </w:r>
    </w:p>
    <w:p w14:paraId="4D0242B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1、施工合同；</w:t>
      </w:r>
    </w:p>
    <w:p w14:paraId="5BAD1B11">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2、成交通知书；</w:t>
      </w:r>
    </w:p>
    <w:p w14:paraId="1908D4FE">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3、磋商响应文件及其附件；</w:t>
      </w:r>
    </w:p>
    <w:p w14:paraId="34B02315">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4、标准、规范及有关技术文件；</w:t>
      </w:r>
    </w:p>
    <w:p w14:paraId="497047F8">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5、工程量清单；</w:t>
      </w:r>
    </w:p>
    <w:p w14:paraId="27E2ACC8">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6、工程量清单报价；</w:t>
      </w:r>
    </w:p>
    <w:p w14:paraId="0CC9481D">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val="en-US" w:eastAsia="zh-CN"/>
        </w:rPr>
        <w:t>7</w:t>
      </w:r>
      <w:r>
        <w:rPr>
          <w:rFonts w:hint="eastAsia" w:ascii="仿宋" w:hAnsi="仿宋" w:eastAsia="仿宋" w:cs="仿宋"/>
          <w:bCs/>
          <w:color w:val="auto"/>
          <w:sz w:val="28"/>
          <w:szCs w:val="28"/>
          <w:lang w:eastAsia="zh-CN"/>
        </w:rPr>
        <w:t>、双方有关工程的洽商、变更等书面协议或文件视为施工合同的组成部分。</w:t>
      </w:r>
    </w:p>
    <w:p w14:paraId="082FDE36">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第三条  工程实施期限</w:t>
      </w:r>
    </w:p>
    <w:p w14:paraId="4B5B4EA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shd w:val="clear" w:color="auto" w:fill="FFFFFF"/>
          <w:lang w:eastAsia="zh-CN"/>
        </w:rPr>
      </w:pPr>
      <w:r>
        <w:rPr>
          <w:rFonts w:hint="eastAsia" w:ascii="仿宋" w:hAnsi="仿宋" w:eastAsia="仿宋" w:cs="仿宋"/>
          <w:bCs/>
          <w:color w:val="auto"/>
          <w:sz w:val="28"/>
          <w:szCs w:val="28"/>
          <w:lang w:eastAsia="zh-CN"/>
        </w:rPr>
        <w:t>1、工期：</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lang w:eastAsia="zh-CN"/>
        </w:rPr>
        <w:t>。</w:t>
      </w:r>
    </w:p>
    <w:p w14:paraId="3449DC66">
      <w:pPr>
        <w:pStyle w:val="5"/>
        <w:keepNext w:val="0"/>
        <w:keepLines w:val="0"/>
        <w:pageBreakBefore w:val="0"/>
        <w:widowControl/>
        <w:shd w:val="clear" w:color="auto" w:fill="FFFFFF"/>
        <w:kinsoku/>
        <w:wordWrap w:val="0"/>
        <w:autoSpaceDE/>
        <w:autoSpaceDN/>
        <w:bidi w:val="0"/>
        <w:spacing w:line="360" w:lineRule="auto"/>
        <w:ind w:firstLine="560" w:firstLineChars="200"/>
        <w:jc w:val="left"/>
        <w:rPr>
          <w:rFonts w:hint="eastAsia" w:ascii="仿宋" w:hAnsi="仿宋" w:eastAsia="仿宋" w:cs="仿宋"/>
          <w:bCs/>
          <w:color w:val="auto"/>
          <w:sz w:val="28"/>
          <w:szCs w:val="28"/>
        </w:rPr>
      </w:pPr>
      <w:r>
        <w:rPr>
          <w:rFonts w:hint="eastAsia" w:ascii="仿宋" w:hAnsi="仿宋" w:eastAsia="仿宋" w:cs="仿宋"/>
          <w:bCs/>
          <w:color w:val="auto"/>
          <w:sz w:val="28"/>
          <w:szCs w:val="28"/>
        </w:rPr>
        <w:t>2、如遇下列情况，经甲方现场代表签证后，工期可相应顺延（顺延工期应由甲、乙双方共同签字确认）。</w:t>
      </w:r>
    </w:p>
    <w:p w14:paraId="4F773123">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2.1</w:t>
      </w:r>
      <w:r>
        <w:rPr>
          <w:rFonts w:hint="eastAsia" w:ascii="仿宋" w:hAnsi="仿宋" w:eastAsia="仿宋" w:cs="仿宋"/>
          <w:bCs/>
          <w:color w:val="auto"/>
          <w:sz w:val="28"/>
          <w:szCs w:val="28"/>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8"/>
          <w:szCs w:val="28"/>
          <w:lang w:eastAsia="zh-CN"/>
        </w:rPr>
        <w:t>。</w:t>
      </w:r>
    </w:p>
    <w:p w14:paraId="30150B0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2.2</w:t>
      </w:r>
      <w:r>
        <w:rPr>
          <w:rFonts w:hint="eastAsia" w:ascii="仿宋" w:hAnsi="仿宋" w:eastAsia="仿宋" w:cs="仿宋"/>
          <w:bCs/>
          <w:color w:val="auto"/>
          <w:sz w:val="28"/>
          <w:szCs w:val="28"/>
        </w:rPr>
        <w:t>、遇阴雨天及不可抗力因素以及非乙方施工因素影响</w:t>
      </w:r>
      <w:r>
        <w:rPr>
          <w:rFonts w:hint="eastAsia" w:ascii="仿宋" w:hAnsi="仿宋" w:eastAsia="仿宋" w:cs="仿宋"/>
          <w:bCs/>
          <w:color w:val="auto"/>
          <w:sz w:val="28"/>
          <w:szCs w:val="28"/>
          <w:lang w:eastAsia="zh-CN"/>
        </w:rPr>
        <w:t>。</w:t>
      </w:r>
    </w:p>
    <w:p w14:paraId="3040AF3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2.3</w:t>
      </w:r>
      <w:r>
        <w:rPr>
          <w:rFonts w:hint="eastAsia" w:ascii="仿宋" w:hAnsi="仿宋" w:eastAsia="仿宋" w:cs="仿宋"/>
          <w:bCs/>
          <w:color w:val="auto"/>
          <w:sz w:val="28"/>
          <w:szCs w:val="28"/>
        </w:rPr>
        <w:t>、因人力不可抗拒的其他因素而延误工期。</w:t>
      </w:r>
    </w:p>
    <w:p w14:paraId="2D1C6632">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rPr>
        <w:t>3</w:t>
      </w:r>
      <w:r>
        <w:rPr>
          <w:rFonts w:hint="eastAsia" w:ascii="仿宋" w:hAnsi="仿宋" w:eastAsia="仿宋" w:cs="仿宋"/>
          <w:bCs/>
          <w:color w:val="auto"/>
          <w:sz w:val="28"/>
          <w:szCs w:val="28"/>
        </w:rPr>
        <w:t>、因乙方原因造成施工延迟的，不得请求顺延工期。</w:t>
      </w:r>
    </w:p>
    <w:p w14:paraId="75AC6740">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第四条  </w:t>
      </w:r>
      <w:r>
        <w:rPr>
          <w:rFonts w:hint="eastAsia" w:ascii="仿宋" w:hAnsi="仿宋" w:eastAsia="仿宋" w:cs="仿宋"/>
          <w:b/>
          <w:color w:val="auto"/>
          <w:sz w:val="28"/>
          <w:szCs w:val="28"/>
          <w:lang w:eastAsia="zh-CN"/>
        </w:rPr>
        <w:t>合同价款</w:t>
      </w:r>
      <w:r>
        <w:rPr>
          <w:rFonts w:hint="eastAsia" w:ascii="仿宋" w:hAnsi="仿宋" w:eastAsia="仿宋" w:cs="仿宋"/>
          <w:b/>
          <w:color w:val="auto"/>
          <w:sz w:val="28"/>
          <w:szCs w:val="28"/>
        </w:rPr>
        <w:t>、结算及付款方式</w:t>
      </w:r>
    </w:p>
    <w:p w14:paraId="5258B0F9">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1、合同</w:t>
      </w:r>
      <w:r>
        <w:rPr>
          <w:rFonts w:hint="eastAsia" w:ascii="仿宋" w:hAnsi="仿宋" w:eastAsia="仿宋" w:cs="仿宋"/>
          <w:color w:val="auto"/>
          <w:sz w:val="28"/>
          <w:szCs w:val="28"/>
          <w:highlight w:val="none"/>
          <w:lang w:val="en-US" w:eastAsia="zh-CN"/>
        </w:rPr>
        <w:t>价款</w:t>
      </w:r>
      <w:r>
        <w:rPr>
          <w:rFonts w:hint="eastAsia" w:ascii="仿宋" w:hAnsi="仿宋" w:eastAsia="仿宋" w:cs="仿宋"/>
          <w:color w:val="auto"/>
          <w:sz w:val="28"/>
          <w:szCs w:val="28"/>
          <w:highlight w:val="none"/>
          <w:lang w:eastAsia="zh-CN"/>
        </w:rPr>
        <w:t>：大写（人民币）</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sz w:val="28"/>
          <w:szCs w:val="28"/>
          <w:highlight w:val="none"/>
          <w:lang w:eastAsia="zh-CN"/>
        </w:rPr>
        <w:t>元，（小写）¥</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sz w:val="28"/>
          <w:szCs w:val="28"/>
          <w:highlight w:val="none"/>
          <w:lang w:eastAsia="zh-CN"/>
        </w:rPr>
        <w:t>元</w:t>
      </w:r>
    </w:p>
    <w:p w14:paraId="37CE13F7">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2、本合同价款采用固定综合单</w:t>
      </w:r>
      <w:bookmarkStart w:id="0" w:name="_GoBack"/>
      <w:bookmarkEnd w:id="0"/>
      <w:r>
        <w:rPr>
          <w:rFonts w:hint="eastAsia" w:ascii="仿宋" w:hAnsi="仿宋" w:eastAsia="仿宋" w:cs="仿宋"/>
          <w:color w:val="auto"/>
          <w:sz w:val="28"/>
          <w:szCs w:val="28"/>
          <w:highlight w:val="none"/>
          <w:lang w:val="en-US" w:eastAsia="zh-CN"/>
        </w:rPr>
        <w:t>价合同方式确定。具体明细详见附件。</w:t>
      </w:r>
    </w:p>
    <w:p w14:paraId="6292876F">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3、结算：据实结算，结算金额=固定综合单价</w:t>
      </w:r>
      <w:r>
        <w:rPr>
          <w:rFonts w:hint="eastAsia" w:ascii="仿宋" w:hAnsi="仿宋" w:eastAsia="仿宋" w:cs="仿宋"/>
          <w:color w:val="auto"/>
          <w:sz w:val="28"/>
          <w:szCs w:val="28"/>
          <w:highlight w:val="none"/>
          <w:lang w:eastAsia="zh-CN"/>
        </w:rPr>
        <w:t>*实际完成工程量。</w:t>
      </w:r>
    </w:p>
    <w:p w14:paraId="1E8D34E3">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4、付款方式：</w:t>
      </w:r>
      <w:r>
        <w:rPr>
          <w:rFonts w:hint="eastAsia" w:ascii="仿宋" w:hAnsi="仿宋" w:eastAsia="仿宋" w:cs="仿宋"/>
          <w:b w:val="0"/>
          <w:color w:val="auto"/>
          <w:kern w:val="2"/>
          <w:sz w:val="28"/>
          <w:szCs w:val="28"/>
          <w:highlight w:val="none"/>
          <w:lang w:val="en-US" w:eastAsia="zh-CN" w:bidi="ar-SA"/>
        </w:rPr>
        <w:t>项目整体竣工经甲方验收合格后据实结算，一次性支付所有价款</w:t>
      </w:r>
      <w:r>
        <w:rPr>
          <w:rFonts w:hint="eastAsia" w:ascii="仿宋" w:hAnsi="仿宋" w:eastAsia="仿宋" w:cs="仿宋"/>
          <w:color w:val="auto"/>
          <w:kern w:val="0"/>
          <w:sz w:val="28"/>
          <w:szCs w:val="28"/>
          <w:highlight w:val="none"/>
        </w:rPr>
        <w:t>。</w:t>
      </w:r>
    </w:p>
    <w:p w14:paraId="5209633D">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5、付款依据：甲方</w:t>
      </w:r>
      <w:r>
        <w:rPr>
          <w:rFonts w:hint="eastAsia" w:ascii="仿宋" w:hAnsi="仿宋" w:eastAsia="仿宋" w:cs="仿宋"/>
          <w:color w:val="auto"/>
          <w:sz w:val="28"/>
          <w:szCs w:val="28"/>
          <w:highlight w:val="none"/>
          <w:lang w:eastAsia="zh-CN"/>
        </w:rPr>
        <w:t>出具的验收报告、</w:t>
      </w:r>
      <w:r>
        <w:rPr>
          <w:rFonts w:hint="eastAsia" w:ascii="仿宋" w:hAnsi="仿宋" w:eastAsia="仿宋" w:cs="仿宋"/>
          <w:color w:val="auto"/>
          <w:sz w:val="28"/>
          <w:szCs w:val="28"/>
          <w:highlight w:val="none"/>
          <w:lang w:val="en-US" w:eastAsia="zh-CN"/>
        </w:rPr>
        <w:t>工程</w:t>
      </w:r>
      <w:r>
        <w:rPr>
          <w:rFonts w:hint="eastAsia" w:ascii="仿宋" w:hAnsi="仿宋" w:eastAsia="仿宋" w:cs="仿宋"/>
          <w:color w:val="auto"/>
          <w:sz w:val="28"/>
          <w:szCs w:val="28"/>
          <w:highlight w:val="none"/>
          <w:lang w:eastAsia="zh-CN"/>
        </w:rPr>
        <w:t>量</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lang w:eastAsia="zh-CN"/>
        </w:rPr>
        <w:t>提供的等额发票</w:t>
      </w:r>
      <w:r>
        <w:rPr>
          <w:rFonts w:hint="eastAsia" w:ascii="仿宋" w:hAnsi="仿宋" w:eastAsia="仿宋" w:cs="仿宋"/>
          <w:color w:val="auto"/>
          <w:sz w:val="28"/>
          <w:szCs w:val="28"/>
          <w:highlight w:val="none"/>
          <w:lang w:val="en-US" w:eastAsia="zh-CN"/>
        </w:rPr>
        <w:t>等。</w:t>
      </w:r>
    </w:p>
    <w:p w14:paraId="31679313">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6、合同范围外变更价款调整方式：</w:t>
      </w:r>
    </w:p>
    <w:p w14:paraId="0570C8D6">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因非乙方原因的工程变更签证，造成增加新的工程量清单项目，其对应的综合单价按下列方法确定。</w:t>
      </w:r>
    </w:p>
    <w:p w14:paraId="001EC96B">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bCs w:val="0"/>
          <w:color w:val="auto"/>
          <w:sz w:val="28"/>
          <w:szCs w:val="28"/>
          <w:highlight w:val="none"/>
          <w:lang w:eastAsia="zh-CN"/>
        </w:rPr>
        <w:t>（</w:t>
      </w:r>
      <w:r>
        <w:rPr>
          <w:rFonts w:hint="eastAsia" w:ascii="仿宋" w:hAnsi="仿宋" w:eastAsia="仿宋" w:cs="仿宋"/>
          <w:bCs w:val="0"/>
          <w:color w:val="auto"/>
          <w:sz w:val="28"/>
          <w:szCs w:val="28"/>
          <w:highlight w:val="none"/>
          <w:lang w:val="en-US" w:eastAsia="zh-CN"/>
        </w:rPr>
        <w:t>1</w:t>
      </w:r>
      <w:r>
        <w:rPr>
          <w:rFonts w:hint="eastAsia" w:ascii="仿宋" w:hAnsi="仿宋" w:eastAsia="仿宋" w:cs="仿宋"/>
          <w:bCs w:val="0"/>
          <w:color w:val="auto"/>
          <w:sz w:val="28"/>
          <w:szCs w:val="28"/>
          <w:highlight w:val="none"/>
          <w:lang w:eastAsia="zh-CN"/>
        </w:rPr>
        <w:t>）</w:t>
      </w:r>
      <w:r>
        <w:rPr>
          <w:rFonts w:hint="eastAsia" w:ascii="仿宋" w:hAnsi="仿宋" w:eastAsia="仿宋" w:cs="仿宋"/>
          <w:color w:val="auto"/>
          <w:sz w:val="28"/>
          <w:szCs w:val="28"/>
          <w:highlight w:val="none"/>
          <w:lang w:eastAsia="zh-CN"/>
        </w:rPr>
        <w:t>合同中已有适用的综合单价，按合同中已有的综合单价确定；</w:t>
      </w:r>
    </w:p>
    <w:p w14:paraId="45F01299">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bCs w:val="0"/>
          <w:color w:val="auto"/>
          <w:sz w:val="28"/>
          <w:szCs w:val="28"/>
          <w:highlight w:val="none"/>
          <w:lang w:eastAsia="zh-CN"/>
        </w:rPr>
        <w:t>（</w:t>
      </w:r>
      <w:r>
        <w:rPr>
          <w:rFonts w:hint="eastAsia" w:ascii="仿宋" w:hAnsi="仿宋" w:eastAsia="仿宋" w:cs="仿宋"/>
          <w:bCs w:val="0"/>
          <w:color w:val="auto"/>
          <w:sz w:val="28"/>
          <w:szCs w:val="28"/>
          <w:highlight w:val="none"/>
          <w:lang w:val="en-US" w:eastAsia="zh-CN"/>
        </w:rPr>
        <w:t>2</w:t>
      </w:r>
      <w:r>
        <w:rPr>
          <w:rFonts w:hint="eastAsia" w:ascii="仿宋" w:hAnsi="仿宋" w:eastAsia="仿宋" w:cs="仿宋"/>
          <w:bCs w:val="0"/>
          <w:color w:val="auto"/>
          <w:sz w:val="28"/>
          <w:szCs w:val="28"/>
          <w:highlight w:val="none"/>
          <w:lang w:eastAsia="zh-CN"/>
        </w:rPr>
        <w:t>）</w:t>
      </w:r>
      <w:r>
        <w:rPr>
          <w:rFonts w:hint="eastAsia" w:ascii="仿宋" w:hAnsi="仿宋" w:eastAsia="仿宋" w:cs="仿宋"/>
          <w:color w:val="auto"/>
          <w:sz w:val="28"/>
          <w:szCs w:val="28"/>
          <w:highlight w:val="none"/>
          <w:lang w:eastAsia="zh-CN"/>
        </w:rPr>
        <w:t>合同中有类似的综合单价，参照类似的综合单价确定；</w:t>
      </w:r>
    </w:p>
    <w:p w14:paraId="7ED78CB8">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bCs w:val="0"/>
          <w:color w:val="auto"/>
          <w:sz w:val="28"/>
          <w:szCs w:val="28"/>
          <w:highlight w:val="none"/>
          <w:lang w:eastAsia="zh-CN"/>
        </w:rPr>
        <w:t>（</w:t>
      </w:r>
      <w:r>
        <w:rPr>
          <w:rFonts w:hint="eastAsia" w:ascii="仿宋" w:hAnsi="仿宋" w:eastAsia="仿宋" w:cs="仿宋"/>
          <w:bCs w:val="0"/>
          <w:color w:val="auto"/>
          <w:sz w:val="28"/>
          <w:szCs w:val="28"/>
          <w:highlight w:val="none"/>
          <w:lang w:val="en-US" w:eastAsia="zh-CN"/>
        </w:rPr>
        <w:t>3</w:t>
      </w:r>
      <w:r>
        <w:rPr>
          <w:rFonts w:hint="eastAsia" w:ascii="仿宋" w:hAnsi="仿宋" w:eastAsia="仿宋" w:cs="仿宋"/>
          <w:bCs w:val="0"/>
          <w:color w:val="auto"/>
          <w:sz w:val="28"/>
          <w:szCs w:val="28"/>
          <w:highlight w:val="none"/>
          <w:lang w:eastAsia="zh-CN"/>
        </w:rPr>
        <w:t>）</w:t>
      </w:r>
      <w:r>
        <w:rPr>
          <w:rFonts w:hint="eastAsia" w:ascii="仿宋" w:hAnsi="仿宋" w:eastAsia="仿宋" w:cs="仿宋"/>
          <w:color w:val="auto"/>
          <w:sz w:val="28"/>
          <w:szCs w:val="28"/>
          <w:highlight w:val="none"/>
          <w:lang w:eastAsia="zh-CN"/>
        </w:rPr>
        <w:t>合同中没有适用或类似的综合单价，由乙方提出综合单价，甲方确认。</w:t>
      </w:r>
    </w:p>
    <w:p w14:paraId="27A8DFEB">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建筑材料、设备的供应和采购</w:t>
      </w:r>
    </w:p>
    <w:p w14:paraId="48742D81">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jc w:val="both"/>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1、工程材料、设备由乙方采购。</w:t>
      </w:r>
    </w:p>
    <w:p w14:paraId="1AA95273">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jc w:val="both"/>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3CF3A246">
      <w:pPr>
        <w:keepNext w:val="0"/>
        <w:keepLines w:val="0"/>
        <w:pageBreakBefore w:val="0"/>
        <w:widowControl/>
        <w:numPr>
          <w:ilvl w:val="255"/>
          <w:numId w:val="0"/>
        </w:numPr>
        <w:kinsoku/>
        <w:wordWrap/>
        <w:overflowPunct/>
        <w:topLinePunct w:val="0"/>
        <w:autoSpaceDE/>
        <w:autoSpaceDN/>
        <w:bidi w:val="0"/>
        <w:adjustRightInd/>
        <w:snapToGrid/>
        <w:spacing w:line="360" w:lineRule="auto"/>
        <w:ind w:firstLine="560" w:firstLineChars="200"/>
        <w:jc w:val="both"/>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3、本项目选用的主要工程材料、设备及重要部位的装饰材料，均应</w:t>
      </w:r>
      <w:r>
        <w:rPr>
          <w:rFonts w:hint="eastAsia" w:ascii="仿宋" w:hAnsi="仿宋" w:eastAsia="仿宋" w:cs="仿宋"/>
          <w:color w:val="auto"/>
          <w:sz w:val="28"/>
          <w:szCs w:val="28"/>
          <w:highlight w:val="none"/>
          <w:lang w:val="zh-CN" w:eastAsia="zh-CN"/>
        </w:rPr>
        <w:t>按规范进行见证取样、送检和试验，严禁将不合格的材料、设备用于本工程，</w:t>
      </w:r>
      <w:r>
        <w:rPr>
          <w:rFonts w:hint="eastAsia" w:ascii="仿宋" w:hAnsi="仿宋" w:eastAsia="仿宋" w:cs="仿宋"/>
          <w:color w:val="auto"/>
          <w:sz w:val="28"/>
          <w:szCs w:val="28"/>
          <w:highlight w:val="none"/>
          <w:lang w:eastAsia="zh-CN"/>
        </w:rPr>
        <w:t>乙方须报送甲方进行审核，甲方对选用的材料设备有认质和选用的决定权。</w:t>
      </w:r>
    </w:p>
    <w:p w14:paraId="07580DF8">
      <w:pPr>
        <w:keepNext w:val="0"/>
        <w:keepLines w:val="0"/>
        <w:pageBreakBefore w:val="0"/>
        <w:widowControl w:val="0"/>
        <w:kinsoku/>
        <w:autoSpaceDE/>
        <w:autoSpaceDN/>
        <w:bidi w:val="0"/>
        <w:adjustRightInd/>
        <w:spacing w:line="360" w:lineRule="auto"/>
        <w:jc w:val="both"/>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六</w:t>
      </w:r>
      <w:r>
        <w:rPr>
          <w:rFonts w:hint="eastAsia" w:ascii="仿宋" w:hAnsi="仿宋" w:eastAsia="仿宋" w:cs="仿宋"/>
          <w:b/>
          <w:color w:val="auto"/>
          <w:sz w:val="28"/>
          <w:szCs w:val="28"/>
        </w:rPr>
        <w:t xml:space="preserve">条  </w:t>
      </w:r>
      <w:r>
        <w:rPr>
          <w:rFonts w:hint="eastAsia" w:ascii="仿宋" w:hAnsi="仿宋" w:eastAsia="仿宋" w:cs="仿宋"/>
          <w:b/>
          <w:color w:val="auto"/>
          <w:sz w:val="28"/>
          <w:szCs w:val="28"/>
          <w:lang w:eastAsia="zh-CN"/>
        </w:rPr>
        <w:t>本项目拟派主要人员</w:t>
      </w:r>
    </w:p>
    <w:p w14:paraId="7419A241">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u w:val="single"/>
        </w:rPr>
      </w:pPr>
      <w:r>
        <w:rPr>
          <w:rFonts w:hint="eastAsia" w:ascii="仿宋" w:hAnsi="仿宋" w:eastAsia="仿宋" w:cs="仿宋"/>
          <w:bCs/>
          <w:color w:val="auto"/>
          <w:sz w:val="28"/>
          <w:szCs w:val="28"/>
          <w:lang w:eastAsia="zh-CN"/>
        </w:rPr>
        <w:t xml:space="preserve">1、 </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为项目经理，联系电话：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14:paraId="473E1FAA">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拟派</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为技术负责人，联系电话：</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，身份证号：</w:t>
      </w:r>
      <w:r>
        <w:rPr>
          <w:rFonts w:hint="eastAsia" w:ascii="仿宋" w:hAnsi="仿宋" w:eastAsia="仿宋" w:cs="仿宋"/>
          <w:bCs/>
          <w:color w:val="auto"/>
          <w:sz w:val="28"/>
          <w:szCs w:val="28"/>
          <w:u w:val="single"/>
        </w:rPr>
        <w:t xml:space="preserve">            。</w:t>
      </w:r>
    </w:p>
    <w:p w14:paraId="554266B1">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七</w:t>
      </w:r>
      <w:r>
        <w:rPr>
          <w:rFonts w:hint="eastAsia" w:ascii="仿宋" w:hAnsi="仿宋" w:eastAsia="仿宋" w:cs="仿宋"/>
          <w:b/>
          <w:color w:val="auto"/>
          <w:sz w:val="28"/>
          <w:szCs w:val="28"/>
        </w:rPr>
        <w:t>条  工程质量管理及验收</w:t>
      </w:r>
    </w:p>
    <w:p w14:paraId="1071122C">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lang w:val="zh-CN"/>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lang w:val="zh-CN"/>
        </w:rPr>
        <w:t>、工程质量标准、规范</w:t>
      </w:r>
    </w:p>
    <w:p w14:paraId="133351D0">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rPr>
      </w:pPr>
      <w:r>
        <w:rPr>
          <w:rFonts w:hint="eastAsia" w:ascii="仿宋" w:hAnsi="仿宋" w:eastAsia="仿宋" w:cs="仿宋"/>
          <w:bCs/>
          <w:color w:val="auto"/>
          <w:sz w:val="28"/>
          <w:szCs w:val="28"/>
        </w:rPr>
        <w:t>执行国家、省、市现行的相关规定及标准文件。具体技术要求包括但不限于以下规定、标准、规范：</w:t>
      </w:r>
    </w:p>
    <w:p w14:paraId="04281601">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（1）建筑装饰装修工程质量验收标准（GB50210-2018）</w:t>
      </w:r>
    </w:p>
    <w:p w14:paraId="1687D795">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（2）屋面工程质量验收规范（GB50207-2012）</w:t>
      </w:r>
    </w:p>
    <w:p w14:paraId="12A058BD">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（3）建筑工程施工质量验收统一标准（GB50300-2013）</w:t>
      </w:r>
    </w:p>
    <w:p w14:paraId="347A52C5">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（4）建设工程文件归档规范（GB/T50328-2014）</w:t>
      </w:r>
    </w:p>
    <w:p w14:paraId="5A1F9570">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（5）建筑施工安全检查标准（JGJ59-2011）</w:t>
      </w:r>
    </w:p>
    <w:p w14:paraId="538D6E27">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（6）根据建设部发布的《工程建设强制性条文》及其它相关专业规范及行业标准。</w:t>
      </w:r>
    </w:p>
    <w:p w14:paraId="44E7F0F1">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以上规范、标准如遇调整或最新规范时，以调整后或最新规范内容为准。</w:t>
      </w:r>
    </w:p>
    <w:p w14:paraId="6B3203F7">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、工程具备隐蔽条件，乙方先进行自检，并在隐蔽验收前48小时以书面形式通知</w:t>
      </w:r>
      <w:r>
        <w:rPr>
          <w:rFonts w:hint="eastAsia" w:ascii="仿宋" w:hAnsi="仿宋" w:eastAsia="仿宋" w:cs="仿宋"/>
          <w:bCs/>
          <w:color w:val="auto"/>
          <w:sz w:val="28"/>
          <w:szCs w:val="28"/>
          <w:lang w:eastAsia="zh-CN"/>
        </w:rPr>
        <w:t>甲方</w:t>
      </w:r>
      <w:r>
        <w:rPr>
          <w:rFonts w:hint="eastAsia" w:ascii="仿宋" w:hAnsi="仿宋" w:eastAsia="仿宋" w:cs="仿宋"/>
          <w:bCs/>
          <w:color w:val="auto"/>
          <w:sz w:val="28"/>
          <w:szCs w:val="28"/>
        </w:rPr>
        <w:t>验收。验收合格，</w:t>
      </w:r>
      <w:r>
        <w:rPr>
          <w:rFonts w:hint="eastAsia" w:ascii="仿宋" w:hAnsi="仿宋" w:eastAsia="仿宋" w:cs="仿宋"/>
          <w:bCs/>
          <w:color w:val="auto"/>
          <w:sz w:val="28"/>
          <w:szCs w:val="28"/>
          <w:lang w:eastAsia="zh-CN"/>
        </w:rPr>
        <w:t>甲方</w:t>
      </w:r>
      <w:r>
        <w:rPr>
          <w:rFonts w:hint="eastAsia" w:ascii="仿宋" w:hAnsi="仿宋" w:eastAsia="仿宋" w:cs="仿宋"/>
          <w:bCs/>
          <w:color w:val="auto"/>
          <w:sz w:val="28"/>
          <w:szCs w:val="28"/>
        </w:rPr>
        <w:t>现场代表在验收记录上签字后，乙方可进行隐蔽和继续施工。验收不合格，乙方予以整改后再交由</w:t>
      </w:r>
      <w:r>
        <w:rPr>
          <w:rFonts w:hint="eastAsia" w:ascii="仿宋" w:hAnsi="仿宋" w:eastAsia="仿宋" w:cs="仿宋"/>
          <w:bCs/>
          <w:color w:val="auto"/>
          <w:sz w:val="28"/>
          <w:szCs w:val="28"/>
          <w:lang w:eastAsia="zh-CN"/>
        </w:rPr>
        <w:t>甲方</w:t>
      </w:r>
      <w:r>
        <w:rPr>
          <w:rFonts w:hint="eastAsia" w:ascii="仿宋" w:hAnsi="仿宋" w:eastAsia="仿宋" w:cs="仿宋"/>
          <w:bCs/>
          <w:color w:val="auto"/>
          <w:sz w:val="28"/>
          <w:szCs w:val="28"/>
        </w:rPr>
        <w:t>重新验收。</w:t>
      </w:r>
    </w:p>
    <w:p w14:paraId="7FE12F5A">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3</w:t>
      </w:r>
      <w:r>
        <w:rPr>
          <w:rFonts w:hint="eastAsia" w:ascii="仿宋" w:hAnsi="仿宋" w:eastAsia="仿宋" w:cs="仿宋"/>
          <w:bCs/>
          <w:color w:val="auto"/>
          <w:sz w:val="28"/>
          <w:szCs w:val="28"/>
        </w:rPr>
        <w:t>、工程具备竣工验收条件，乙方按国家工程竣工验收有关规定，向甲方提供完整竣工资料及竣工验收报告，甲方组织乙方及相关单位完成竣工验收</w:t>
      </w:r>
      <w:r>
        <w:rPr>
          <w:rFonts w:hint="eastAsia" w:ascii="仿宋" w:hAnsi="仿宋" w:eastAsia="仿宋" w:cs="仿宋"/>
          <w:bCs/>
          <w:color w:val="auto"/>
          <w:sz w:val="28"/>
          <w:szCs w:val="28"/>
          <w:lang w:eastAsia="zh-CN"/>
        </w:rPr>
        <w:t>。</w:t>
      </w:r>
    </w:p>
    <w:p w14:paraId="244DF365">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val="en-US" w:eastAsia="zh-CN"/>
        </w:rPr>
        <w:t>4</w:t>
      </w:r>
      <w:r>
        <w:rPr>
          <w:rFonts w:hint="eastAsia" w:ascii="仿宋" w:hAnsi="仿宋" w:eastAsia="仿宋" w:cs="仿宋"/>
          <w:bCs/>
          <w:color w:val="auto"/>
          <w:sz w:val="28"/>
          <w:szCs w:val="28"/>
        </w:rPr>
        <w:t>、</w:t>
      </w:r>
      <w:r>
        <w:rPr>
          <w:rFonts w:hint="eastAsia" w:ascii="仿宋" w:hAnsi="仿宋" w:eastAsia="仿宋" w:cs="仿宋"/>
          <w:color w:val="auto"/>
          <w:sz w:val="28"/>
          <w:szCs w:val="28"/>
          <w:lang w:eastAsia="zh-CN"/>
        </w:rPr>
        <w:t>符合国家及行业规定的“合格”标准</w:t>
      </w:r>
      <w:r>
        <w:rPr>
          <w:rFonts w:hint="eastAsia" w:ascii="仿宋" w:hAnsi="仿宋" w:eastAsia="仿宋" w:cs="仿宋"/>
          <w:bCs/>
          <w:color w:val="auto"/>
          <w:sz w:val="28"/>
          <w:szCs w:val="28"/>
          <w:lang w:eastAsia="zh-CN"/>
        </w:rPr>
        <w:t>。</w:t>
      </w:r>
    </w:p>
    <w:p w14:paraId="0F9AD397">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八</w:t>
      </w:r>
      <w:r>
        <w:rPr>
          <w:rFonts w:hint="eastAsia" w:ascii="仿宋" w:hAnsi="仿宋" w:eastAsia="仿宋" w:cs="仿宋"/>
          <w:b/>
          <w:color w:val="auto"/>
          <w:sz w:val="28"/>
          <w:szCs w:val="28"/>
        </w:rPr>
        <w:t>条  安全施工</w:t>
      </w:r>
    </w:p>
    <w:p w14:paraId="159C289D">
      <w:pPr>
        <w:pStyle w:val="6"/>
        <w:keepNext w:val="0"/>
        <w:keepLines w:val="0"/>
        <w:pageBreakBefore w:val="0"/>
        <w:widowControl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乙方应遵守工程建设安全生产有关管理规定，严格按安全标准组织施工，采取必要的安全防护措施，消除事故隐患。由于乙方安全措施不力造成事故的责任和因此发生的费用，由乙方承担。</w:t>
      </w:r>
    </w:p>
    <w:p w14:paraId="16548E2C">
      <w:pPr>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 xml:space="preserve">第九条  </w:t>
      </w:r>
      <w:r>
        <w:rPr>
          <w:rFonts w:hint="eastAsia" w:ascii="仿宋" w:hAnsi="仿宋" w:eastAsia="仿宋" w:cs="仿宋"/>
          <w:b/>
          <w:bCs/>
          <w:color w:val="auto"/>
          <w:sz w:val="28"/>
          <w:szCs w:val="28"/>
        </w:rPr>
        <w:t>质量保修</w:t>
      </w:r>
    </w:p>
    <w:p w14:paraId="5712CFE2">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1</w:t>
      </w:r>
      <w:r>
        <w:rPr>
          <w:rFonts w:hint="eastAsia" w:ascii="仿宋" w:hAnsi="仿宋" w:eastAsia="仿宋" w:cs="仿宋"/>
          <w:color w:val="auto"/>
          <w:sz w:val="28"/>
          <w:szCs w:val="28"/>
        </w:rPr>
        <w:t>、本工程</w:t>
      </w:r>
      <w:r>
        <w:rPr>
          <w:rFonts w:hint="eastAsia" w:ascii="仿宋" w:hAnsi="仿宋" w:eastAsia="仿宋" w:cs="仿宋"/>
          <w:color w:val="auto"/>
          <w:sz w:val="28"/>
          <w:szCs w:val="28"/>
          <w:lang w:eastAsia="zh-CN"/>
        </w:rPr>
        <w:t>质保期</w:t>
      </w:r>
      <w:r>
        <w:rPr>
          <w:rFonts w:hint="eastAsia" w:ascii="仿宋" w:hAnsi="仿宋" w:eastAsia="仿宋" w:cs="仿宋"/>
          <w:color w:val="auto"/>
          <w:sz w:val="28"/>
          <w:szCs w:val="28"/>
        </w:rPr>
        <w:t>自工程</w:t>
      </w:r>
      <w:r>
        <w:rPr>
          <w:rFonts w:hint="eastAsia" w:ascii="仿宋" w:hAnsi="仿宋" w:eastAsia="仿宋" w:cs="仿宋"/>
          <w:color w:val="auto"/>
          <w:sz w:val="28"/>
          <w:szCs w:val="28"/>
          <w:lang w:val="en-US" w:eastAsia="zh-CN"/>
        </w:rPr>
        <w:t>竣工</w:t>
      </w:r>
      <w:r>
        <w:rPr>
          <w:rFonts w:hint="eastAsia" w:ascii="仿宋" w:hAnsi="仿宋" w:eastAsia="仿宋" w:cs="仿宋"/>
          <w:color w:val="auto"/>
          <w:sz w:val="28"/>
          <w:szCs w:val="28"/>
        </w:rPr>
        <w:t>验收合格</w:t>
      </w:r>
      <w:r>
        <w:rPr>
          <w:rFonts w:hint="eastAsia" w:ascii="仿宋" w:hAnsi="仿宋" w:eastAsia="仿宋" w:cs="仿宋"/>
          <w:color w:val="auto"/>
          <w:sz w:val="28"/>
          <w:szCs w:val="28"/>
          <w:lang w:eastAsia="zh-CN"/>
        </w:rPr>
        <w:t>之日</w:t>
      </w:r>
      <w:r>
        <w:rPr>
          <w:rFonts w:hint="eastAsia" w:ascii="仿宋" w:hAnsi="仿宋" w:eastAsia="仿宋" w:cs="仿宋"/>
          <w:color w:val="auto"/>
          <w:sz w:val="28"/>
          <w:szCs w:val="28"/>
        </w:rPr>
        <w:t>起算。</w:t>
      </w:r>
    </w:p>
    <w:p w14:paraId="17B2331C">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质保期：</w:t>
      </w:r>
      <w:r>
        <w:rPr>
          <w:rFonts w:hint="eastAsia" w:ascii="仿宋" w:hAnsi="仿宋" w:eastAsia="仿宋" w:cs="仿宋"/>
          <w:bCs/>
          <w:color w:val="auto"/>
          <w:sz w:val="28"/>
          <w:szCs w:val="28"/>
        </w:rPr>
        <w:t>自工程</w:t>
      </w:r>
      <w:r>
        <w:rPr>
          <w:rFonts w:hint="eastAsia" w:ascii="仿宋" w:hAnsi="仿宋" w:eastAsia="仿宋" w:cs="仿宋"/>
          <w:bCs/>
          <w:color w:val="auto"/>
          <w:sz w:val="28"/>
          <w:szCs w:val="28"/>
          <w:lang w:val="en-US" w:eastAsia="zh-CN"/>
        </w:rPr>
        <w:t>竣工</w:t>
      </w:r>
      <w:r>
        <w:rPr>
          <w:rFonts w:hint="eastAsia" w:ascii="仿宋" w:hAnsi="仿宋" w:eastAsia="仿宋" w:cs="仿宋"/>
          <w:bCs/>
          <w:color w:val="auto"/>
          <w:sz w:val="28"/>
          <w:szCs w:val="28"/>
        </w:rPr>
        <w:t>验收合格</w:t>
      </w:r>
      <w:r>
        <w:rPr>
          <w:rFonts w:hint="eastAsia" w:ascii="仿宋" w:hAnsi="仿宋" w:eastAsia="仿宋" w:cs="仿宋"/>
          <w:bCs/>
          <w:color w:val="auto"/>
          <w:sz w:val="28"/>
          <w:szCs w:val="28"/>
          <w:lang w:eastAsia="zh-CN"/>
        </w:rPr>
        <w:t>之日起</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年</w:t>
      </w:r>
      <w:r>
        <w:rPr>
          <w:rFonts w:hint="eastAsia" w:ascii="仿宋" w:hAnsi="仿宋" w:eastAsia="仿宋" w:cs="仿宋"/>
          <w:color w:val="auto"/>
          <w:sz w:val="28"/>
          <w:szCs w:val="28"/>
          <w:lang w:eastAsia="zh-CN"/>
        </w:rPr>
        <w:t>。</w:t>
      </w:r>
    </w:p>
    <w:p w14:paraId="5665BBC3">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在质保期内因质量问题伤人及伤物等问题由乙方负责维修并承担相关责任及费用。</w:t>
      </w:r>
    </w:p>
    <w:p w14:paraId="104D52A5">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w:t>
      </w:r>
      <w:r>
        <w:rPr>
          <w:rFonts w:hint="eastAsia" w:ascii="仿宋" w:hAnsi="仿宋" w:eastAsia="仿宋" w:cs="仿宋"/>
          <w:color w:val="auto"/>
          <w:sz w:val="28"/>
          <w:szCs w:val="28"/>
          <w:lang w:eastAsia="zh-CN"/>
        </w:rPr>
        <w:t>及责任</w:t>
      </w:r>
      <w:r>
        <w:rPr>
          <w:rFonts w:hint="eastAsia" w:ascii="仿宋" w:hAnsi="仿宋" w:eastAsia="仿宋" w:cs="仿宋"/>
          <w:color w:val="auto"/>
          <w:sz w:val="28"/>
          <w:szCs w:val="28"/>
        </w:rPr>
        <w:t>并加收</w:t>
      </w:r>
      <w:r>
        <w:rPr>
          <w:rFonts w:hint="eastAsia" w:ascii="仿宋" w:hAnsi="仿宋" w:eastAsia="仿宋" w:cs="仿宋"/>
          <w:color w:val="auto"/>
          <w:sz w:val="28"/>
          <w:szCs w:val="28"/>
          <w:lang w:eastAsia="zh-CN"/>
        </w:rPr>
        <w:t>3</w:t>
      </w:r>
      <w:r>
        <w:rPr>
          <w:rFonts w:hint="eastAsia" w:ascii="仿宋" w:hAnsi="仿宋" w:eastAsia="仿宋" w:cs="仿宋"/>
          <w:color w:val="auto"/>
          <w:sz w:val="28"/>
          <w:szCs w:val="28"/>
        </w:rPr>
        <w:t>%的劳务费。</w:t>
      </w:r>
    </w:p>
    <w:p w14:paraId="033C7F7E">
      <w:pPr>
        <w:pStyle w:val="6"/>
        <w:keepNext w:val="0"/>
        <w:keepLines w:val="0"/>
        <w:pageBreakBefore w:val="0"/>
        <w:widowControl w:val="0"/>
        <w:kinsoku/>
        <w:autoSpaceDE/>
        <w:autoSpaceDN/>
        <w:bidi w:val="0"/>
        <w:spacing w:line="360" w:lineRule="auto"/>
        <w:ind w:firstLine="560" w:firstLineChars="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乙方保修联系电话：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；乙方保修联系人：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14:paraId="439C8AEB">
      <w:pPr>
        <w:keepNext w:val="0"/>
        <w:keepLines w:val="0"/>
        <w:pageBreakBefore w:val="0"/>
        <w:kinsoku/>
        <w:autoSpaceDE/>
        <w:autoSpaceDN/>
        <w:bidi w:val="0"/>
        <w:spacing w:line="360" w:lineRule="auto"/>
        <w:jc w:val="both"/>
        <w:rPr>
          <w:rFonts w:hint="eastAsia" w:ascii="仿宋" w:hAnsi="仿宋" w:eastAsia="仿宋" w:cs="仿宋"/>
          <w:b/>
          <w:color w:val="auto"/>
          <w:sz w:val="28"/>
          <w:szCs w:val="28"/>
        </w:rPr>
      </w:pPr>
      <w:r>
        <w:rPr>
          <w:rFonts w:hint="eastAsia" w:ascii="仿宋" w:hAnsi="仿宋" w:eastAsia="仿宋" w:cs="仿宋"/>
          <w:b/>
          <w:color w:val="auto"/>
          <w:sz w:val="28"/>
          <w:szCs w:val="28"/>
        </w:rPr>
        <w:t>第</w:t>
      </w:r>
      <w:r>
        <w:rPr>
          <w:rFonts w:hint="eastAsia" w:ascii="仿宋" w:hAnsi="仿宋" w:eastAsia="仿宋" w:cs="仿宋"/>
          <w:b/>
          <w:color w:val="auto"/>
          <w:sz w:val="28"/>
          <w:szCs w:val="28"/>
          <w:lang w:eastAsia="zh-CN"/>
        </w:rPr>
        <w:t>十</w:t>
      </w:r>
      <w:r>
        <w:rPr>
          <w:rFonts w:hint="eastAsia" w:ascii="仿宋" w:hAnsi="仿宋" w:eastAsia="仿宋" w:cs="仿宋"/>
          <w:b/>
          <w:color w:val="auto"/>
          <w:sz w:val="28"/>
          <w:szCs w:val="28"/>
        </w:rPr>
        <w:t>条</w:t>
      </w:r>
      <w:r>
        <w:rPr>
          <w:rFonts w:hint="eastAsia" w:ascii="仿宋" w:hAnsi="仿宋" w:eastAsia="仿宋" w:cs="仿宋"/>
          <w:b/>
          <w:color w:val="auto"/>
          <w:sz w:val="28"/>
          <w:szCs w:val="28"/>
          <w:lang w:eastAsia="zh-CN"/>
        </w:rPr>
        <w:t xml:space="preserve">  </w:t>
      </w:r>
      <w:r>
        <w:rPr>
          <w:rFonts w:hint="eastAsia" w:ascii="仿宋" w:hAnsi="仿宋" w:eastAsia="仿宋" w:cs="仿宋"/>
          <w:b/>
          <w:color w:val="auto"/>
          <w:sz w:val="28"/>
          <w:szCs w:val="28"/>
        </w:rPr>
        <w:t>双方的权利和义务</w:t>
      </w:r>
    </w:p>
    <w:p w14:paraId="0920D05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1、甲方的权利与义务</w:t>
      </w:r>
    </w:p>
    <w:p w14:paraId="597B5F9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1</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协助提供施工所需水、电、但具体费用由乙方承担；</w:t>
      </w:r>
    </w:p>
    <w:p w14:paraId="22E8BB93">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2</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协助切断水、电源、为乙方创造必要的施工条件；</w:t>
      </w:r>
    </w:p>
    <w:p w14:paraId="04A8D2A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3</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按安全文明施工的规定，督促乙方落实安全施工、文明施工措施；</w:t>
      </w:r>
    </w:p>
    <w:p w14:paraId="0F7D948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4</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对工作提出指导性建议或意见促使施工顺利进行；</w:t>
      </w:r>
    </w:p>
    <w:p w14:paraId="122B31C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5</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负责现场工作的监督、检查；</w:t>
      </w:r>
    </w:p>
    <w:p w14:paraId="721696A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6</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负责组织相关力量对工作结束后的场地进行验收；</w:t>
      </w:r>
    </w:p>
    <w:p w14:paraId="1C3D6F7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7</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按约定支付工程款并索取相应的发票；</w:t>
      </w:r>
    </w:p>
    <w:p w14:paraId="5C14385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8</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根据工程范围内的具体要求，安排乙方完成与上述工作有关的临时性任务。</w:t>
      </w:r>
    </w:p>
    <w:p w14:paraId="351ADC9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2、乙方的权利与义务</w:t>
      </w:r>
    </w:p>
    <w:p w14:paraId="6EDE3BD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1</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乙方应设置施工过程中必要的办公场所，并保证所有参与上述工作的人员必须统一着装，配挂“工作人员”胸牌;</w:t>
      </w:r>
    </w:p>
    <w:p w14:paraId="609DB0F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2</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每日向甲方提供进度计划，统计报表和工程事故报告，遵守有关部门对施工场地、交通、噪音等的管理规定;</w:t>
      </w:r>
    </w:p>
    <w:p w14:paraId="59D1EBE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3</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保证施工现场清洁，负责</w:t>
      </w:r>
      <w:r>
        <w:rPr>
          <w:rFonts w:hint="eastAsia" w:ascii="仿宋" w:hAnsi="仿宋" w:eastAsia="仿宋" w:cs="仿宋"/>
          <w:bCs/>
          <w:color w:val="auto"/>
          <w:sz w:val="28"/>
          <w:szCs w:val="28"/>
          <w:lang w:val="en-US" w:eastAsia="zh-CN"/>
        </w:rPr>
        <w:t>屋面维修</w:t>
      </w:r>
      <w:r>
        <w:rPr>
          <w:rFonts w:hint="eastAsia" w:ascii="仿宋" w:hAnsi="仿宋" w:eastAsia="仿宋" w:cs="仿宋"/>
          <w:bCs/>
          <w:color w:val="auto"/>
          <w:sz w:val="28"/>
          <w:szCs w:val="28"/>
        </w:rPr>
        <w:t>工作;</w:t>
      </w:r>
    </w:p>
    <w:p w14:paraId="7E93EAD3">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4</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按照国家政策、法规及甲方确认的施工组织设计或施工总体方案进行文明动员、文明施工；</w:t>
      </w:r>
    </w:p>
    <w:p w14:paraId="1E19EA20">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5</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遵守安全防护和文明施工的规定，建立健全安全防护和文明施工的制度，设专职安全员，负责维护施工现场安全，做到安全文明施工等;</w:t>
      </w:r>
    </w:p>
    <w:p w14:paraId="0B0EB03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6</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完善安全防护和文明施工条件，施工机械、设备须检验报告,严格按照安全防护和文明施工的规定组织施工，采取必要的安全防护措施，消除安全事故隐患;</w:t>
      </w:r>
    </w:p>
    <w:p w14:paraId="09283671">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7</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56488A3E">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8</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按约定收取工程款并出具相应的发票;</w:t>
      </w:r>
    </w:p>
    <w:p w14:paraId="5B752AD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9</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工作人员应服从甲方的领导、监督和管理，遵守工作制度和纪律，依法施工，文明施工;</w:t>
      </w:r>
    </w:p>
    <w:p w14:paraId="79BFC26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10</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施工过程中发生的各种不安全事故或人员伤亡，造成的责任、费用等由乙方完全承担;</w:t>
      </w:r>
    </w:p>
    <w:p w14:paraId="38C8CA1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11</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指派专职项目经理负责联系和工程施工工作的有关事项，参加协调会，协调合同执行过程中遇到的问题，并配备专职安全员每日巡视现场，安全员必须持证上岗;</w:t>
      </w:r>
    </w:p>
    <w:p w14:paraId="11E14F9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12</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及时向甲方汇报施工进度及安全情况；</w:t>
      </w:r>
    </w:p>
    <w:p w14:paraId="3E43D36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13</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完成甲方交办的与工程范围内有关的其它临时性工作。</w:t>
      </w:r>
    </w:p>
    <w:p w14:paraId="3D453664">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一</w:t>
      </w:r>
      <w:r>
        <w:rPr>
          <w:rFonts w:hint="eastAsia" w:ascii="仿宋" w:hAnsi="仿宋" w:eastAsia="仿宋" w:cs="仿宋"/>
          <w:b/>
          <w:color w:val="auto"/>
          <w:sz w:val="28"/>
          <w:szCs w:val="28"/>
        </w:rPr>
        <w:t>条 违约责任</w:t>
      </w:r>
    </w:p>
    <w:p w14:paraId="0FD326B6">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1</w:t>
      </w:r>
      <w:r>
        <w:rPr>
          <w:rFonts w:hint="eastAsia" w:ascii="仿宋" w:hAnsi="仿宋" w:eastAsia="仿宋" w:cs="仿宋"/>
          <w:b/>
          <w:color w:val="auto"/>
          <w:sz w:val="28"/>
          <w:szCs w:val="28"/>
        </w:rPr>
        <w:t>、甲方的违约责任：</w:t>
      </w:r>
    </w:p>
    <w:p w14:paraId="2987F72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1</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未能按承包合同的约定履行自己应负的责任。除竣工日期得以顺延外，还应赔偿因此发生的实际损失；</w:t>
      </w:r>
    </w:p>
    <w:p w14:paraId="6962480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2</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工程中途停建、缓建或由于设计变更以及设计错误造成的返工，应采取措施弥补或减少损失。同时，赔偿</w:t>
      </w:r>
      <w:r>
        <w:rPr>
          <w:rFonts w:hint="eastAsia" w:ascii="仿宋" w:hAnsi="仿宋" w:eastAsia="仿宋" w:cs="仿宋"/>
          <w:bCs/>
          <w:color w:val="auto"/>
          <w:sz w:val="28"/>
          <w:szCs w:val="28"/>
          <w:lang w:eastAsia="zh-CN"/>
        </w:rPr>
        <w:t>乙方</w:t>
      </w:r>
      <w:r>
        <w:rPr>
          <w:rFonts w:hint="eastAsia" w:ascii="仿宋" w:hAnsi="仿宋" w:eastAsia="仿宋" w:cs="仿宋"/>
          <w:bCs/>
          <w:color w:val="auto"/>
          <w:sz w:val="28"/>
          <w:szCs w:val="28"/>
        </w:rPr>
        <w:t>由此而造成的停工、窝工、返工、倒运、人员与机械设备调迁、材料与构件积压的实际损失；</w:t>
      </w:r>
    </w:p>
    <w:p w14:paraId="76F92156">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3</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工程未经验收，</w:t>
      </w:r>
      <w:r>
        <w:rPr>
          <w:rFonts w:hint="eastAsia" w:ascii="仿宋" w:hAnsi="仿宋" w:eastAsia="仿宋" w:cs="仿宋"/>
          <w:bCs/>
          <w:color w:val="auto"/>
          <w:sz w:val="28"/>
          <w:szCs w:val="28"/>
          <w:lang w:eastAsia="zh-CN"/>
        </w:rPr>
        <w:t>甲方</w:t>
      </w:r>
      <w:r>
        <w:rPr>
          <w:rFonts w:hint="eastAsia" w:ascii="仿宋" w:hAnsi="仿宋" w:eastAsia="仿宋" w:cs="仿宋"/>
          <w:bCs/>
          <w:color w:val="auto"/>
          <w:sz w:val="28"/>
          <w:szCs w:val="28"/>
        </w:rPr>
        <w:t>提前使用或擅自动用，因此而发生的质量或其它问题，由</w:t>
      </w:r>
      <w:r>
        <w:rPr>
          <w:rFonts w:hint="eastAsia" w:ascii="仿宋" w:hAnsi="仿宋" w:eastAsia="仿宋" w:cs="仿宋"/>
          <w:bCs/>
          <w:color w:val="auto"/>
          <w:sz w:val="28"/>
          <w:szCs w:val="28"/>
          <w:lang w:eastAsia="zh-CN"/>
        </w:rPr>
        <w:t>甲方</w:t>
      </w:r>
      <w:r>
        <w:rPr>
          <w:rFonts w:hint="eastAsia" w:ascii="仿宋" w:hAnsi="仿宋" w:eastAsia="仿宋" w:cs="仿宋"/>
          <w:bCs/>
          <w:color w:val="auto"/>
          <w:sz w:val="28"/>
          <w:szCs w:val="28"/>
        </w:rPr>
        <w:t>承担责任</w:t>
      </w:r>
      <w:r>
        <w:rPr>
          <w:rFonts w:hint="eastAsia" w:ascii="仿宋" w:hAnsi="仿宋" w:eastAsia="仿宋" w:cs="仿宋"/>
          <w:bCs/>
          <w:color w:val="auto"/>
          <w:sz w:val="28"/>
          <w:szCs w:val="28"/>
          <w:lang w:eastAsia="zh-CN"/>
        </w:rPr>
        <w:t>。</w:t>
      </w:r>
    </w:p>
    <w:p w14:paraId="19B6B1D6">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2</w:t>
      </w:r>
      <w:r>
        <w:rPr>
          <w:rFonts w:hint="eastAsia" w:ascii="仿宋" w:hAnsi="仿宋" w:eastAsia="仿宋" w:cs="仿宋"/>
          <w:b/>
          <w:color w:val="auto"/>
          <w:sz w:val="28"/>
          <w:szCs w:val="28"/>
        </w:rPr>
        <w:t>、乙方的违约责任：</w:t>
      </w:r>
    </w:p>
    <w:p w14:paraId="30967C36">
      <w:pPr>
        <w:keepNext w:val="0"/>
        <w:keepLines w:val="0"/>
        <w:pageBreakBefore w:val="0"/>
        <w:widowControl w:val="0"/>
        <w:kinsoku/>
        <w:wordWrap/>
        <w:overflowPunct w:val="0"/>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lang w:val="zh-TW"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lang w:val="zh-TW" w:eastAsia="zh-CN"/>
        </w:rPr>
        <w:t>未能按时完成本工程项目任务的，每延期一日应按合同金额的</w:t>
      </w:r>
      <w:r>
        <w:rPr>
          <w:rFonts w:hint="eastAsia" w:ascii="仿宋" w:hAnsi="仿宋" w:eastAsia="仿宋" w:cs="仿宋"/>
          <w:color w:val="auto"/>
          <w:sz w:val="28"/>
          <w:szCs w:val="28"/>
          <w:lang w:eastAsia="zh-CN"/>
        </w:rPr>
        <w:t>5</w:t>
      </w:r>
      <w:r>
        <w:rPr>
          <w:rFonts w:hint="eastAsia" w:ascii="仿宋" w:hAnsi="仿宋" w:eastAsia="仿宋" w:cs="仿宋"/>
          <w:color w:val="auto"/>
          <w:sz w:val="28"/>
          <w:szCs w:val="28"/>
          <w:lang w:val="zh-TW" w:eastAsia="zh-CN"/>
        </w:rPr>
        <w:t>％／天向</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lang w:val="zh-TW" w:eastAsia="zh-CN"/>
        </w:rPr>
        <w:t>支付违约金（从工程款中直接扣除）；无故延期15日以上视为根本性违约，</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lang w:val="zh-TW" w:eastAsia="zh-CN"/>
        </w:rPr>
        <w:t>有权解除本合同，</w:t>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lang w:val="zh-TW" w:eastAsia="zh-CN"/>
        </w:rPr>
        <w:t>除应全额退还</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lang w:val="zh-TW" w:eastAsia="zh-CN"/>
        </w:rPr>
        <w:t>已支付的工程款外，还应向</w:t>
      </w:r>
      <w:r>
        <w:rPr>
          <w:rFonts w:hint="eastAsia" w:ascii="仿宋" w:hAnsi="仿宋" w:eastAsia="仿宋" w:cs="仿宋"/>
          <w:color w:val="auto"/>
          <w:sz w:val="28"/>
          <w:szCs w:val="28"/>
          <w:lang w:eastAsia="zh-CN"/>
        </w:rPr>
        <w:t>甲方</w:t>
      </w:r>
      <w:r>
        <w:rPr>
          <w:rFonts w:hint="eastAsia" w:ascii="仿宋" w:hAnsi="仿宋" w:eastAsia="仿宋" w:cs="仿宋"/>
          <w:color w:val="auto"/>
          <w:sz w:val="28"/>
          <w:szCs w:val="28"/>
          <w:lang w:val="zh-TW" w:eastAsia="zh-CN"/>
        </w:rPr>
        <w:t>支付违约金。</w:t>
      </w:r>
    </w:p>
    <w:p w14:paraId="0E3E0DFE">
      <w:pPr>
        <w:keepNext w:val="0"/>
        <w:keepLines w:val="0"/>
        <w:pageBreakBefore w:val="0"/>
        <w:kinsoku/>
        <w:wordWrap/>
        <w:overflowPunct w:val="0"/>
        <w:topLinePunct w:val="0"/>
        <w:autoSpaceDE/>
        <w:autoSpaceDN/>
        <w:bidi w:val="0"/>
        <w:snapToGrid w:val="0"/>
        <w:spacing w:line="360" w:lineRule="auto"/>
        <w:ind w:firstLine="560" w:firstLineChars="200"/>
        <w:rPr>
          <w:rFonts w:hint="eastAsia" w:ascii="仿宋" w:hAnsi="仿宋" w:eastAsia="仿宋" w:cs="仿宋"/>
          <w:color w:val="auto"/>
          <w:sz w:val="28"/>
          <w:szCs w:val="28"/>
          <w:lang w:val="zh-TW" w:eastAsia="zh-CN"/>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zh-TW" w:eastAsia="zh-CN"/>
        </w:rPr>
        <w:t>工程出现质量问题或造成不良影响视为乙方严重违约，视情节轻重乙方应按工程款的10%-30%向甲方支付违约金（甲方有权从未支付款项中扣除），此外应赔偿因此给甲方造成的损失。</w:t>
      </w:r>
    </w:p>
    <w:p w14:paraId="542C4D5B">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3</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rPr>
        <w:t>协议一方擅自解除或终止本合同的，违约方应按</w:t>
      </w:r>
      <w:r>
        <w:rPr>
          <w:rFonts w:hint="eastAsia" w:ascii="仿宋" w:hAnsi="仿宋" w:eastAsia="仿宋" w:cs="仿宋"/>
          <w:b/>
          <w:color w:val="auto"/>
          <w:sz w:val="28"/>
          <w:szCs w:val="28"/>
          <w:lang w:eastAsia="zh-CN"/>
        </w:rPr>
        <w:t>合同金额</w:t>
      </w:r>
      <w:r>
        <w:rPr>
          <w:rFonts w:hint="eastAsia" w:ascii="仿宋" w:hAnsi="仿宋" w:eastAsia="仿宋" w:cs="仿宋"/>
          <w:b/>
          <w:color w:val="auto"/>
          <w:sz w:val="28"/>
          <w:szCs w:val="28"/>
        </w:rPr>
        <w:t>的20%向守约方支付违约金。</w:t>
      </w:r>
    </w:p>
    <w:p w14:paraId="6ADF5B1C">
      <w:pPr>
        <w:pStyle w:val="10"/>
        <w:keepNext w:val="0"/>
        <w:keepLines w:val="0"/>
        <w:pageBreakBefore w:val="0"/>
        <w:widowControl/>
        <w:kinsoku/>
        <w:autoSpaceDE/>
        <w:autoSpaceDN/>
        <w:bidi w:val="0"/>
        <w:ind w:firstLine="0" w:firstLineChars="0"/>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第十二条  合同终止</w:t>
      </w:r>
    </w:p>
    <w:p w14:paraId="121C1B37">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1、合同期间任何一方不得随意变更、终止合同。</w:t>
      </w:r>
    </w:p>
    <w:p w14:paraId="5D8D726F">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2、本合同规定的履行期限届满，合同自动终止。</w:t>
      </w:r>
    </w:p>
    <w:p w14:paraId="27EA46FF">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3、因双方机构撤并、职能调整等原因，确需终止合同的，双方可协商终止合同。</w:t>
      </w:r>
    </w:p>
    <w:p w14:paraId="0401C417">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4、乙方应自觉遵守甲方工作纪律、规章制度，服从甲方管理。因乙方原因给甲方造成严重后果，甲方可以单方面解除合同。</w:t>
      </w:r>
    </w:p>
    <w:p w14:paraId="245DFAE4">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eastAsia="zh-CN"/>
        </w:rPr>
        <w:t>十三</w:t>
      </w:r>
      <w:r>
        <w:rPr>
          <w:rFonts w:hint="eastAsia" w:ascii="仿宋" w:hAnsi="仿宋" w:eastAsia="仿宋" w:cs="仿宋"/>
          <w:b/>
          <w:bCs/>
          <w:color w:val="auto"/>
          <w:sz w:val="28"/>
          <w:szCs w:val="28"/>
        </w:rPr>
        <w:t xml:space="preserve">条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b/>
          <w:bCs/>
          <w:color w:val="auto"/>
          <w:sz w:val="28"/>
          <w:szCs w:val="28"/>
        </w:rPr>
        <w:t>不可抗力</w:t>
      </w:r>
      <w:r>
        <w:rPr>
          <w:rFonts w:hint="eastAsia" w:ascii="仿宋" w:hAnsi="仿宋" w:eastAsia="仿宋" w:cs="仿宋"/>
          <w:b/>
          <w:bCs/>
          <w:color w:val="auto"/>
          <w:sz w:val="28"/>
          <w:szCs w:val="28"/>
        </w:rPr>
        <w:fldChar w:fldCharType="end"/>
      </w:r>
    </w:p>
    <w:p w14:paraId="6F7E6077">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甲乙双方任何一方由于</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不可抗力</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原因不能履行合同时，应及时向对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方通</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违约责任</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p>
    <w:p w14:paraId="5E4D3C2D">
      <w:pPr>
        <w:keepNext w:val="0"/>
        <w:keepLines w:val="0"/>
        <w:pageBreakBefore w:val="0"/>
        <w:kinsoku/>
        <w:autoSpaceDE/>
        <w:autoSpaceDN/>
        <w:bidi w:val="0"/>
        <w:spacing w:line="360" w:lineRule="auto"/>
        <w:rPr>
          <w:rFonts w:hint="eastAsia" w:ascii="仿宋" w:hAnsi="仿宋" w:eastAsia="仿宋" w:cs="仿宋"/>
          <w:b/>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四</w:t>
      </w:r>
      <w:r>
        <w:rPr>
          <w:rFonts w:hint="eastAsia" w:ascii="仿宋" w:hAnsi="仿宋" w:eastAsia="仿宋" w:cs="仿宋"/>
          <w:b/>
          <w:color w:val="auto"/>
          <w:sz w:val="28"/>
          <w:szCs w:val="28"/>
        </w:rPr>
        <w:t>条　纠纷解决办法</w:t>
      </w:r>
    </w:p>
    <w:p w14:paraId="0E1D67C9">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因本合同产生纠纷，如协商无法解决，双方均有权向甲方所在地人民法院提起诉讼。</w:t>
      </w:r>
    </w:p>
    <w:p w14:paraId="3CB0268D">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eastAsia="zh-CN"/>
        </w:rPr>
        <w:t>五</w:t>
      </w:r>
      <w:r>
        <w:rPr>
          <w:rFonts w:hint="eastAsia" w:ascii="仿宋" w:hAnsi="仿宋" w:eastAsia="仿宋" w:cs="仿宋"/>
          <w:b/>
          <w:bCs/>
          <w:color w:val="auto"/>
          <w:sz w:val="28"/>
          <w:szCs w:val="28"/>
        </w:rPr>
        <w:t>条  监督和管理</w:t>
      </w:r>
    </w:p>
    <w:p w14:paraId="65FC69BC">
      <w:pPr>
        <w:keepNext w:val="0"/>
        <w:keepLines w:val="0"/>
        <w:pageBreakBefore w:val="0"/>
        <w:widowControl w:val="0"/>
        <w:kinsoku/>
        <w:autoSpaceDE/>
        <w:autoSpaceDN/>
        <w:bidi w:val="0"/>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5FA71AA5">
      <w:pPr>
        <w:pStyle w:val="3"/>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2、甲乙双方均应自觉配合有关监督管理部门对合同履行情况的监督检查，如实反映情况，提供有关资料；否则，将对有关单位、当事人按照有关规定予以处罚。</w:t>
      </w:r>
    </w:p>
    <w:p w14:paraId="5623BEF9">
      <w:pPr>
        <w:pStyle w:val="3"/>
        <w:keepNext w:val="0"/>
        <w:keepLines w:val="0"/>
        <w:pageBreakBefore w:val="0"/>
        <w:kinsoku/>
        <w:autoSpaceDE/>
        <w:autoSpaceDN/>
        <w:bidi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eastAsia="zh-CN"/>
        </w:rPr>
        <w:t>六</w:t>
      </w:r>
      <w:r>
        <w:rPr>
          <w:rFonts w:hint="eastAsia" w:ascii="仿宋" w:hAnsi="仿宋" w:eastAsia="仿宋" w:cs="仿宋"/>
          <w:b/>
          <w:bCs/>
          <w:color w:val="auto"/>
          <w:sz w:val="28"/>
          <w:szCs w:val="28"/>
        </w:rPr>
        <w:t>条</w:t>
      </w:r>
      <w:r>
        <w:rPr>
          <w:rFonts w:hint="eastAsia" w:ascii="仿宋" w:hAnsi="仿宋" w:eastAsia="仿宋" w:cs="仿宋"/>
          <w:b/>
          <w:bCs/>
          <w:color w:val="auto"/>
          <w:sz w:val="28"/>
          <w:szCs w:val="28"/>
          <w:lang w:eastAsia="zh-CN"/>
        </w:rPr>
        <w:t xml:space="preserve"> </w:t>
      </w:r>
      <w:r>
        <w:rPr>
          <w:rFonts w:hint="eastAsia" w:ascii="仿宋" w:hAnsi="仿宋" w:eastAsia="仿宋" w:cs="仿宋"/>
          <w:b/>
          <w:bCs/>
          <w:color w:val="auto"/>
          <w:sz w:val="28"/>
          <w:szCs w:val="28"/>
        </w:rPr>
        <w:t>补充条款</w:t>
      </w:r>
    </w:p>
    <w:p w14:paraId="45D320F0">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按时发放农民工工资，甲方有权监督乙方发放农民工工资。如乙方未按时发放农民工工资，影响到本工程的质量和进度，甲方有权按乙方所拟的工资额度直接发放农民工的工资，并按发放金额的50%从乙方的剩余</w:t>
      </w:r>
      <w:r>
        <w:rPr>
          <w:rFonts w:hint="eastAsia" w:ascii="仿宋" w:hAnsi="仿宋" w:eastAsia="仿宋" w:cs="仿宋"/>
          <w:color w:val="auto"/>
          <w:sz w:val="28"/>
          <w:szCs w:val="28"/>
          <w:lang w:val="en-US" w:eastAsia="zh-CN"/>
        </w:rPr>
        <w:t>价款</w:t>
      </w:r>
      <w:r>
        <w:rPr>
          <w:rFonts w:hint="eastAsia" w:ascii="仿宋" w:hAnsi="仿宋" w:eastAsia="仿宋" w:cs="仿宋"/>
          <w:color w:val="auto"/>
          <w:sz w:val="28"/>
          <w:szCs w:val="28"/>
          <w:lang w:eastAsia="zh-CN"/>
        </w:rPr>
        <w:t>中扣除予以处罚。</w:t>
      </w:r>
    </w:p>
    <w:p w14:paraId="4A30F6CC">
      <w:pPr>
        <w:pStyle w:val="6"/>
        <w:keepNext w:val="0"/>
        <w:keepLines w:val="0"/>
        <w:pageBreakBefore w:val="0"/>
        <w:kinsoku/>
        <w:autoSpaceDE/>
        <w:autoSpaceDN/>
        <w:bidi w:val="0"/>
        <w:spacing w:line="360" w:lineRule="auto"/>
        <w:ind w:firstLine="0" w:firstLineChars="0"/>
        <w:rPr>
          <w:rFonts w:hint="eastAsia" w:ascii="仿宋" w:hAnsi="仿宋" w:eastAsia="仿宋" w:cs="仿宋"/>
          <w:b/>
          <w:bCs/>
          <w:color w:val="auto"/>
          <w:kern w:val="0"/>
          <w:sz w:val="28"/>
          <w:szCs w:val="28"/>
          <w:lang w:eastAsia="zh-CN"/>
        </w:rPr>
      </w:pPr>
      <w:r>
        <w:rPr>
          <w:rFonts w:hint="eastAsia" w:ascii="仿宋" w:hAnsi="仿宋" w:eastAsia="仿宋" w:cs="仿宋"/>
          <w:b/>
          <w:bCs/>
          <w:color w:val="auto"/>
          <w:kern w:val="0"/>
          <w:sz w:val="28"/>
          <w:szCs w:val="28"/>
          <w:lang w:eastAsia="zh-CN"/>
        </w:rPr>
        <w:t>第十七条  信用融资（如有）</w:t>
      </w:r>
    </w:p>
    <w:p w14:paraId="1A686D3E">
      <w:pPr>
        <w:pStyle w:val="4"/>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银行名称：</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，收款账号：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1298CF6F">
      <w:pPr>
        <w:keepNext w:val="0"/>
        <w:keepLines w:val="0"/>
        <w:pageBreakBefore w:val="0"/>
        <w:kinsoku/>
        <w:autoSpaceDE/>
        <w:autoSpaceDN/>
        <w:bidi w:val="0"/>
        <w:spacing w:line="360" w:lineRule="auto"/>
        <w:rPr>
          <w:rFonts w:hint="eastAsia" w:ascii="仿宋" w:hAnsi="仿宋" w:eastAsia="仿宋" w:cs="仿宋"/>
          <w:bCs/>
          <w:color w:val="auto"/>
          <w:sz w:val="28"/>
          <w:szCs w:val="28"/>
        </w:rPr>
      </w:pPr>
      <w:r>
        <w:rPr>
          <w:rFonts w:hint="eastAsia" w:ascii="仿宋" w:hAnsi="仿宋" w:eastAsia="仿宋" w:cs="仿宋"/>
          <w:b/>
          <w:color w:val="auto"/>
          <w:sz w:val="28"/>
          <w:szCs w:val="28"/>
        </w:rPr>
        <w:t>第十</w:t>
      </w:r>
      <w:r>
        <w:rPr>
          <w:rFonts w:hint="eastAsia" w:ascii="仿宋" w:hAnsi="仿宋" w:eastAsia="仿宋" w:cs="仿宋"/>
          <w:b/>
          <w:color w:val="auto"/>
          <w:sz w:val="28"/>
          <w:szCs w:val="28"/>
          <w:lang w:eastAsia="zh-CN"/>
        </w:rPr>
        <w:t>八</w:t>
      </w:r>
      <w:r>
        <w:rPr>
          <w:rFonts w:hint="eastAsia" w:ascii="仿宋" w:hAnsi="仿宋" w:eastAsia="仿宋" w:cs="仿宋"/>
          <w:b/>
          <w:color w:val="auto"/>
          <w:sz w:val="28"/>
          <w:szCs w:val="28"/>
        </w:rPr>
        <w:t>条  附  则</w:t>
      </w:r>
    </w:p>
    <w:p w14:paraId="5A4F5DC2">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rPr>
        <w:t>、甲方代表为</w:t>
      </w:r>
      <w:r>
        <w:rPr>
          <w:rFonts w:hint="eastAsia" w:ascii="仿宋" w:hAnsi="仿宋" w:eastAsia="仿宋" w:cs="仿宋"/>
          <w:bCs/>
          <w:color w:val="auto"/>
          <w:sz w:val="28"/>
          <w:szCs w:val="28"/>
          <w:u w:val="single"/>
        </w:rPr>
        <w:t>___________</w:t>
      </w:r>
      <w:r>
        <w:rPr>
          <w:rFonts w:hint="eastAsia" w:ascii="仿宋" w:hAnsi="仿宋" w:eastAsia="仿宋" w:cs="仿宋"/>
          <w:bCs/>
          <w:color w:val="auto"/>
          <w:sz w:val="28"/>
          <w:szCs w:val="28"/>
        </w:rPr>
        <w:t>，乙方代表为</w:t>
      </w:r>
      <w:r>
        <w:rPr>
          <w:rFonts w:hint="eastAsia" w:ascii="仿宋" w:hAnsi="仿宋" w:eastAsia="仿宋" w:cs="仿宋"/>
          <w:bCs/>
          <w:color w:val="auto"/>
          <w:sz w:val="28"/>
          <w:szCs w:val="28"/>
          <w:u w:val="single"/>
        </w:rPr>
        <w:t>___________</w:t>
      </w:r>
      <w:r>
        <w:rPr>
          <w:rFonts w:hint="eastAsia" w:ascii="仿宋" w:hAnsi="仿宋" w:eastAsia="仿宋" w:cs="仿宋"/>
          <w:bCs/>
          <w:color w:val="auto"/>
          <w:sz w:val="28"/>
          <w:szCs w:val="28"/>
        </w:rPr>
        <w:t>。</w:t>
      </w:r>
    </w:p>
    <w:p w14:paraId="7E317111">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bCs/>
          <w:color w:val="auto"/>
          <w:sz w:val="28"/>
          <w:szCs w:val="28"/>
          <w:lang w:eastAsia="zh-CN"/>
        </w:rPr>
        <w:t>2</w:t>
      </w:r>
      <w:r>
        <w:rPr>
          <w:rFonts w:hint="eastAsia" w:ascii="仿宋" w:hAnsi="仿宋" w:eastAsia="仿宋" w:cs="仿宋"/>
          <w:bCs/>
          <w:color w:val="auto"/>
          <w:sz w:val="28"/>
          <w:szCs w:val="28"/>
        </w:rPr>
        <w:t>、本合同一式</w:t>
      </w:r>
      <w:r>
        <w:rPr>
          <w:rFonts w:hint="eastAsia" w:ascii="仿宋" w:hAnsi="仿宋" w:eastAsia="仿宋" w:cs="仿宋"/>
          <w:bCs/>
          <w:color w:val="auto"/>
          <w:sz w:val="28"/>
          <w:szCs w:val="28"/>
          <w:lang w:val="en-US" w:eastAsia="zh-CN"/>
        </w:rPr>
        <w:t>四</w:t>
      </w:r>
      <w:r>
        <w:rPr>
          <w:rFonts w:hint="eastAsia" w:ascii="仿宋" w:hAnsi="仿宋" w:eastAsia="仿宋" w:cs="仿宋"/>
          <w:bCs/>
          <w:color w:val="auto"/>
          <w:sz w:val="28"/>
          <w:szCs w:val="28"/>
        </w:rPr>
        <w:t>份,甲乙双方各执</w:t>
      </w:r>
      <w:r>
        <w:rPr>
          <w:rFonts w:hint="eastAsia" w:ascii="仿宋" w:hAnsi="仿宋" w:eastAsia="仿宋" w:cs="仿宋"/>
          <w:bCs/>
          <w:color w:val="auto"/>
          <w:sz w:val="28"/>
          <w:szCs w:val="28"/>
          <w:lang w:val="en-US" w:eastAsia="zh-CN"/>
        </w:rPr>
        <w:t>一</w:t>
      </w:r>
      <w:r>
        <w:rPr>
          <w:rFonts w:hint="eastAsia" w:ascii="仿宋" w:hAnsi="仿宋" w:eastAsia="仿宋" w:cs="仿宋"/>
          <w:bCs/>
          <w:color w:val="auto"/>
          <w:sz w:val="28"/>
          <w:szCs w:val="28"/>
        </w:rPr>
        <w:t>份,采购代理机构两份。自双方代表签字，加盖双方公章或合同专用章后生效。</w:t>
      </w:r>
    </w:p>
    <w:p w14:paraId="2E3BA7A8">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(甲方)：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(乙方)：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（公章）</w:t>
      </w:r>
    </w:p>
    <w:p w14:paraId="32B5FFF6">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法定代表人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eastAsia="zh-CN"/>
        </w:rPr>
        <w:t xml:space="preserve">                  </w:t>
      </w:r>
    </w:p>
    <w:p w14:paraId="7BB30218">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eastAsia="zh-CN"/>
        </w:rPr>
        <w:t>（签字或盖章）或</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委托代理人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6B171545">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开户银行</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3219E03D">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账</w:t>
      </w:r>
      <w:r>
        <w:rPr>
          <w:rFonts w:hint="eastAsia" w:ascii="仿宋" w:hAnsi="仿宋" w:eastAsia="仿宋" w:cs="仿宋"/>
          <w:color w:val="auto"/>
          <w:sz w:val="28"/>
          <w:szCs w:val="28"/>
        </w:rPr>
        <w:t xml:space="preserve">    号：</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25034892">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7EEC7018">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14:paraId="3B6E01EF">
      <w:pPr>
        <w:keepNext w:val="0"/>
        <w:keepLines w:val="0"/>
        <w:pageBreakBefore w:val="0"/>
        <w:kinsoku/>
        <w:autoSpaceDE/>
        <w:autoSpaceDN/>
        <w:bidi w:val="0"/>
        <w:spacing w:line="360" w:lineRule="auto"/>
        <w:ind w:firstLine="280" w:firstLineChars="100"/>
        <w:rPr>
          <w:rFonts w:hint="eastAsia" w:ascii="仿宋" w:hAnsi="仿宋" w:eastAsia="仿宋" w:cs="仿宋"/>
          <w:color w:val="auto"/>
          <w:sz w:val="24"/>
          <w:szCs w:val="24"/>
          <w:lang w:val="en-US" w:eastAsia="zh-CN"/>
        </w:rPr>
      </w:pPr>
      <w:r>
        <w:rPr>
          <w:rFonts w:hint="eastAsia" w:ascii="仿宋" w:hAnsi="仿宋" w:eastAsia="仿宋" w:cs="仿宋"/>
          <w:color w:val="auto"/>
          <w:sz w:val="28"/>
          <w:szCs w:val="28"/>
        </w:rPr>
        <w:t xml:space="preserve">时    间：  年月日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时    间： 年月日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0A1FCD"/>
    <w:rsid w:val="50142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39"/>
    <w:rPr>
      <w:rFonts w:ascii="Times New Roman" w:hAnsi="Times New Roman" w:eastAsia="宋体" w:cs="Times New Roman"/>
    </w:rPr>
  </w:style>
  <w:style w:type="paragraph" w:styleId="3">
    <w:name w:val="Body Text"/>
    <w:basedOn w:val="1"/>
    <w:next w:val="1"/>
    <w:semiHidden/>
    <w:qFormat/>
    <w:uiPriority w:val="0"/>
  </w:style>
  <w:style w:type="paragraph" w:styleId="4">
    <w:name w:val="footer"/>
    <w:basedOn w:val="1"/>
    <w:next w:val="3"/>
    <w:unhideWhenUsed/>
    <w:qFormat/>
    <w:uiPriority w:val="0"/>
    <w:pPr>
      <w:tabs>
        <w:tab w:val="center" w:pos="4153"/>
        <w:tab w:val="right" w:pos="8306"/>
      </w:tabs>
    </w:pPr>
    <w:rPr>
      <w:rFonts w:hint="eastAsia" w:ascii="宋体" w:hAnsi="宋体" w:eastAsia="仿宋" w:cs="宋体"/>
      <w:sz w:val="18"/>
      <w:szCs w:val="18"/>
    </w:rPr>
  </w:style>
  <w:style w:type="paragraph" w:styleId="5">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6">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4002</Words>
  <Characters>4104</Characters>
  <Lines>0</Lines>
  <Paragraphs>0</Paragraphs>
  <TotalTime>0</TotalTime>
  <ScaleCrop>false</ScaleCrop>
  <LinksUpToDate>false</LinksUpToDate>
  <CharactersWithSpaces>4558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2025-05-06T03:54:00Z</dcterms:created>
  <dc:creator>Administrator.BNH-20240220WJA</dc:creator>
  <cp:lastModifiedBy>七安</cp:lastModifiedBy>
  <dcterms:modified xsi:type="dcterms:W3CDTF">2025-05-22T08:00:54Z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50CBE96D170D49B98D0A2AA844319743_12</vt:lpwstr>
  </property>
</Properties>
</file>