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0DDA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投标保证金交纳凭证；</w:t>
      </w:r>
    </w:p>
    <w:p w14:paraId="02458A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投标人不得为“信用中国”网站（www.creditchina.gov.cn）中列入失信被执行人和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重大税收违法失信主体</w:t>
      </w:r>
      <w:r>
        <w:rPr>
          <w:rFonts w:hint="eastAsia" w:ascii="宋体" w:hAnsi="宋体" w:eastAsia="宋体" w:cs="宋体"/>
          <w:sz w:val="24"/>
          <w:szCs w:val="24"/>
        </w:rPr>
        <w:t>的投标人，不得为中国政府采购网（www.ccgp.gov.cn）中列入政府采购严重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违法失信行为记录名单的投标人。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243BB3"/>
    <w:rsid w:val="201C5EF0"/>
    <w:rsid w:val="20540CC6"/>
    <w:rsid w:val="7EF3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138</Characters>
  <Lines>0</Lines>
  <Paragraphs>0</Paragraphs>
  <TotalTime>0</TotalTime>
  <ScaleCrop>false</ScaleCrop>
  <LinksUpToDate>false</LinksUpToDate>
  <CharactersWithSpaces>138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2025-03-04T07:35:00Z</dcterms:created>
  <dc:creator>msi</dc:creator>
  <cp:lastModifiedBy>msi</cp:lastModifiedBy>
  <dcterms:modified xsi:type="dcterms:W3CDTF">2025-03-04T07:39:25Z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eyJoZGlkIjoiMjlmOGIyNDkwN2VkY2NiY2RjODBlMjM4Y2YwMTQyMjkifQ==</vt:lpwstr>
  </property>
  <property fmtid="{D5CDD505-2E9C-101B-9397-08002B2CF9AE}" pid="4" name="ICV">
    <vt:lpwstr>20C3D3780475439C88ECD93668895761_12</vt:lpwstr>
  </property>
</Properties>
</file>