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375D5">
      <w:pPr>
        <w:jc w:val="center"/>
        <w:rPr>
          <w:rFonts w:ascii="宋体" w:hAnsi="宋体"/>
        </w:rPr>
      </w:pPr>
      <w:r>
        <w:rPr>
          <w:rStyle w:val="8"/>
          <w:rFonts w:hint="eastAsia"/>
        </w:rPr>
        <w:t xml:space="preserve"> 商务及合同主要条款（参考）</w:t>
      </w:r>
    </w:p>
    <w:p w14:paraId="0D70B24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一、合同内容及金额：即成交供应商的响应内容及其成交总金额。</w:t>
      </w:r>
    </w:p>
    <w:p w14:paraId="4DE2704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二、知识产权：即成交供应商应保证采购人在使用成交服务时，不承担任何涉及知识产权法律诉讼的责任。</w:t>
      </w:r>
    </w:p>
    <w:p w14:paraId="6684B8A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三、服务期：</w:t>
      </w:r>
      <w:r>
        <w:rPr>
          <w:rFonts w:hint="eastAsia" w:ascii="宋体" w:hAnsi="宋体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kern w:val="0"/>
          <w:sz w:val="24"/>
          <w:shd w:val="clear" w:color="auto" w:fill="FFFFFF"/>
        </w:rPr>
        <w:t>要求时间</w:t>
      </w:r>
    </w:p>
    <w:p w14:paraId="1AD20BF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成交供应商未征得采购人同意和谅解而单方面延迟服务期，将按违约终止合同。</w:t>
      </w:r>
    </w:p>
    <w:p w14:paraId="045444F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52D1360C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四、项目实施地点：采购人指定地点</w:t>
      </w:r>
    </w:p>
    <w:p w14:paraId="12425A2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五、结算方式：付款条件说明：项目验收合格，甲方一次性支付合同款项，达到付款条件起30日内，支付合同总金额的100%。</w:t>
      </w:r>
    </w:p>
    <w:p w14:paraId="0C3D3EA1">
      <w:pPr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六、服务质量</w:t>
      </w:r>
    </w:p>
    <w:p w14:paraId="525F73B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1、在服务期限内，如果发现任何一项不符，采购人应在最短时间内</w:t>
      </w:r>
      <w:bookmarkStart w:id="0" w:name="_GoBack"/>
      <w:bookmarkEnd w:id="0"/>
      <w:r>
        <w:rPr>
          <w:rFonts w:hint="eastAsia" w:ascii="宋体" w:hAnsi="宋体"/>
          <w:sz w:val="24"/>
        </w:rPr>
        <w:t>，以书面形式向成交供应商提出索赔。同时通告采购代理机构。</w:t>
      </w:r>
    </w:p>
    <w:p w14:paraId="2671EB6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2、服务期限内，项目所产生的费用均由成交供应商承担。</w:t>
      </w:r>
    </w:p>
    <w:p w14:paraId="6E96463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1666DC1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 w14:paraId="1C437AB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 w14:paraId="47F71DC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044AB4E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民法典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36C4B45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十二、本合同一式肆份，甲方、乙方、采购代理机构各执壹份，政府采购管理部门备案壹份。签字盖章后生效，合同执行完毕自动失效（合同的服务承诺则长期有效）。</w:t>
      </w:r>
    </w:p>
    <w:p w14:paraId="3A2F02A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391B3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1CBA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B3D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0F673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5997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62DC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 w14:paraId="76EAC87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2014D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3A21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67C9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1486E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B71B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BBD5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0854A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6A3DD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B43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3F237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B86D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0F79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1A1CA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684F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7E6F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2DD1F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70E3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49BB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44FA6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BEAB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3D57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51F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C550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8A37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6E384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CF80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D5B3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55311A59">
      <w:pPr>
        <w:pStyle w:val="9"/>
        <w:rPr>
          <w:rFonts w:hint="default"/>
        </w:rPr>
      </w:pPr>
    </w:p>
    <w:p w14:paraId="1048AAE4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3034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2A75E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2A75E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8E055">
    <w:pPr>
      <w:pStyle w:val="4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D37B0"/>
    <w:rsid w:val="273D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自定义页眉"/>
    <w:basedOn w:val="4"/>
    <w:qFormat/>
    <w:uiPriority w:val="0"/>
    <w:pPr>
      <w:pBdr>
        <w:bottom w:val="thickThinMediumGap" w:color="auto" w:sz="18" w:space="1"/>
      </w:pBdr>
    </w:pPr>
    <w:rPr>
      <w:rFonts w:eastAsia="华文行楷"/>
      <w:sz w:val="21"/>
    </w:rPr>
  </w:style>
  <w:style w:type="character" w:customStyle="1" w:styleId="8">
    <w:name w:val="标题 1 字符"/>
    <w:link w:val="2"/>
    <w:qFormat/>
    <w:uiPriority w:val="0"/>
    <w:rPr>
      <w:b/>
      <w:bCs/>
      <w:kern w:val="44"/>
      <w:sz w:val="30"/>
      <w:szCs w:val="44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2025-05-30T04:43:00Z</dcterms:created>
  <dc:creator>rq</dc:creator>
  <cp:lastModifiedBy>rq</cp:lastModifiedBy>
  <dcterms:modified xsi:type="dcterms:W3CDTF">2025-05-30T04:43:44Z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6818E51E79EE43C9A672A82A43BB72FD_11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