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9E2FF">
      <w:pPr>
        <w:pStyle w:val="8"/>
        <w:rPr>
          <w:rFonts w:hint="eastAsia" w:ascii="宋体" w:hAnsi="宋体" w:cs="宋体"/>
        </w:rPr>
      </w:pPr>
      <w:r>
        <w:rPr>
          <w:rFonts w:hint="eastAsia" w:ascii="宋体" w:hAnsi="宋体" w:cs="宋体"/>
        </w:rPr>
        <w:t>合同主要条款</w:t>
      </w:r>
    </w:p>
    <w:p w14:paraId="46653E05">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0354BB58">
      <w:pPr>
        <w:pStyle w:val="2"/>
        <w:jc w:val="center"/>
        <w:rPr>
          <w:rFonts w:hint="eastAsia" w:ascii="宋体" w:hAnsi="宋体" w:eastAsia="宋体" w:cs="宋体"/>
          <w:b/>
          <w:bCs/>
          <w:sz w:val="40"/>
          <w:szCs w:val="48"/>
          <w:highlight w:val="none"/>
          <w:lang w:eastAsia="zh-CN"/>
        </w:rPr>
      </w:pPr>
    </w:p>
    <w:p w14:paraId="0D9EA020">
      <w:pPr>
        <w:bidi w:val="0"/>
        <w:rPr>
          <w:rFonts w:hint="eastAsia"/>
          <w:lang w:eastAsia="zh-CN"/>
        </w:rPr>
      </w:pPr>
    </w:p>
    <w:p w14:paraId="67430690">
      <w:pPr>
        <w:pStyle w:val="2"/>
        <w:ind w:left="0" w:leftChars="0" w:firstLine="0" w:firstLineChars="0"/>
        <w:jc w:val="center"/>
        <w:rPr>
          <w:rFonts w:hint="eastAsia" w:ascii="宋体" w:hAnsi="宋体" w:cs="宋体"/>
          <w:b/>
          <w:bCs/>
          <w:sz w:val="44"/>
          <w:szCs w:val="52"/>
          <w:highlight w:val="none"/>
          <w:lang w:eastAsia="zh-CN"/>
        </w:rPr>
      </w:pPr>
      <w:r>
        <w:rPr>
          <w:rFonts w:hint="eastAsia" w:ascii="宋体" w:hAnsi="宋体" w:cs="宋体"/>
          <w:b/>
          <w:bCs/>
          <w:sz w:val="44"/>
          <w:szCs w:val="52"/>
          <w:highlight w:val="none"/>
          <w:lang w:eastAsia="zh-CN"/>
        </w:rPr>
        <w:t>渭南市文旅应急指挥分中心建设项目</w:t>
      </w:r>
    </w:p>
    <w:p w14:paraId="7F7F0957">
      <w:pPr>
        <w:pStyle w:val="2"/>
        <w:rPr>
          <w:rFonts w:hint="eastAsia" w:ascii="宋体" w:hAnsi="宋体" w:cs="宋体"/>
          <w:b/>
          <w:bCs/>
          <w:sz w:val="44"/>
          <w:szCs w:val="52"/>
          <w:highlight w:val="none"/>
          <w:lang w:eastAsia="zh-CN"/>
        </w:rPr>
      </w:pPr>
    </w:p>
    <w:p w14:paraId="12158BFF">
      <w:pPr>
        <w:pStyle w:val="2"/>
        <w:rPr>
          <w:rFonts w:hint="eastAsia" w:ascii="宋体" w:hAnsi="宋体" w:eastAsia="宋体" w:cs="宋体"/>
        </w:rPr>
      </w:pPr>
    </w:p>
    <w:p w14:paraId="16EF29B1">
      <w:pPr>
        <w:pStyle w:val="2"/>
        <w:rPr>
          <w:rFonts w:hint="eastAsia" w:ascii="宋体" w:hAnsi="宋体" w:eastAsia="宋体" w:cs="宋体"/>
        </w:rPr>
      </w:pPr>
    </w:p>
    <w:p w14:paraId="0AFD3430">
      <w:pPr>
        <w:rPr>
          <w:rFonts w:hint="eastAsia" w:ascii="宋体" w:hAnsi="宋体" w:eastAsia="宋体" w:cs="宋体"/>
        </w:rPr>
      </w:pPr>
    </w:p>
    <w:p w14:paraId="0591E218">
      <w:pPr>
        <w:spacing w:line="360" w:lineRule="auto"/>
        <w:jc w:val="center"/>
        <w:rPr>
          <w:rFonts w:hint="eastAsia" w:ascii="宋体" w:hAnsi="宋体" w:eastAsia="宋体" w:cs="宋体"/>
          <w:b/>
          <w:bCs/>
          <w:spacing w:val="12"/>
          <w:sz w:val="44"/>
          <w:szCs w:val="44"/>
        </w:rPr>
      </w:pPr>
      <w:r>
        <w:rPr>
          <w:rFonts w:hint="eastAsia" w:ascii="宋体" w:hAnsi="宋体" w:eastAsia="宋体" w:cs="宋体"/>
          <w:b/>
          <w:bCs/>
          <w:spacing w:val="12"/>
          <w:sz w:val="44"/>
          <w:szCs w:val="44"/>
        </w:rPr>
        <w:t>政府采购合同书</w:t>
      </w:r>
    </w:p>
    <w:p w14:paraId="741C7B00">
      <w:pPr>
        <w:spacing w:line="360" w:lineRule="auto"/>
        <w:jc w:val="center"/>
        <w:rPr>
          <w:rFonts w:hint="eastAsia" w:ascii="宋体" w:hAnsi="宋体" w:eastAsia="宋体" w:cs="宋体"/>
          <w:spacing w:val="12"/>
          <w:sz w:val="32"/>
          <w:szCs w:val="32"/>
        </w:rPr>
      </w:pPr>
      <w:r>
        <w:rPr>
          <w:rFonts w:hint="eastAsia" w:ascii="宋体" w:hAnsi="宋体" w:eastAsia="宋体" w:cs="宋体"/>
          <w:spacing w:val="12"/>
          <w:sz w:val="32"/>
          <w:szCs w:val="32"/>
          <w:lang w:val="en-US" w:eastAsia="zh-CN"/>
        </w:rPr>
        <w:t xml:space="preserve"> </w:t>
      </w:r>
      <w:r>
        <w:rPr>
          <w:rFonts w:hint="eastAsia" w:ascii="宋体" w:hAnsi="宋体" w:eastAsia="宋体" w:cs="宋体"/>
          <w:spacing w:val="12"/>
          <w:sz w:val="32"/>
          <w:szCs w:val="32"/>
        </w:rPr>
        <w:t xml:space="preserve">                 </w:t>
      </w:r>
    </w:p>
    <w:p w14:paraId="5129435B">
      <w:pPr>
        <w:pStyle w:val="2"/>
        <w:rPr>
          <w:rFonts w:hint="eastAsia" w:ascii="宋体" w:hAnsi="宋体" w:eastAsia="宋体" w:cs="宋体"/>
          <w:spacing w:val="12"/>
        </w:rPr>
      </w:pPr>
    </w:p>
    <w:p w14:paraId="290B5884">
      <w:pPr>
        <w:pStyle w:val="2"/>
        <w:rPr>
          <w:rFonts w:hint="eastAsia" w:ascii="宋体" w:hAnsi="宋体" w:eastAsia="宋体" w:cs="宋体"/>
          <w:spacing w:val="12"/>
        </w:rPr>
      </w:pPr>
    </w:p>
    <w:p w14:paraId="28CC7EA5">
      <w:pPr>
        <w:pStyle w:val="6"/>
        <w:ind w:firstLine="0"/>
        <w:rPr>
          <w:rFonts w:hint="eastAsia" w:ascii="宋体" w:hAnsi="宋体" w:eastAsia="宋体" w:cs="宋体"/>
          <w:spacing w:val="12"/>
          <w:sz w:val="32"/>
          <w:szCs w:val="32"/>
        </w:rPr>
      </w:pPr>
    </w:p>
    <w:p w14:paraId="3672C61E">
      <w:pPr>
        <w:rPr>
          <w:rFonts w:hint="eastAsia" w:ascii="宋体" w:hAnsi="宋体" w:eastAsia="宋体" w:cs="宋体"/>
        </w:rPr>
      </w:pPr>
    </w:p>
    <w:p w14:paraId="37063274">
      <w:pPr>
        <w:pStyle w:val="2"/>
        <w:ind w:left="0" w:leftChars="0" w:firstLine="0" w:firstLineChars="0"/>
        <w:rPr>
          <w:rFonts w:hint="eastAsia" w:ascii="宋体" w:hAnsi="宋体" w:eastAsia="宋体" w:cs="宋体"/>
        </w:rPr>
      </w:pPr>
    </w:p>
    <w:p w14:paraId="4B5C52DB">
      <w:pPr>
        <w:rPr>
          <w:rFonts w:hint="eastAsia" w:ascii="宋体" w:hAnsi="宋体" w:eastAsia="宋体" w:cs="宋体"/>
        </w:rPr>
      </w:pPr>
    </w:p>
    <w:p w14:paraId="4414490E">
      <w:pPr>
        <w:pStyle w:val="12"/>
        <w:rPr>
          <w:rFonts w:hint="eastAsia" w:ascii="宋体" w:hAnsi="宋体" w:eastAsia="宋体" w:cs="宋体"/>
        </w:rPr>
      </w:pPr>
    </w:p>
    <w:p w14:paraId="2BCEE23A">
      <w:pPr>
        <w:pStyle w:val="12"/>
        <w:rPr>
          <w:rFonts w:hint="eastAsia" w:ascii="宋体" w:hAnsi="宋体" w:eastAsia="宋体" w:cs="宋体"/>
        </w:rPr>
      </w:pPr>
    </w:p>
    <w:p w14:paraId="53F44012">
      <w:pPr>
        <w:pStyle w:val="12"/>
        <w:rPr>
          <w:rFonts w:hint="eastAsia" w:ascii="宋体" w:hAnsi="宋体" w:eastAsia="宋体" w:cs="宋体"/>
        </w:rPr>
      </w:pPr>
    </w:p>
    <w:p w14:paraId="31A53F7A">
      <w:pPr>
        <w:pStyle w:val="12"/>
        <w:rPr>
          <w:rFonts w:hint="eastAsia" w:ascii="宋体" w:hAnsi="宋体" w:eastAsia="宋体" w:cs="宋体"/>
        </w:rPr>
      </w:pPr>
    </w:p>
    <w:p w14:paraId="21AA7D74">
      <w:pPr>
        <w:pStyle w:val="12"/>
        <w:rPr>
          <w:rFonts w:hint="eastAsia" w:ascii="宋体" w:hAnsi="宋体" w:eastAsia="宋体" w:cs="宋体"/>
        </w:rPr>
      </w:pPr>
    </w:p>
    <w:p w14:paraId="3486CF19">
      <w:pPr>
        <w:pStyle w:val="12"/>
        <w:rPr>
          <w:rFonts w:hint="eastAsia" w:ascii="宋体" w:hAnsi="宋体" w:eastAsia="宋体" w:cs="宋体"/>
        </w:rPr>
      </w:pPr>
    </w:p>
    <w:p w14:paraId="42BE18E3">
      <w:pPr>
        <w:spacing w:line="360" w:lineRule="auto"/>
        <w:ind w:firstLine="1525" w:firstLineChars="500"/>
        <w:jc w:val="left"/>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r>
        <w:rPr>
          <w:rFonts w:hint="eastAsia" w:ascii="宋体" w:hAnsi="宋体" w:cs="宋体"/>
          <w:b/>
          <w:bCs/>
          <w:spacing w:val="12"/>
          <w:sz w:val="28"/>
          <w:szCs w:val="28"/>
          <w:lang w:val="en-US" w:eastAsia="zh-CN"/>
        </w:rPr>
        <w:t xml:space="preserve"> </w:t>
      </w:r>
    </w:p>
    <w:p w14:paraId="57E1F61A">
      <w:pPr>
        <w:spacing w:line="360" w:lineRule="auto"/>
        <w:ind w:firstLine="1525" w:firstLineChars="500"/>
        <w:rPr>
          <w:rFonts w:hint="eastAsia" w:ascii="宋体" w:hAnsi="宋体" w:eastAsia="宋体" w:cs="宋体"/>
          <w:b/>
          <w:bCs/>
          <w:spacing w:val="12"/>
          <w:sz w:val="28"/>
          <w:szCs w:val="28"/>
          <w:lang w:val="en-US" w:eastAsia="zh-CN"/>
        </w:rPr>
        <w:sectPr>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b/>
          <w:bCs/>
          <w:spacing w:val="12"/>
          <w:sz w:val="28"/>
          <w:szCs w:val="28"/>
        </w:rPr>
        <w:t>供应商</w:t>
      </w:r>
      <w:r>
        <w:rPr>
          <w:rFonts w:hint="eastAsia" w:ascii="宋体" w:hAnsi="宋体" w:eastAsia="宋体" w:cs="宋体"/>
          <w:b/>
          <w:bCs/>
          <w:spacing w:val="12"/>
          <w:sz w:val="28"/>
          <w:szCs w:val="28"/>
          <w:lang w:eastAsia="zh-CN"/>
        </w:rPr>
        <w:t>：</w:t>
      </w:r>
      <w:r>
        <w:rPr>
          <w:rFonts w:hint="eastAsia" w:ascii="宋体" w:hAnsi="宋体" w:cs="宋体"/>
          <w:b/>
          <w:bCs/>
          <w:spacing w:val="12"/>
          <w:sz w:val="28"/>
          <w:szCs w:val="28"/>
          <w:lang w:val="en-US" w:eastAsia="zh-CN"/>
        </w:rPr>
        <w:t xml:space="preserve"> </w:t>
      </w:r>
    </w:p>
    <w:p w14:paraId="57F43ED6">
      <w:pPr>
        <w:spacing w:line="360" w:lineRule="auto"/>
        <w:rPr>
          <w:rFonts w:hint="eastAsia" w:ascii="宋体" w:hAnsi="宋体" w:eastAsia="宋体" w:cs="宋体"/>
          <w:sz w:val="24"/>
        </w:rPr>
      </w:pPr>
      <w:r>
        <w:rPr>
          <w:rFonts w:hint="eastAsia" w:ascii="宋体" w:hAnsi="宋体" w:eastAsia="宋体" w:cs="宋体"/>
          <w:sz w:val="24"/>
        </w:rPr>
        <w:t>签订地点：</w:t>
      </w:r>
      <w:r>
        <w:rPr>
          <w:rFonts w:hint="eastAsia" w:ascii="宋体" w:hAnsi="宋体" w:cs="宋体"/>
          <w:sz w:val="24"/>
          <w:lang w:val="en-US" w:eastAsia="zh-CN"/>
        </w:rPr>
        <w:t xml:space="preserve"> </w:t>
      </w:r>
      <w:r>
        <w:rPr>
          <w:rFonts w:hint="eastAsia" w:ascii="宋体" w:hAnsi="宋体" w:eastAsia="宋体" w:cs="宋体"/>
          <w:sz w:val="24"/>
        </w:rPr>
        <w:t xml:space="preserve">  </w:t>
      </w:r>
    </w:p>
    <w:p w14:paraId="58DF3771">
      <w:pPr>
        <w:keepNext w:val="0"/>
        <w:keepLines w:val="0"/>
        <w:pageBreakBefore w:val="0"/>
        <w:kinsoku/>
        <w:wordWrap/>
        <w:overflowPunct/>
        <w:topLinePunct w:val="0"/>
        <w:bidi w:val="0"/>
        <w:spacing w:line="520" w:lineRule="exact"/>
        <w:textAlignment w:val="auto"/>
        <w:rPr>
          <w:rFonts w:hint="eastAsia" w:ascii="宋体" w:hAnsi="宋体" w:eastAsia="宋体" w:cs="宋体"/>
          <w:sz w:val="24"/>
          <w:highlight w:val="yellow"/>
        </w:rPr>
      </w:pPr>
      <w:r>
        <w:rPr>
          <w:rFonts w:hint="eastAsia" w:ascii="宋体" w:hAnsi="宋体" w:eastAsia="宋体" w:cs="宋体"/>
          <w:sz w:val="24"/>
        </w:rPr>
        <w:t>项目编号：</w:t>
      </w:r>
      <w:r>
        <w:rPr>
          <w:rFonts w:hint="eastAsia" w:ascii="宋体" w:hAnsi="宋体" w:cs="宋体"/>
          <w:sz w:val="24"/>
          <w:lang w:val="en-US" w:eastAsia="zh-CN"/>
        </w:rPr>
        <w:t xml:space="preserve"> </w:t>
      </w:r>
      <w:r>
        <w:rPr>
          <w:rFonts w:hint="eastAsia" w:ascii="宋体" w:hAnsi="宋体" w:eastAsia="宋体" w:cs="宋体"/>
          <w:sz w:val="24"/>
        </w:rPr>
        <w:t xml:space="preserve">           </w:t>
      </w:r>
    </w:p>
    <w:p w14:paraId="6C5F9131">
      <w:pPr>
        <w:keepNext w:val="0"/>
        <w:keepLines w:val="0"/>
        <w:pageBreakBefore w:val="0"/>
        <w:kinsoku/>
        <w:wordWrap/>
        <w:overflowPunct/>
        <w:topLinePunct w:val="0"/>
        <w:bidi w:val="0"/>
        <w:spacing w:line="520" w:lineRule="exact"/>
        <w:textAlignment w:val="auto"/>
        <w:rPr>
          <w:rFonts w:hint="eastAsia" w:ascii="宋体" w:hAnsi="宋体" w:eastAsia="宋体" w:cs="宋体"/>
          <w:sz w:val="24"/>
          <w:lang w:eastAsia="zh-CN"/>
        </w:rPr>
      </w:pPr>
      <w:r>
        <w:rPr>
          <w:rFonts w:hint="eastAsia" w:ascii="宋体" w:hAnsi="宋体" w:eastAsia="宋体" w:cs="宋体"/>
          <w:sz w:val="24"/>
        </w:rPr>
        <w:t>采购人：</w:t>
      </w:r>
      <w:r>
        <w:rPr>
          <w:rFonts w:hint="eastAsia" w:ascii="宋体" w:hAnsi="宋体" w:cs="宋体"/>
          <w:sz w:val="24"/>
          <w:lang w:val="en-US" w:eastAsia="zh-CN"/>
        </w:rPr>
        <w:t xml:space="preserve"> </w:t>
      </w:r>
    </w:p>
    <w:p w14:paraId="7384BD42">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rPr>
        <w:t>供应商：</w:t>
      </w:r>
      <w:r>
        <w:rPr>
          <w:rFonts w:hint="eastAsia" w:ascii="宋体" w:hAnsi="宋体" w:cs="宋体"/>
          <w:i w:val="0"/>
          <w:iCs w:val="0"/>
          <w:color w:val="0D0D0D"/>
          <w:kern w:val="0"/>
          <w:sz w:val="24"/>
          <w:szCs w:val="24"/>
          <w:highlight w:val="none"/>
          <w:u w:val="none"/>
          <w:lang w:val="en-US" w:eastAsia="zh-CN" w:bidi="ar"/>
        </w:rPr>
        <w:t xml:space="preserve"> </w:t>
      </w:r>
    </w:p>
    <w:p w14:paraId="70507723">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根据</w:t>
      </w:r>
      <w:r>
        <w:rPr>
          <w:rFonts w:hint="eastAsia" w:ascii="宋体" w:hAnsi="宋体" w:cs="宋体"/>
          <w:sz w:val="24"/>
          <w:u w:val="single"/>
          <w:lang w:val="en-US" w:eastAsia="zh-CN"/>
        </w:rPr>
        <w:t xml:space="preserve">           </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45573769">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bCs/>
          <w:sz w:val="24"/>
        </w:rPr>
      </w:pPr>
      <w:r>
        <w:rPr>
          <w:rFonts w:hint="eastAsia" w:ascii="宋体" w:hAnsi="宋体" w:eastAsia="宋体" w:cs="宋体"/>
          <w:b/>
          <w:bCs/>
          <w:sz w:val="24"/>
        </w:rPr>
        <w:t>一、合同文件</w:t>
      </w:r>
    </w:p>
    <w:p w14:paraId="72D5152F">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1.协议书条款；</w:t>
      </w:r>
    </w:p>
    <w:p w14:paraId="0B088BD8">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2.竞争性磋商文件；</w:t>
      </w:r>
    </w:p>
    <w:p w14:paraId="33CF4F87">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3.磋商响应文件；</w:t>
      </w:r>
    </w:p>
    <w:p w14:paraId="2091908A">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4.成交通知书；</w:t>
      </w:r>
    </w:p>
    <w:p w14:paraId="260A98B8">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5.其他。</w:t>
      </w:r>
    </w:p>
    <w:p w14:paraId="2449833D">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2823FDD7">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bCs/>
          <w:sz w:val="24"/>
        </w:rPr>
      </w:pPr>
      <w:bookmarkStart w:id="0" w:name="_Toc9090"/>
      <w:r>
        <w:rPr>
          <w:rFonts w:hint="eastAsia" w:ascii="宋体" w:hAnsi="宋体" w:eastAsia="宋体" w:cs="宋体"/>
          <w:b/>
          <w:bCs/>
          <w:sz w:val="24"/>
        </w:rPr>
        <w:t>二、合同价款</w:t>
      </w:r>
      <w:bookmarkEnd w:id="0"/>
    </w:p>
    <w:p w14:paraId="1D414A63">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（一）合同总价款（人民币）：大写</w:t>
      </w:r>
      <w:r>
        <w:rPr>
          <w:rFonts w:hint="eastAsia" w:ascii="宋体" w:hAnsi="宋体" w:eastAsia="宋体" w:cs="宋体"/>
          <w:sz w:val="24"/>
          <w:u w:val="single"/>
          <w:lang w:val="en-US" w:eastAsia="zh-CN"/>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；小写</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60588ABA">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（二）合同总价款是指</w:t>
      </w:r>
      <w:r>
        <w:rPr>
          <w:rFonts w:hint="eastAsia" w:ascii="宋体" w:hAnsi="宋体" w:eastAsia="宋体" w:cs="宋体"/>
          <w:sz w:val="24"/>
          <w:lang w:val="en-US" w:eastAsia="zh-CN"/>
        </w:rPr>
        <w:t>完</w:t>
      </w:r>
      <w:r>
        <w:rPr>
          <w:rFonts w:hint="eastAsia" w:ascii="宋体" w:hAnsi="宋体" w:eastAsia="宋体" w:cs="宋体"/>
          <w:sz w:val="24"/>
        </w:rPr>
        <w:t>成本次工作所有内容</w:t>
      </w:r>
      <w:r>
        <w:rPr>
          <w:rFonts w:hint="eastAsia" w:ascii="宋体" w:hAnsi="宋体" w:eastAsia="宋体" w:cs="宋体"/>
          <w:sz w:val="24"/>
          <w:lang w:eastAsia="zh-CN"/>
        </w:rPr>
        <w:t>，</w:t>
      </w:r>
      <w:r>
        <w:rPr>
          <w:rFonts w:hint="eastAsia" w:ascii="宋体" w:hAnsi="宋体" w:cs="宋体"/>
          <w:sz w:val="24"/>
          <w:highlight w:val="none"/>
          <w:lang w:eastAsia="zh-CN"/>
        </w:rPr>
        <w:t>包括但不限于完成项目的平台建设费、系统调试费、检测费、培训费、人工费、运维费、验收费、管理费、税金、磋商文件明示及暗示所有风险等所有费用，服务期内采购人不再增加任何费用</w:t>
      </w:r>
      <w:r>
        <w:rPr>
          <w:rFonts w:hint="eastAsia" w:ascii="宋体" w:hAnsi="宋体" w:eastAsia="宋体" w:cs="宋体"/>
          <w:sz w:val="24"/>
          <w:highlight w:val="none"/>
        </w:rPr>
        <w:t>。</w:t>
      </w:r>
    </w:p>
    <w:p w14:paraId="07DE63F3">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（三）合同总价一次性包死，不受市场价格变化因素的影响。</w:t>
      </w:r>
    </w:p>
    <w:p w14:paraId="25278AA7">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sz w:val="24"/>
        </w:rPr>
      </w:pPr>
      <w:bookmarkStart w:id="1" w:name="_Toc5628"/>
      <w:r>
        <w:rPr>
          <w:rFonts w:hint="eastAsia" w:ascii="宋体" w:hAnsi="宋体" w:eastAsia="宋体" w:cs="宋体"/>
          <w:b/>
          <w:sz w:val="24"/>
        </w:rPr>
        <w:t>三、款项结算</w:t>
      </w:r>
      <w:bookmarkEnd w:id="1"/>
    </w:p>
    <w:p w14:paraId="05EF314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rPr>
        <w:t>（一）合同价款的支付</w:t>
      </w:r>
      <w:r>
        <w:rPr>
          <w:rFonts w:hint="eastAsia" w:ascii="宋体" w:hAnsi="宋体" w:eastAsia="宋体" w:cs="宋体"/>
          <w:kern w:val="0"/>
          <w:sz w:val="24"/>
          <w:highlight w:val="none"/>
        </w:rPr>
        <w:t>：本项目</w:t>
      </w:r>
      <w:r>
        <w:rPr>
          <w:rFonts w:hint="eastAsia" w:ascii="宋体" w:hAnsi="宋体" w:eastAsia="宋体" w:cs="宋体"/>
          <w:kern w:val="0"/>
          <w:sz w:val="24"/>
          <w:highlight w:val="none"/>
          <w:lang w:val="en-US" w:eastAsia="zh-CN"/>
        </w:rPr>
        <w:t>合同签订后，支付合同总金额的40%，</w:t>
      </w:r>
      <w:r>
        <w:rPr>
          <w:rFonts w:hint="eastAsia" w:ascii="宋体" w:hAnsi="宋体" w:eastAsia="宋体" w:cs="宋体"/>
          <w:kern w:val="0"/>
          <w:sz w:val="24"/>
          <w:highlight w:val="none"/>
        </w:rPr>
        <w:t>供应商完成全部</w:t>
      </w:r>
      <w:r>
        <w:rPr>
          <w:rFonts w:hint="eastAsia" w:ascii="宋体" w:hAnsi="宋体" w:eastAsia="宋体" w:cs="宋体"/>
          <w:kern w:val="0"/>
          <w:sz w:val="24"/>
          <w:highlight w:val="none"/>
          <w:lang w:val="en-US" w:eastAsia="zh-CN"/>
        </w:rPr>
        <w:t>服务</w:t>
      </w:r>
      <w:r>
        <w:rPr>
          <w:rFonts w:hint="eastAsia" w:ascii="宋体" w:hAnsi="宋体" w:eastAsia="宋体" w:cs="宋体"/>
          <w:kern w:val="0"/>
          <w:sz w:val="24"/>
          <w:highlight w:val="none"/>
        </w:rPr>
        <w:t>内容后，采购人支付至</w:t>
      </w:r>
      <w:r>
        <w:rPr>
          <w:rFonts w:hint="eastAsia" w:ascii="宋体" w:hAnsi="宋体" w:eastAsia="宋体" w:cs="宋体"/>
          <w:kern w:val="0"/>
          <w:sz w:val="24"/>
          <w:highlight w:val="none"/>
          <w:lang w:val="en-US" w:eastAsia="zh-CN"/>
        </w:rPr>
        <w:t>合同总金额</w:t>
      </w:r>
      <w:r>
        <w:rPr>
          <w:rFonts w:hint="eastAsia" w:ascii="宋体" w:hAnsi="宋体" w:eastAsia="宋体" w:cs="宋体"/>
          <w:kern w:val="0"/>
          <w:sz w:val="24"/>
          <w:highlight w:val="none"/>
        </w:rPr>
        <w:t>的</w:t>
      </w:r>
      <w:r>
        <w:rPr>
          <w:rFonts w:hint="eastAsia" w:ascii="宋体" w:hAnsi="宋体" w:eastAsia="宋体" w:cs="宋体"/>
          <w:kern w:val="0"/>
          <w:sz w:val="24"/>
          <w:highlight w:val="none"/>
          <w:lang w:val="en-US" w:eastAsia="zh-CN"/>
        </w:rPr>
        <w:t>3</w:t>
      </w:r>
      <w:r>
        <w:rPr>
          <w:rFonts w:hint="eastAsia" w:ascii="宋体" w:hAnsi="宋体" w:eastAsia="宋体" w:cs="宋体"/>
          <w:kern w:val="0"/>
          <w:sz w:val="24"/>
          <w:highlight w:val="none"/>
        </w:rPr>
        <w:t>0%，</w:t>
      </w:r>
      <w:r>
        <w:rPr>
          <w:rFonts w:hint="eastAsia" w:ascii="宋体" w:hAnsi="宋体" w:eastAsia="宋体" w:cs="宋体"/>
          <w:kern w:val="0"/>
          <w:sz w:val="24"/>
          <w:highlight w:val="none"/>
          <w:lang w:val="en-US" w:eastAsia="zh-CN"/>
        </w:rPr>
        <w:t>项目验收合格且正常运行后付清剩余合同价款。</w:t>
      </w:r>
    </w:p>
    <w:p w14:paraId="1269EC9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（二）结算方式：银行转账。</w:t>
      </w:r>
    </w:p>
    <w:p w14:paraId="29385E8B">
      <w:pPr>
        <w:widowControl/>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kern w:val="0"/>
          <w:sz w:val="24"/>
        </w:rPr>
      </w:pPr>
      <w:r>
        <w:rPr>
          <w:rFonts w:hint="eastAsia" w:ascii="宋体" w:hAnsi="宋体" w:cs="宋体"/>
          <w:kern w:val="0"/>
          <w:sz w:val="22"/>
          <w:szCs w:val="22"/>
        </w:rPr>
        <w:t>（三）结算方式：由采购人负责结算，合同签订后，</w:t>
      </w:r>
      <w:r>
        <w:rPr>
          <w:rFonts w:hint="eastAsia" w:ascii="宋体" w:hAnsi="宋体" w:cs="宋体"/>
          <w:kern w:val="0"/>
          <w:sz w:val="22"/>
          <w:szCs w:val="22"/>
          <w:lang w:eastAsia="zh-CN"/>
        </w:rPr>
        <w:t>供应商</w:t>
      </w:r>
      <w:r>
        <w:rPr>
          <w:rFonts w:hint="eastAsia" w:ascii="宋体" w:hAnsi="宋体" w:cs="宋体"/>
          <w:kern w:val="0"/>
          <w:sz w:val="22"/>
          <w:szCs w:val="22"/>
        </w:rPr>
        <w:t>在接受付款前，开具等额发票给采购人。</w:t>
      </w:r>
    </w:p>
    <w:p w14:paraId="6E0CA744">
      <w:pPr>
        <w:keepNext w:val="0"/>
        <w:keepLines w:val="0"/>
        <w:pageBreakBefore w:val="0"/>
        <w:kinsoku/>
        <w:wordWrap/>
        <w:overflowPunct/>
        <w:topLinePunct w:val="0"/>
        <w:bidi w:val="0"/>
        <w:spacing w:line="520" w:lineRule="exact"/>
        <w:ind w:firstLine="482" w:firstLineChars="200"/>
        <w:textAlignment w:val="auto"/>
        <w:rPr>
          <w:rFonts w:hint="eastAsia" w:ascii="宋体" w:hAnsi="宋体" w:cs="宋体"/>
          <w:b/>
          <w:sz w:val="24"/>
          <w:lang w:val="en-US" w:eastAsia="zh-CN"/>
        </w:rPr>
      </w:pPr>
      <w:bookmarkStart w:id="2" w:name="_Toc12029"/>
      <w:r>
        <w:rPr>
          <w:rFonts w:hint="eastAsia" w:ascii="宋体" w:hAnsi="宋体" w:eastAsia="宋体" w:cs="宋体"/>
          <w:b/>
          <w:sz w:val="24"/>
        </w:rPr>
        <w:t>四、服务</w:t>
      </w:r>
      <w:bookmarkEnd w:id="2"/>
      <w:r>
        <w:rPr>
          <w:rFonts w:hint="eastAsia" w:ascii="宋体" w:hAnsi="宋体" w:cs="宋体"/>
          <w:b/>
          <w:sz w:val="24"/>
          <w:lang w:val="en-US" w:eastAsia="zh-CN"/>
        </w:rPr>
        <w:t>具体指标</w:t>
      </w:r>
    </w:p>
    <w:p w14:paraId="626D5229">
      <w:pPr>
        <w:keepNext w:val="0"/>
        <w:keepLines w:val="0"/>
        <w:pageBreakBefore w:val="0"/>
        <w:kinsoku/>
        <w:wordWrap/>
        <w:overflowPunct/>
        <w:topLinePunct w:val="0"/>
        <w:bidi w:val="0"/>
        <w:spacing w:line="520" w:lineRule="exact"/>
        <w:ind w:firstLine="482" w:firstLineChars="200"/>
        <w:textAlignment w:val="auto"/>
        <w:rPr>
          <w:rFonts w:hint="eastAsia" w:ascii="宋体" w:hAnsi="宋体" w:cs="宋体"/>
          <w:b/>
          <w:sz w:val="24"/>
          <w:lang w:val="en-US" w:eastAsia="zh-CN"/>
        </w:rPr>
      </w:pPr>
      <w:r>
        <w:rPr>
          <w:rFonts w:hint="eastAsia" w:ascii="宋体" w:hAnsi="宋体" w:cs="宋体"/>
          <w:b/>
          <w:sz w:val="24"/>
          <w:lang w:val="en-US" w:eastAsia="zh-CN"/>
        </w:rPr>
        <w:t>（1）服务内容</w:t>
      </w:r>
    </w:p>
    <w:p w14:paraId="2381F816">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为更直观便捷地掌握各区县文化和旅游及文物安全运行实时情况，全面分析市场动态和发展趋势，为开展监管调度、应急指挥提供有效手段。现开展我市文旅应急指挥数字化智能化建设。</w:t>
      </w:r>
    </w:p>
    <w:p w14:paraId="526DB7D8">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sz w:val="24"/>
          <w:lang w:val="en-US" w:eastAsia="zh-CN"/>
        </w:rPr>
      </w:pPr>
      <w:r>
        <w:rPr>
          <w:rFonts w:hint="eastAsia" w:ascii="宋体" w:hAnsi="宋体" w:eastAsia="宋体" w:cs="宋体"/>
          <w:b/>
          <w:sz w:val="24"/>
          <w:lang w:val="en-US" w:eastAsia="zh-CN"/>
        </w:rPr>
        <w:t>（2）合同履约期限</w:t>
      </w:r>
    </w:p>
    <w:p w14:paraId="010C4372">
      <w:pPr>
        <w:spacing w:line="360" w:lineRule="auto"/>
        <w:ind w:firstLine="440" w:firstLineChars="200"/>
        <w:rPr>
          <w:rFonts w:hint="eastAsia" w:ascii="宋体" w:hAnsi="宋体" w:cs="宋体"/>
          <w:sz w:val="22"/>
          <w:szCs w:val="22"/>
        </w:rPr>
      </w:pPr>
      <w:r>
        <w:rPr>
          <w:rFonts w:hint="eastAsia" w:ascii="宋体" w:hAnsi="宋体" w:cs="宋体"/>
          <w:sz w:val="22"/>
          <w:szCs w:val="22"/>
        </w:rPr>
        <w:t>服务期：</w:t>
      </w:r>
      <w:r>
        <w:rPr>
          <w:rFonts w:hint="eastAsia" w:ascii="宋体" w:hAnsi="宋体" w:cs="宋体"/>
          <w:sz w:val="22"/>
          <w:szCs w:val="22"/>
          <w:u w:val="single"/>
        </w:rPr>
        <w:t xml:space="preserve">       </w:t>
      </w:r>
      <w:r>
        <w:rPr>
          <w:rFonts w:hint="eastAsia" w:ascii="宋体" w:hAnsi="宋体" w:cs="宋体"/>
          <w:sz w:val="22"/>
          <w:szCs w:val="22"/>
        </w:rPr>
        <w:t>日历天</w:t>
      </w:r>
    </w:p>
    <w:p w14:paraId="57833078">
      <w:pPr>
        <w:spacing w:line="360" w:lineRule="auto"/>
        <w:ind w:firstLine="440" w:firstLineChars="200"/>
        <w:rPr>
          <w:rFonts w:hint="eastAsia" w:ascii="宋体" w:hAnsi="宋体" w:eastAsia="宋体" w:cs="宋体"/>
          <w:sz w:val="22"/>
          <w:szCs w:val="22"/>
          <w:lang w:eastAsia="zh-CN"/>
        </w:rPr>
      </w:pPr>
      <w:r>
        <w:rPr>
          <w:rFonts w:hint="eastAsia" w:ascii="宋体" w:hAnsi="宋体" w:cs="宋体"/>
          <w:sz w:val="22"/>
          <w:szCs w:val="22"/>
        </w:rPr>
        <w:t>系统</w:t>
      </w:r>
      <w:r>
        <w:rPr>
          <w:rFonts w:hint="eastAsia" w:ascii="宋体" w:hAnsi="宋体" w:cs="宋体"/>
          <w:sz w:val="22"/>
          <w:szCs w:val="22"/>
          <w:lang w:val="en-US" w:eastAsia="zh-CN"/>
        </w:rPr>
        <w:t>运维</w:t>
      </w:r>
      <w:r>
        <w:rPr>
          <w:rFonts w:hint="eastAsia" w:ascii="宋体" w:hAnsi="宋体" w:cs="宋体"/>
          <w:sz w:val="22"/>
          <w:szCs w:val="22"/>
        </w:rPr>
        <w:t>期：自验收合格之日起</w:t>
      </w:r>
      <w:r>
        <w:rPr>
          <w:rFonts w:hint="eastAsia" w:ascii="宋体" w:hAnsi="宋体" w:cs="宋体"/>
          <w:sz w:val="22"/>
          <w:szCs w:val="22"/>
          <w:u w:val="single"/>
        </w:rPr>
        <w:t xml:space="preserve">      </w:t>
      </w:r>
      <w:r>
        <w:rPr>
          <w:rFonts w:hint="eastAsia" w:ascii="宋体" w:hAnsi="宋体" w:cs="宋体"/>
          <w:sz w:val="22"/>
          <w:szCs w:val="22"/>
          <w:lang w:val="en-US" w:eastAsia="zh-CN"/>
        </w:rPr>
        <w:t>年</w:t>
      </w:r>
    </w:p>
    <w:p w14:paraId="17323E0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五、技术资料</w:t>
      </w:r>
    </w:p>
    <w:p w14:paraId="0540EF99">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w:t>
      </w:r>
      <w:bookmarkStart w:id="3" w:name="_Hlk73203142"/>
      <w:r>
        <w:rPr>
          <w:rFonts w:hint="eastAsia" w:ascii="宋体" w:hAnsi="宋体" w:eastAsia="宋体" w:cs="宋体"/>
          <w:kern w:val="0"/>
          <w:sz w:val="24"/>
          <w:szCs w:val="21"/>
        </w:rPr>
        <w:t>供应商</w:t>
      </w:r>
      <w:bookmarkEnd w:id="3"/>
      <w:r>
        <w:rPr>
          <w:rFonts w:hint="eastAsia" w:ascii="宋体" w:hAnsi="宋体" w:eastAsia="宋体" w:cs="宋体"/>
          <w:kern w:val="0"/>
          <w:sz w:val="24"/>
          <w:szCs w:val="21"/>
        </w:rPr>
        <w:t>应按磋商文件规定的时间向采购人提供完成项目的有关服务资料。</w:t>
      </w:r>
    </w:p>
    <w:p w14:paraId="68DBC66B">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lang w:eastAsia="zh-CN"/>
        </w:rPr>
      </w:pPr>
      <w:r>
        <w:rPr>
          <w:rFonts w:hint="eastAsia" w:ascii="宋体" w:hAnsi="宋体" w:eastAsia="宋体" w:cs="宋体"/>
          <w:kern w:val="0"/>
          <w:sz w:val="24"/>
          <w:szCs w:val="21"/>
          <w:lang w:val="en-US" w:eastAsia="zh-CN"/>
        </w:rPr>
        <w:t>2.</w:t>
      </w:r>
      <w:r>
        <w:rPr>
          <w:rFonts w:hint="eastAsia" w:ascii="宋体" w:hAnsi="宋体" w:eastAsia="宋体" w:cs="宋体"/>
          <w:kern w:val="0"/>
          <w:sz w:val="24"/>
          <w:szCs w:val="21"/>
        </w:rPr>
        <w:t>供应商应</w:t>
      </w:r>
      <w:r>
        <w:rPr>
          <w:rFonts w:hint="eastAsia" w:ascii="宋体" w:hAnsi="宋体" w:eastAsia="宋体" w:cs="宋体"/>
          <w:kern w:val="0"/>
          <w:sz w:val="24"/>
          <w:szCs w:val="21"/>
          <w:lang w:val="en-US" w:eastAsia="zh-CN"/>
        </w:rPr>
        <w:t>根据采购人需要，</w:t>
      </w:r>
      <w:r>
        <w:rPr>
          <w:rFonts w:hint="eastAsia" w:ascii="宋体" w:hAnsi="宋体" w:eastAsia="宋体" w:cs="宋体"/>
          <w:kern w:val="0"/>
          <w:sz w:val="24"/>
          <w:szCs w:val="21"/>
        </w:rPr>
        <w:t>无条件提供本项目各类对接端口数据</w:t>
      </w:r>
      <w:r>
        <w:rPr>
          <w:rFonts w:hint="eastAsia" w:ascii="宋体" w:hAnsi="宋体" w:eastAsia="宋体" w:cs="宋体"/>
          <w:kern w:val="0"/>
          <w:sz w:val="24"/>
          <w:szCs w:val="21"/>
          <w:lang w:val="en-US" w:eastAsia="zh-CN"/>
        </w:rPr>
        <w:t>及服务</w:t>
      </w:r>
      <w:r>
        <w:rPr>
          <w:rFonts w:hint="eastAsia" w:ascii="宋体" w:hAnsi="宋体" w:eastAsia="宋体" w:cs="宋体"/>
          <w:kern w:val="0"/>
          <w:sz w:val="24"/>
          <w:szCs w:val="21"/>
          <w:lang w:eastAsia="zh-CN"/>
        </w:rPr>
        <w:t>，</w:t>
      </w:r>
      <w:r>
        <w:rPr>
          <w:rFonts w:hint="eastAsia" w:ascii="宋体" w:hAnsi="宋体" w:eastAsia="宋体" w:cs="宋体"/>
          <w:kern w:val="0"/>
          <w:sz w:val="24"/>
          <w:szCs w:val="21"/>
          <w:lang w:val="en-US" w:eastAsia="zh-CN"/>
        </w:rPr>
        <w:t>及时（24小时内）解决系统故障</w:t>
      </w:r>
      <w:r>
        <w:rPr>
          <w:rFonts w:hint="eastAsia" w:ascii="宋体" w:hAnsi="宋体" w:eastAsia="宋体" w:cs="宋体"/>
          <w:kern w:val="0"/>
          <w:sz w:val="24"/>
          <w:szCs w:val="21"/>
        </w:rPr>
        <w:t>。</w:t>
      </w:r>
    </w:p>
    <w:p w14:paraId="28B22337">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3</w:t>
      </w:r>
      <w:r>
        <w:rPr>
          <w:rFonts w:hint="eastAsia" w:ascii="宋体" w:hAnsi="宋体" w:eastAsia="宋体" w:cs="宋体"/>
          <w:kern w:val="0"/>
          <w:sz w:val="24"/>
          <w:szCs w:val="21"/>
        </w:rPr>
        <w:t>.没有采购人事先书面同意，供应商不得将由采购人提供的有关合同或任何合同条文或资料</w:t>
      </w:r>
      <w:r>
        <w:rPr>
          <w:rFonts w:hint="eastAsia" w:ascii="宋体" w:hAnsi="宋体" w:eastAsia="宋体" w:cs="宋体"/>
          <w:kern w:val="0"/>
          <w:sz w:val="24"/>
          <w:szCs w:val="21"/>
          <w:lang w:val="en-US" w:eastAsia="zh-CN"/>
        </w:rPr>
        <w:t>等</w:t>
      </w:r>
      <w:r>
        <w:rPr>
          <w:rFonts w:hint="eastAsia" w:ascii="宋体" w:hAnsi="宋体" w:eastAsia="宋体" w:cs="宋体"/>
          <w:kern w:val="0"/>
          <w:sz w:val="24"/>
          <w:szCs w:val="21"/>
        </w:rPr>
        <w:t>提供给与履行本合同无关的任何其他人。即使向履行本合同有关的人员提供，也应注意保密并限于履行合同的必需范围。</w:t>
      </w:r>
    </w:p>
    <w:p w14:paraId="5BEB4FB1">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4.</w:t>
      </w:r>
      <w:r>
        <w:rPr>
          <w:rFonts w:hint="eastAsia" w:ascii="宋体" w:hAnsi="宋体" w:eastAsia="宋体" w:cs="宋体"/>
          <w:kern w:val="0"/>
          <w:sz w:val="24"/>
          <w:szCs w:val="21"/>
        </w:rPr>
        <w:t>供应商保证上述软件独立开发完成，不会侵犯任何第三方的合法权益。且保证满足采购人的使用要求。</w:t>
      </w:r>
    </w:p>
    <w:p w14:paraId="3EEE1BB6">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六、技术情报的保密</w:t>
      </w:r>
    </w:p>
    <w:p w14:paraId="5564953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1.采购人、供应商双方商定，供应商取得的所有原始技术资料在工作结束后交还采购人，供应商不得对外泄露。</w:t>
      </w:r>
    </w:p>
    <w:p w14:paraId="6F98C50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val="en-US" w:eastAsia="zh-CN"/>
        </w:rPr>
        <w:t>相关资料</w:t>
      </w:r>
      <w:r>
        <w:rPr>
          <w:rFonts w:hint="eastAsia" w:ascii="宋体" w:hAnsi="宋体" w:eastAsia="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741E90AB">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七、转让或分包</w:t>
      </w:r>
    </w:p>
    <w:p w14:paraId="65D1E1E9">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1.本合同范围的项目服务内容，应由供应商直接服务，不得转让他人；</w:t>
      </w:r>
    </w:p>
    <w:p w14:paraId="27287270">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2.如有转让和未经采购人同意的分包行为，采购人有权解除合同，并追究供应商的违约责任。</w:t>
      </w:r>
    </w:p>
    <w:p w14:paraId="2391342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lang w:val="en-US" w:eastAsia="zh-CN"/>
        </w:rPr>
        <w:t>八、</w:t>
      </w:r>
      <w:r>
        <w:rPr>
          <w:rFonts w:hint="eastAsia" w:ascii="宋体" w:hAnsi="宋体" w:eastAsia="宋体" w:cs="宋体"/>
          <w:b/>
          <w:bCs/>
          <w:kern w:val="0"/>
          <w:sz w:val="24"/>
        </w:rPr>
        <w:t>验 收</w:t>
      </w:r>
    </w:p>
    <w:p w14:paraId="663CA5C8">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1.所提供系统服务的规格、数量符合采购文件投标人承诺及采购合同约定的要求。</w:t>
      </w:r>
    </w:p>
    <w:p w14:paraId="3635DB2B">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2.在运维期间内，项目中涉及的系统软件免费升级，需负责全部升级工作，以保证不影响系统的运行。</w:t>
      </w:r>
      <w:r>
        <w:rPr>
          <w:rFonts w:hint="eastAsia" w:ascii="宋体" w:hAnsi="宋体" w:cs="宋体"/>
          <w:kern w:val="0"/>
          <w:sz w:val="24"/>
          <w:szCs w:val="21"/>
          <w:lang w:val="en-US" w:eastAsia="zh-CN"/>
        </w:rPr>
        <w:t>后续</w:t>
      </w:r>
      <w:r>
        <w:rPr>
          <w:rFonts w:hint="eastAsia" w:ascii="宋体" w:hAnsi="宋体" w:eastAsia="宋体" w:cs="宋体"/>
          <w:kern w:val="0"/>
          <w:sz w:val="24"/>
          <w:szCs w:val="21"/>
          <w:lang w:val="en-US" w:eastAsia="zh-CN"/>
        </w:rPr>
        <w:t>免费为采购人提供技术咨询服务，这其中包括：新技术咨询、配置调整、故障解决等。</w:t>
      </w:r>
    </w:p>
    <w:p w14:paraId="640F28EE">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3.本项目由采购人及相关部门对项目进行验收。</w:t>
      </w:r>
    </w:p>
    <w:p w14:paraId="3FD379B2">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4.投标人承诺及采购合同约定的附件、工具、技术资料等齐全；提供安全工具的使用说明书、合格证等。</w:t>
      </w:r>
    </w:p>
    <w:p w14:paraId="2654F39D">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5.验收标准：按磋商文件、响应文件、项目交付情况等综合指标进行验收。各项指标均应符合验收标准及要求。</w:t>
      </w:r>
    </w:p>
    <w:p w14:paraId="77E911F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4" w:name="_Toc28452"/>
      <w:r>
        <w:rPr>
          <w:rFonts w:hint="eastAsia" w:ascii="宋体" w:hAnsi="宋体" w:cs="宋体"/>
          <w:b/>
          <w:kern w:val="0"/>
          <w:sz w:val="24"/>
          <w:lang w:val="en-US" w:eastAsia="zh-CN"/>
        </w:rPr>
        <w:t>九</w:t>
      </w:r>
      <w:r>
        <w:rPr>
          <w:rFonts w:hint="eastAsia" w:ascii="宋体" w:hAnsi="宋体" w:eastAsia="宋体" w:cs="宋体"/>
          <w:b/>
          <w:kern w:val="0"/>
          <w:sz w:val="24"/>
        </w:rPr>
        <w:t>、采购人的权利及义务</w:t>
      </w:r>
      <w:bookmarkEnd w:id="4"/>
    </w:p>
    <w:p w14:paraId="0C0ED91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（一）采购人的权利</w:t>
      </w:r>
    </w:p>
    <w:p w14:paraId="6B2F977E">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1．采购人有权向供应商询问工作进展情况及相关的内容。</w:t>
      </w:r>
    </w:p>
    <w:p w14:paraId="499F1D5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2．采购人有权阐述对具体问题的意见和建议。</w:t>
      </w:r>
    </w:p>
    <w:p w14:paraId="096C4F2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 当采购人认定供应商专业人员不按合同履行其职责，或与第三人串通给采购人造成经济损失的，采购人有权要求更换专业人员，直至终止合同并要求供应商承担相应的赔偿责任。</w:t>
      </w:r>
    </w:p>
    <w:p w14:paraId="721F5EA4">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（二）采购人的义务</w:t>
      </w:r>
    </w:p>
    <w:p w14:paraId="5159CE0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lang w:val="en-US" w:eastAsia="zh-CN"/>
        </w:rPr>
        <w:t>1.</w:t>
      </w:r>
      <w:r>
        <w:rPr>
          <w:rFonts w:hint="eastAsia" w:ascii="宋体" w:hAnsi="宋体" w:eastAsia="宋体" w:cs="宋体"/>
          <w:kern w:val="0"/>
          <w:sz w:val="24"/>
        </w:rPr>
        <w:t>采购人应当在约定的时间内，向供应商提供与本项目实施有关的资料。</w:t>
      </w:r>
    </w:p>
    <w:p w14:paraId="6A6D935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2.采购人对</w:t>
      </w:r>
      <w:r>
        <w:rPr>
          <w:rFonts w:hint="eastAsia" w:ascii="宋体" w:hAnsi="宋体" w:eastAsia="宋体" w:cs="宋体"/>
          <w:kern w:val="0"/>
          <w:sz w:val="24"/>
          <w:lang w:val="en-US" w:eastAsia="zh-CN"/>
        </w:rPr>
        <w:t>供应商</w:t>
      </w:r>
      <w:r>
        <w:rPr>
          <w:rFonts w:hint="eastAsia" w:ascii="宋体" w:hAnsi="宋体" w:eastAsia="宋体" w:cs="宋体"/>
          <w:kern w:val="0"/>
          <w:sz w:val="24"/>
        </w:rPr>
        <w:t>的生产运行状态进行监督检查发现问题及时提出整改意见。</w:t>
      </w:r>
    </w:p>
    <w:p w14:paraId="39F84A9A">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5" w:name="_Toc14300"/>
      <w:r>
        <w:rPr>
          <w:rFonts w:hint="eastAsia" w:ascii="宋体" w:hAnsi="宋体" w:cs="宋体"/>
          <w:b/>
          <w:kern w:val="0"/>
          <w:sz w:val="24"/>
          <w:lang w:val="en-US" w:eastAsia="zh-CN"/>
        </w:rPr>
        <w:t>十</w:t>
      </w:r>
      <w:r>
        <w:rPr>
          <w:rFonts w:hint="eastAsia" w:ascii="宋体" w:hAnsi="宋体" w:eastAsia="宋体" w:cs="宋体"/>
          <w:b/>
          <w:kern w:val="0"/>
          <w:sz w:val="24"/>
        </w:rPr>
        <w:t>、供应商的权利及义务</w:t>
      </w:r>
      <w:bookmarkEnd w:id="5"/>
    </w:p>
    <w:p w14:paraId="618F6F4B">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（一）供应商的权利</w:t>
      </w:r>
    </w:p>
    <w:p w14:paraId="728C4AF8">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cs="宋体"/>
          <w:kern w:val="0"/>
          <w:sz w:val="24"/>
          <w:lang w:val="en-US" w:eastAsia="zh-CN"/>
        </w:rPr>
        <w:t>1.</w:t>
      </w:r>
      <w:r>
        <w:rPr>
          <w:rFonts w:hint="eastAsia" w:ascii="宋体" w:hAnsi="宋体" w:eastAsia="宋体" w:cs="宋体"/>
          <w:kern w:val="0"/>
          <w:sz w:val="24"/>
        </w:rPr>
        <w:t>供应商在项目实施过程中，如采购人提供的资料不明确时可向采购人提出书面报告。</w:t>
      </w:r>
    </w:p>
    <w:p w14:paraId="69CA1AEB">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2.</w:t>
      </w:r>
      <w:r>
        <w:rPr>
          <w:rFonts w:hint="eastAsia" w:ascii="宋体" w:hAnsi="宋体" w:eastAsia="宋体" w:cs="宋体"/>
          <w:kern w:val="0"/>
          <w:sz w:val="24"/>
        </w:rPr>
        <w:t>供应商</w:t>
      </w:r>
      <w:r>
        <w:rPr>
          <w:rFonts w:hint="eastAsia" w:ascii="宋体" w:hAnsi="宋体" w:eastAsia="宋体" w:cs="宋体"/>
          <w:kern w:val="0"/>
          <w:sz w:val="24"/>
          <w:lang w:val="en-US" w:eastAsia="zh-CN"/>
        </w:rPr>
        <w:t>在项目实施过程中，有到项目现场勘察的权利。</w:t>
      </w:r>
    </w:p>
    <w:p w14:paraId="29E9CC03">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（二）供应商的义务</w:t>
      </w:r>
    </w:p>
    <w:p w14:paraId="329C96A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bookmarkStart w:id="6" w:name="_Toc534"/>
      <w:r>
        <w:rPr>
          <w:rFonts w:hint="eastAsia" w:ascii="宋体" w:hAnsi="宋体" w:eastAsia="宋体" w:cs="宋体"/>
          <w:kern w:val="0"/>
          <w:sz w:val="24"/>
        </w:rPr>
        <w:t>1.负责系统和数据管理模块的日常检查、维护。</w:t>
      </w:r>
    </w:p>
    <w:p w14:paraId="7CCC9AF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2.常规巡检要对问题及时发现、及时提交并处理。</w:t>
      </w:r>
    </w:p>
    <w:p w14:paraId="01BE11DA">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3.相关工作及配套服务必须保证科学、准确、符合</w:t>
      </w:r>
      <w:r>
        <w:rPr>
          <w:rFonts w:hint="eastAsia" w:ascii="宋体" w:hAnsi="宋体" w:eastAsia="宋体" w:cs="宋体"/>
          <w:kern w:val="0"/>
          <w:sz w:val="24"/>
          <w:lang w:val="en-US" w:eastAsia="zh-CN"/>
        </w:rPr>
        <w:t>项目</w:t>
      </w:r>
      <w:r>
        <w:rPr>
          <w:rFonts w:hint="eastAsia" w:ascii="宋体" w:hAnsi="宋体" w:eastAsia="宋体" w:cs="宋体"/>
          <w:kern w:val="0"/>
          <w:sz w:val="24"/>
        </w:rPr>
        <w:t>建设实际情况。</w:t>
      </w:r>
    </w:p>
    <w:p w14:paraId="201F8690">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4.</w:t>
      </w:r>
      <w:r>
        <w:rPr>
          <w:rFonts w:hint="eastAsia" w:ascii="宋体" w:hAnsi="宋体" w:eastAsia="宋体" w:cs="宋体"/>
          <w:kern w:val="0"/>
          <w:sz w:val="24"/>
          <w:lang w:eastAsia="zh-CN"/>
        </w:rPr>
        <w:t>供应商</w:t>
      </w:r>
      <w:r>
        <w:rPr>
          <w:rFonts w:hint="eastAsia" w:ascii="宋体" w:hAnsi="宋体" w:eastAsia="宋体" w:cs="宋体"/>
          <w:kern w:val="0"/>
          <w:sz w:val="24"/>
        </w:rPr>
        <w:t>向采购人提供全方位的技术服务，在项目实施的各个阶段中，项目工程师提供7*24小时的电话服务支持，接到用户电话后，在2小时内响应，24小时以内解决问题，以保障用户的正常使用。</w:t>
      </w:r>
    </w:p>
    <w:p w14:paraId="0FE45C9B">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5.在运维期间内，项目中涉及设备的系统软件免费升级，需负责全部升级工作，以保证不影响系统的运行。不管是在保修期内还是保修期外，免费为采购人提供技术咨询服务，这其中包括：新技术咨询、配置调整、故障解决等。</w:t>
      </w:r>
    </w:p>
    <w:p w14:paraId="4EBA545E">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6.要随时响应采购人提出的其他临时性要求。</w:t>
      </w:r>
    </w:p>
    <w:p w14:paraId="0F7BFF91">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7.项目完成后，</w:t>
      </w:r>
      <w:r>
        <w:rPr>
          <w:rFonts w:hint="eastAsia" w:ascii="宋体" w:hAnsi="宋体" w:eastAsia="宋体" w:cs="宋体"/>
          <w:kern w:val="0"/>
          <w:sz w:val="24"/>
          <w:lang w:eastAsia="zh-CN"/>
        </w:rPr>
        <w:t>供应商</w:t>
      </w:r>
      <w:r>
        <w:rPr>
          <w:rFonts w:hint="eastAsia" w:ascii="宋体" w:hAnsi="宋体" w:eastAsia="宋体" w:cs="宋体"/>
          <w:kern w:val="0"/>
          <w:sz w:val="24"/>
        </w:rPr>
        <w:t>及时向采购人提供成果资料及相关文件。</w:t>
      </w:r>
    </w:p>
    <w:p w14:paraId="0E1C1019">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8.系统验收完成后，需要对本项目提供详细的系统使用培训服务，提供详尽的培训方案及培训计划，并列出培训的具体内容及方式，确保使用人员能够独立熟练操作、维护和正常使用。</w:t>
      </w:r>
    </w:p>
    <w:p w14:paraId="028A052B">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十</w:t>
      </w:r>
      <w:r>
        <w:rPr>
          <w:rFonts w:hint="eastAsia" w:ascii="宋体" w:hAnsi="宋体" w:eastAsia="宋体" w:cs="宋体"/>
          <w:b/>
          <w:kern w:val="0"/>
          <w:sz w:val="24"/>
          <w:lang w:val="en-US" w:eastAsia="zh-CN"/>
        </w:rPr>
        <w:t>一</w:t>
      </w:r>
      <w:r>
        <w:rPr>
          <w:rFonts w:hint="eastAsia" w:ascii="宋体" w:hAnsi="宋体" w:eastAsia="宋体" w:cs="宋体"/>
          <w:b/>
          <w:kern w:val="0"/>
          <w:sz w:val="24"/>
        </w:rPr>
        <w:t>、售后服务承诺</w:t>
      </w:r>
    </w:p>
    <w:p w14:paraId="4B51D29A">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具有一整套售后服务体系和人员培训机制。为保障系统交付后正常稳定运行，</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将配备经验丰富的工程师，提供完善的售后服务和人员培训服务，售后服务承诺内容如下：</w:t>
      </w:r>
    </w:p>
    <w:p w14:paraId="687FD5BB">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2.系统维护期内非</w:t>
      </w:r>
      <w:r>
        <w:rPr>
          <w:rFonts w:hint="eastAsia" w:ascii="宋体" w:hAnsi="宋体" w:eastAsia="宋体" w:cs="宋体"/>
          <w:kern w:val="0"/>
          <w:sz w:val="24"/>
          <w:szCs w:val="21"/>
          <w:lang w:eastAsia="zh-CN"/>
        </w:rPr>
        <w:t>采购人</w:t>
      </w:r>
      <w:r>
        <w:rPr>
          <w:rFonts w:hint="eastAsia" w:ascii="宋体" w:hAnsi="宋体" w:eastAsia="宋体" w:cs="宋体"/>
          <w:kern w:val="0"/>
          <w:sz w:val="24"/>
          <w:szCs w:val="21"/>
        </w:rPr>
        <w:t>的人为原因而出现质量问题的，由</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提供免费保修服务。</w:t>
      </w:r>
    </w:p>
    <w:p w14:paraId="67DFF7E6">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3</w:t>
      </w:r>
      <w:r>
        <w:rPr>
          <w:rFonts w:hint="eastAsia" w:ascii="宋体" w:hAnsi="宋体" w:eastAsia="宋体" w:cs="宋体"/>
          <w:kern w:val="0"/>
          <w:sz w:val="24"/>
          <w:szCs w:val="21"/>
        </w:rPr>
        <w:t>.系统运维：在系统维护期内，</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将定期对本项目全系统进行定期维护，以保证系统运作的安全、可靠和高效性。</w:t>
      </w:r>
      <w:r>
        <w:rPr>
          <w:rFonts w:hint="eastAsia" w:ascii="宋体" w:hAnsi="宋体" w:cs="宋体"/>
          <w:kern w:val="0"/>
          <w:sz w:val="24"/>
          <w:szCs w:val="21"/>
          <w:lang w:val="en-US" w:eastAsia="zh-CN"/>
        </w:rPr>
        <w:t>定期</w:t>
      </w:r>
      <w:bookmarkStart w:id="8" w:name="_GoBack"/>
      <w:bookmarkEnd w:id="8"/>
      <w:r>
        <w:rPr>
          <w:rFonts w:hint="eastAsia" w:ascii="宋体" w:hAnsi="宋体" w:eastAsia="宋体" w:cs="宋体"/>
          <w:kern w:val="0"/>
          <w:sz w:val="24"/>
          <w:szCs w:val="21"/>
        </w:rPr>
        <w:t>对系统进行现场巡检，并做好相应的数据备份工作。同时提供系统故障的应急解决方案，安排相应的技术工程师提供系统运维和故障恢复等工作。</w:t>
      </w:r>
    </w:p>
    <w:p w14:paraId="68D4ACD4">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4</w:t>
      </w:r>
      <w:r>
        <w:rPr>
          <w:rFonts w:hint="eastAsia" w:ascii="宋体" w:hAnsi="宋体" w:eastAsia="宋体" w:cs="宋体"/>
          <w:kern w:val="0"/>
          <w:sz w:val="24"/>
          <w:szCs w:val="21"/>
        </w:rPr>
        <w:t>.故障响应：</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在系统维护期内接到用户电话后，在2小时内响应，24小时以内解决问题，以保证用户的正常使用。</w:t>
      </w:r>
    </w:p>
    <w:p w14:paraId="51C0DCC2">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lang w:val="en-US" w:eastAsia="zh-CN"/>
        </w:rPr>
        <w:t>5</w:t>
      </w:r>
      <w:r>
        <w:rPr>
          <w:rFonts w:hint="eastAsia" w:ascii="宋体" w:hAnsi="宋体" w:eastAsia="宋体" w:cs="宋体"/>
          <w:kern w:val="0"/>
          <w:sz w:val="24"/>
          <w:szCs w:val="21"/>
        </w:rPr>
        <w:t>.服务方式：</w:t>
      </w:r>
      <w:r>
        <w:rPr>
          <w:rFonts w:hint="eastAsia" w:ascii="宋体" w:hAnsi="宋体" w:eastAsia="宋体" w:cs="宋体"/>
          <w:kern w:val="0"/>
          <w:sz w:val="24"/>
          <w:szCs w:val="21"/>
          <w:lang w:eastAsia="zh-CN"/>
        </w:rPr>
        <w:t>供应商</w:t>
      </w:r>
      <w:r>
        <w:rPr>
          <w:rFonts w:hint="eastAsia" w:ascii="宋体" w:hAnsi="宋体" w:eastAsia="宋体" w:cs="宋体"/>
          <w:kern w:val="0"/>
          <w:sz w:val="24"/>
          <w:szCs w:val="21"/>
        </w:rPr>
        <w:t>提供售后服务方式包括：要求本地化服务、电话、邮件、微信/QQ、现场服务、重大活动远程或现场保障等方式。</w:t>
      </w:r>
    </w:p>
    <w:p w14:paraId="10F8919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十</w:t>
      </w:r>
      <w:r>
        <w:rPr>
          <w:rFonts w:hint="eastAsia" w:ascii="宋体" w:hAnsi="宋体" w:cs="宋体"/>
          <w:b/>
          <w:kern w:val="0"/>
          <w:sz w:val="24"/>
          <w:lang w:val="en-US" w:eastAsia="zh-CN"/>
        </w:rPr>
        <w:t>二</w:t>
      </w:r>
      <w:r>
        <w:rPr>
          <w:rFonts w:hint="eastAsia" w:ascii="宋体" w:hAnsi="宋体" w:eastAsia="宋体" w:cs="宋体"/>
          <w:b/>
          <w:kern w:val="0"/>
          <w:sz w:val="24"/>
        </w:rPr>
        <w:t>、</w:t>
      </w:r>
      <w:bookmarkEnd w:id="6"/>
      <w:r>
        <w:rPr>
          <w:rFonts w:hint="eastAsia" w:ascii="宋体" w:hAnsi="宋体" w:eastAsia="宋体" w:cs="宋体"/>
          <w:b/>
          <w:kern w:val="0"/>
          <w:sz w:val="24"/>
        </w:rPr>
        <w:t>质量标准</w:t>
      </w:r>
    </w:p>
    <w:p w14:paraId="6A466582">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lang w:eastAsia="zh-CN"/>
        </w:rPr>
      </w:pPr>
      <w:bookmarkStart w:id="7" w:name="_Toc26949"/>
      <w:r>
        <w:rPr>
          <w:rFonts w:hint="eastAsia" w:ascii="宋体" w:hAnsi="宋体" w:eastAsia="宋体" w:cs="宋体"/>
          <w:bCs/>
          <w:sz w:val="24"/>
        </w:rPr>
        <w:t>《计算机信息系统安全保护等级划分准则》（GB17859-1999）</w:t>
      </w:r>
      <w:r>
        <w:rPr>
          <w:rFonts w:hint="eastAsia" w:ascii="宋体" w:hAnsi="宋体" w:eastAsia="宋体" w:cs="宋体"/>
          <w:bCs/>
          <w:sz w:val="24"/>
          <w:lang w:eastAsia="zh-CN"/>
        </w:rPr>
        <w:t>；</w:t>
      </w:r>
    </w:p>
    <w:p w14:paraId="525B3DA4">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lang w:eastAsia="zh-CN"/>
        </w:rPr>
      </w:pPr>
      <w:r>
        <w:rPr>
          <w:rFonts w:hint="eastAsia" w:ascii="宋体" w:hAnsi="宋体" w:eastAsia="宋体" w:cs="宋体"/>
          <w:bCs/>
          <w:sz w:val="24"/>
        </w:rPr>
        <w:t>《信息技术软件包质量要求和测试》（GBT17544-1998）</w:t>
      </w:r>
      <w:r>
        <w:rPr>
          <w:rFonts w:hint="eastAsia" w:ascii="宋体" w:hAnsi="宋体" w:eastAsia="宋体" w:cs="宋体"/>
          <w:bCs/>
          <w:sz w:val="24"/>
          <w:lang w:eastAsia="zh-CN"/>
        </w:rPr>
        <w:t>；</w:t>
      </w:r>
    </w:p>
    <w:p w14:paraId="1F03A7B7">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lang w:eastAsia="zh-CN"/>
        </w:rPr>
      </w:pPr>
      <w:r>
        <w:rPr>
          <w:rFonts w:hint="eastAsia" w:ascii="宋体" w:hAnsi="宋体" w:eastAsia="宋体" w:cs="宋体"/>
          <w:bCs/>
          <w:sz w:val="24"/>
        </w:rPr>
        <w:t>《软件工程产品质量》（GB/T16260）</w:t>
      </w:r>
      <w:r>
        <w:rPr>
          <w:rFonts w:hint="eastAsia" w:ascii="宋体" w:hAnsi="宋体" w:eastAsia="宋体" w:cs="宋体"/>
          <w:bCs/>
          <w:sz w:val="24"/>
          <w:lang w:eastAsia="zh-CN"/>
        </w:rPr>
        <w:t>；</w:t>
      </w:r>
    </w:p>
    <w:p w14:paraId="0A570795">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lang w:eastAsia="zh-CN"/>
        </w:rPr>
      </w:pPr>
      <w:r>
        <w:rPr>
          <w:rFonts w:hint="eastAsia" w:ascii="宋体" w:hAnsi="宋体" w:eastAsia="宋体" w:cs="宋体"/>
          <w:bCs/>
          <w:sz w:val="24"/>
        </w:rPr>
        <w:t>《计算机软件测试规范》（GB/T15532-2008）</w:t>
      </w:r>
      <w:r>
        <w:rPr>
          <w:rFonts w:hint="eastAsia" w:ascii="宋体" w:hAnsi="宋体" w:eastAsia="宋体" w:cs="宋体"/>
          <w:bCs/>
          <w:sz w:val="24"/>
          <w:lang w:eastAsia="zh-CN"/>
        </w:rPr>
        <w:t>；</w:t>
      </w:r>
    </w:p>
    <w:p w14:paraId="029EBA89">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lang w:eastAsia="zh-CN"/>
        </w:rPr>
      </w:pPr>
      <w:r>
        <w:rPr>
          <w:rFonts w:hint="eastAsia" w:ascii="宋体" w:hAnsi="宋体" w:eastAsia="宋体" w:cs="宋体"/>
          <w:bCs/>
          <w:sz w:val="24"/>
        </w:rPr>
        <w:t>其它行业、地方现行执行规范、规程、标准</w:t>
      </w:r>
      <w:r>
        <w:rPr>
          <w:rFonts w:hint="eastAsia" w:ascii="宋体" w:hAnsi="宋体" w:eastAsia="宋体" w:cs="宋体"/>
          <w:bCs/>
          <w:sz w:val="24"/>
          <w:lang w:eastAsia="zh-CN"/>
        </w:rPr>
        <w:t>。</w:t>
      </w:r>
    </w:p>
    <w:p w14:paraId="028B4392">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十</w:t>
      </w:r>
      <w:r>
        <w:rPr>
          <w:rFonts w:hint="eastAsia" w:ascii="宋体" w:hAnsi="宋体" w:cs="宋体"/>
          <w:b/>
          <w:kern w:val="0"/>
          <w:sz w:val="24"/>
          <w:lang w:val="en-US" w:eastAsia="zh-CN"/>
        </w:rPr>
        <w:t>三</w:t>
      </w:r>
      <w:r>
        <w:rPr>
          <w:rFonts w:hint="eastAsia" w:ascii="宋体" w:hAnsi="宋体" w:eastAsia="宋体" w:cs="宋体"/>
          <w:b/>
          <w:kern w:val="0"/>
          <w:sz w:val="24"/>
        </w:rPr>
        <w:t>、违约责任</w:t>
      </w:r>
      <w:bookmarkEnd w:id="7"/>
    </w:p>
    <w:p w14:paraId="6701181B">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一）采购人因未及时向供应商提供项目启动所需资料造成工期延误，每延误1日则本合同服务周期限延长1日，以此类推；因资料真实性给供应商造成损失和产生相关连带责任时，采购人除按供应商要求进行赔偿外还需承担因连带责任产生的所有责任。</w:t>
      </w:r>
    </w:p>
    <w:p w14:paraId="5E2FD145">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二）因供应商原因造成工期延误（自然灾害、疫情等不可抗力除外），采购人有权从未付款项中按每日3‰合同价款扣除违约金，此违约以30日为限；若采购人未按约定时间付款，则供应商有权按每日3‰合同价款收取违约金。</w:t>
      </w:r>
    </w:p>
    <w:p w14:paraId="3F3CB33A">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w:t>
      </w:r>
      <w:r>
        <w:rPr>
          <w:rFonts w:hint="eastAsia" w:ascii="宋体" w:hAnsi="宋体" w:cs="宋体"/>
          <w:b/>
          <w:bCs/>
          <w:kern w:val="0"/>
          <w:sz w:val="24"/>
          <w:lang w:val="en-US" w:eastAsia="zh-CN"/>
        </w:rPr>
        <w:t>四</w:t>
      </w:r>
      <w:r>
        <w:rPr>
          <w:rFonts w:hint="eastAsia" w:ascii="宋体" w:hAnsi="宋体" w:eastAsia="宋体" w:cs="宋体"/>
          <w:b/>
          <w:bCs/>
          <w:kern w:val="0"/>
          <w:sz w:val="24"/>
        </w:rPr>
        <w:t>、不可抗力事件处理</w:t>
      </w:r>
    </w:p>
    <w:p w14:paraId="479A9C67">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1.在合同有效期内，任何一方因不可抗力事件导致不能履行合同，则合同履行期可延长，其延长期与不可抗力影响期相同。</w:t>
      </w:r>
    </w:p>
    <w:p w14:paraId="1CB40D69">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2.不可抗力事件发生后，应立即通知对方。</w:t>
      </w:r>
    </w:p>
    <w:p w14:paraId="22A5B63C">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3.不可抗力事件延续120天以上，双方应通过友好协商，确定是否继续履行合同。</w:t>
      </w:r>
    </w:p>
    <w:p w14:paraId="1FC02B7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w:t>
      </w:r>
      <w:r>
        <w:rPr>
          <w:rFonts w:hint="eastAsia" w:ascii="宋体" w:hAnsi="宋体" w:cs="宋体"/>
          <w:b/>
          <w:bCs/>
          <w:kern w:val="0"/>
          <w:sz w:val="24"/>
          <w:lang w:val="en-US" w:eastAsia="zh-CN"/>
        </w:rPr>
        <w:t>五</w:t>
      </w:r>
      <w:r>
        <w:rPr>
          <w:rFonts w:hint="eastAsia" w:ascii="宋体" w:hAnsi="宋体" w:eastAsia="宋体" w:cs="宋体"/>
          <w:b/>
          <w:bCs/>
          <w:kern w:val="0"/>
          <w:sz w:val="24"/>
        </w:rPr>
        <w:t>、诉讼</w:t>
      </w:r>
    </w:p>
    <w:p w14:paraId="2B3A3982">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48" w:firstLineChars="200"/>
        <w:jc w:val="left"/>
        <w:textAlignment w:val="auto"/>
        <w:rPr>
          <w:rFonts w:hint="eastAsia" w:ascii="宋体" w:hAnsi="宋体" w:eastAsia="宋体" w:cs="宋体"/>
          <w:spacing w:val="-8"/>
          <w:kern w:val="0"/>
          <w:sz w:val="24"/>
        </w:rPr>
      </w:pPr>
      <w:r>
        <w:rPr>
          <w:rFonts w:hint="eastAsia" w:ascii="宋体" w:hAnsi="宋体" w:eastAsia="宋体" w:cs="宋体"/>
          <w:spacing w:val="-8"/>
          <w:kern w:val="0"/>
          <w:sz w:val="24"/>
        </w:rPr>
        <w:t>双方在执行合同中所发生的一切争议，应通过协商解决。如协商不成，可向采购人所在地法院起诉。</w:t>
      </w:r>
    </w:p>
    <w:p w14:paraId="35BE517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w:t>
      </w:r>
      <w:r>
        <w:rPr>
          <w:rFonts w:hint="eastAsia" w:ascii="宋体" w:hAnsi="宋体" w:cs="宋体"/>
          <w:b/>
          <w:bCs/>
          <w:kern w:val="0"/>
          <w:sz w:val="24"/>
          <w:lang w:val="en-US" w:eastAsia="zh-CN"/>
        </w:rPr>
        <w:t>六</w:t>
      </w:r>
      <w:r>
        <w:rPr>
          <w:rFonts w:hint="eastAsia" w:ascii="宋体" w:hAnsi="宋体" w:eastAsia="宋体" w:cs="宋体"/>
          <w:b/>
          <w:bCs/>
          <w:kern w:val="0"/>
          <w:sz w:val="24"/>
        </w:rPr>
        <w:t>、合同生效及其它</w:t>
      </w:r>
    </w:p>
    <w:p w14:paraId="3D2250E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1.本合同经采购人、供应商法定代表人或其委托人签字并加盖公章后生效。</w:t>
      </w:r>
    </w:p>
    <w:p w14:paraId="5FE9D42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48" w:firstLineChars="200"/>
        <w:jc w:val="left"/>
        <w:textAlignment w:val="auto"/>
        <w:rPr>
          <w:rFonts w:hint="eastAsia" w:ascii="宋体" w:hAnsi="宋体" w:eastAsia="宋体" w:cs="宋体"/>
          <w:spacing w:val="-8"/>
          <w:kern w:val="0"/>
          <w:sz w:val="24"/>
        </w:rPr>
      </w:pPr>
      <w:r>
        <w:rPr>
          <w:rFonts w:hint="eastAsia" w:ascii="宋体" w:hAnsi="宋体" w:eastAsia="宋体" w:cs="宋体"/>
          <w:spacing w:val="-8"/>
          <w:kern w:val="0"/>
          <w:sz w:val="24"/>
        </w:rPr>
        <w:t>2.本合同一式</w:t>
      </w:r>
      <w:r>
        <w:rPr>
          <w:rFonts w:hint="eastAsia" w:ascii="宋体" w:hAnsi="宋体" w:eastAsia="宋体" w:cs="宋体"/>
          <w:spacing w:val="-8"/>
          <w:kern w:val="0"/>
          <w:sz w:val="24"/>
          <w:lang w:val="en-US" w:eastAsia="zh-CN"/>
        </w:rPr>
        <w:t>陆</w:t>
      </w:r>
      <w:r>
        <w:rPr>
          <w:rFonts w:hint="eastAsia" w:ascii="宋体" w:hAnsi="宋体" w:eastAsia="宋体" w:cs="宋体"/>
          <w:spacing w:val="-8"/>
          <w:kern w:val="0"/>
          <w:sz w:val="24"/>
        </w:rPr>
        <w:t>份，采购人、供应商各执</w:t>
      </w:r>
      <w:r>
        <w:rPr>
          <w:rFonts w:hint="eastAsia" w:ascii="宋体" w:hAnsi="宋体" w:eastAsia="宋体" w:cs="宋体"/>
          <w:spacing w:val="-8"/>
          <w:kern w:val="0"/>
          <w:sz w:val="24"/>
          <w:lang w:val="en-US" w:eastAsia="zh-CN"/>
        </w:rPr>
        <w:t>贰</w:t>
      </w:r>
      <w:r>
        <w:rPr>
          <w:rFonts w:hint="eastAsia" w:ascii="宋体" w:hAnsi="宋体" w:eastAsia="宋体" w:cs="宋体"/>
          <w:spacing w:val="-8"/>
          <w:kern w:val="0"/>
          <w:sz w:val="24"/>
        </w:rPr>
        <w:t>份，其余相关部门各</w:t>
      </w:r>
      <w:r>
        <w:rPr>
          <w:rFonts w:hint="eastAsia" w:ascii="宋体" w:hAnsi="宋体" w:eastAsia="宋体" w:cs="宋体"/>
          <w:spacing w:val="-8"/>
          <w:kern w:val="0"/>
          <w:sz w:val="24"/>
          <w:lang w:val="en-US" w:eastAsia="zh-CN"/>
        </w:rPr>
        <w:t>壹</w:t>
      </w:r>
      <w:r>
        <w:rPr>
          <w:rFonts w:hint="eastAsia" w:ascii="宋体" w:hAnsi="宋体" w:eastAsia="宋体" w:cs="宋体"/>
          <w:spacing w:val="-8"/>
          <w:kern w:val="0"/>
          <w:sz w:val="24"/>
        </w:rPr>
        <w:t>份。</w:t>
      </w:r>
    </w:p>
    <w:p w14:paraId="7FBB9E2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48" w:firstLineChars="200"/>
        <w:jc w:val="left"/>
        <w:textAlignment w:val="auto"/>
        <w:rPr>
          <w:rFonts w:hint="default" w:ascii="宋体" w:hAnsi="宋体" w:eastAsia="宋体" w:cs="宋体"/>
          <w:spacing w:val="-8"/>
          <w:kern w:val="0"/>
          <w:sz w:val="24"/>
          <w:highlight w:val="none"/>
          <w:lang w:val="en-US" w:eastAsia="zh-CN"/>
        </w:rPr>
      </w:pPr>
      <w:r>
        <w:rPr>
          <w:rFonts w:hint="eastAsia" w:ascii="宋体" w:hAnsi="宋体" w:eastAsia="宋体" w:cs="宋体"/>
          <w:spacing w:val="-8"/>
          <w:kern w:val="0"/>
          <w:sz w:val="24"/>
          <w:highlight w:val="none"/>
          <w:lang w:val="en-US" w:eastAsia="zh-CN"/>
        </w:rPr>
        <w:t>3.附件作为本合同一部分，具有同等法律效力。</w:t>
      </w:r>
    </w:p>
    <w:p w14:paraId="093A6BF2">
      <w:pPr>
        <w:rPr>
          <w:rFonts w:hint="eastAsia"/>
        </w:rPr>
      </w:pPr>
    </w:p>
    <w:p w14:paraId="7B303E79">
      <w:pPr>
        <w:rPr>
          <w:rFonts w:hint="eastAsia" w:ascii="宋体" w:hAnsi="宋体" w:eastAsia="宋体" w:cs="宋体"/>
        </w:rPr>
      </w:pPr>
    </w:p>
    <w:p w14:paraId="6D7AFD53">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 xml:space="preserve">采购人（章）：                             供应商（章）：    </w:t>
      </w:r>
    </w:p>
    <w:p w14:paraId="1D0931BD">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 xml:space="preserve">     </w:t>
      </w:r>
    </w:p>
    <w:p w14:paraId="6702EBA4">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法定代表人                                 法定代表人</w:t>
      </w:r>
    </w:p>
    <w:p w14:paraId="5D9234B1">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或委托代理人（签字或盖章）：               或委托代理人（签字或盖章）：</w:t>
      </w:r>
    </w:p>
    <w:p w14:paraId="7D24A304">
      <w:pPr>
        <w:rPr>
          <w:rFonts w:hint="eastAsia"/>
        </w:rPr>
      </w:pPr>
    </w:p>
    <w:p w14:paraId="4455B18E">
      <w:pPr>
        <w:pStyle w:val="3"/>
        <w:keepNext w:val="0"/>
        <w:keepLines w:val="0"/>
        <w:pageBreakBefore w:val="0"/>
        <w:kinsoku/>
        <w:wordWrap/>
        <w:overflowPunct/>
        <w:topLinePunct w:val="0"/>
        <w:bidi w:val="0"/>
        <w:spacing w:line="520" w:lineRule="exact"/>
        <w:ind w:firstLine="1320" w:firstLineChars="550"/>
        <w:textAlignment w:val="auto"/>
        <w:rPr>
          <w:rFonts w:hint="eastAsia" w:ascii="宋体" w:hAnsi="宋体" w:eastAsia="宋体" w:cs="宋体"/>
        </w:rPr>
      </w:pPr>
      <w:r>
        <w:rPr>
          <w:rFonts w:hint="eastAsia" w:ascii="宋体" w:hAnsi="宋体" w:eastAsia="宋体" w:cs="宋体"/>
          <w:color w:val="auto"/>
          <w:kern w:val="0"/>
        </w:rPr>
        <w:t>年   月   日                              年   月   日</w:t>
      </w:r>
    </w:p>
    <w:p w14:paraId="7CA78535"/>
    <w:p w14:paraId="0B8894AA">
      <w:pPr>
        <w:pStyle w:val="2"/>
      </w:pPr>
    </w:p>
    <w:p w14:paraId="3A7C35FD"/>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F0BA">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3"/>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57774"/>
    <w:rsid w:val="08E21B49"/>
    <w:rsid w:val="0B7A250D"/>
    <w:rsid w:val="125E4936"/>
    <w:rsid w:val="17800D71"/>
    <w:rsid w:val="17982698"/>
    <w:rsid w:val="18B37592"/>
    <w:rsid w:val="18BE7A2D"/>
    <w:rsid w:val="1A1D6E85"/>
    <w:rsid w:val="1BE07D35"/>
    <w:rsid w:val="1ECF066C"/>
    <w:rsid w:val="1F1F1F93"/>
    <w:rsid w:val="20CA389C"/>
    <w:rsid w:val="293C3172"/>
    <w:rsid w:val="2AA44A58"/>
    <w:rsid w:val="2D7050C6"/>
    <w:rsid w:val="30B654E5"/>
    <w:rsid w:val="30FC739C"/>
    <w:rsid w:val="34732836"/>
    <w:rsid w:val="3647730B"/>
    <w:rsid w:val="39FC6E10"/>
    <w:rsid w:val="3B781D15"/>
    <w:rsid w:val="3C934842"/>
    <w:rsid w:val="3F8C2067"/>
    <w:rsid w:val="3FB13A48"/>
    <w:rsid w:val="467E23DE"/>
    <w:rsid w:val="47C63E08"/>
    <w:rsid w:val="4F3A5808"/>
    <w:rsid w:val="58E91552"/>
    <w:rsid w:val="612E4AA0"/>
    <w:rsid w:val="61E810F3"/>
    <w:rsid w:val="687641CA"/>
    <w:rsid w:val="6AF75AAC"/>
    <w:rsid w:val="72D80D10"/>
    <w:rsid w:val="74DF5AC1"/>
    <w:rsid w:val="77004391"/>
    <w:rsid w:val="7BE67FFA"/>
    <w:rsid w:val="7BED0F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styleId="7">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w:basedOn w:val="3"/>
    <w:next w:val="1"/>
    <w:qFormat/>
    <w:uiPriority w:val="0"/>
    <w:pPr>
      <w:ind w:firstLine="420" w:firstLineChars="100"/>
    </w:pPr>
    <w:rPr>
      <w:kern w:val="2"/>
      <w:sz w:val="21"/>
      <w:szCs w:val="24"/>
    </w:rPr>
  </w:style>
  <w:style w:type="paragraph" w:customStyle="1" w:styleId="12">
    <w:name w:val="正文缩进1"/>
    <w:basedOn w:val="1"/>
    <w:qFormat/>
    <w:uiPriority w:val="0"/>
    <w:pPr>
      <w:ind w:firstLine="420" w:firstLineChars="200"/>
    </w:pPr>
  </w:style>
  <w:style w:type="paragraph" w:customStyle="1" w:styleId="13">
    <w:name w:val="合同条款2"/>
    <w:basedOn w:val="1"/>
    <w:qFormat/>
    <w:uiPriority w:val="0"/>
    <w:pPr>
      <w:numPr>
        <w:ilvl w:val="1"/>
        <w:numId w:val="1"/>
      </w:numPr>
      <w:tabs>
        <w:tab w:val="left" w:pos="1417"/>
      </w:tabs>
    </w:pPr>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3084</Words>
  <Characters>3185</Characters>
  <Lines>0</Lines>
  <Paragraphs>0</Paragraphs>
  <TotalTime>2</TotalTime>
  <ScaleCrop>false</ScaleCrop>
  <LinksUpToDate>false</LinksUpToDate>
  <CharactersWithSpaces>3390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2025-04-03T00:37:00Z</dcterms:created>
  <dc:creator>Administrator</dc:creator>
  <cp:lastModifiedBy>WPS_1730446345</cp:lastModifiedBy>
  <dcterms:modified xsi:type="dcterms:W3CDTF">2025-06-25T13:51:27Z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eyJoZGlkIjoiYTk5ODUyYTgyNTY4OGUzMmEyYmJiMDE0NmU0YjliZGYiLCJ1c2VySWQiOiIxNjUwNzU2NTAyIn0=</vt:lpwstr>
  </property>
  <property fmtid="{D5CDD505-2E9C-101B-9397-08002B2CF9AE}" pid="4" name="ICV">
    <vt:lpwstr>C2C201D02CDC435BA0CF31901B7C36A0_13</vt:lpwstr>
  </property>
</Properties>
</file>