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w:t>
      </w:r>
      <w:r>
        <w:rPr>
          <w:rFonts w:hint="eastAsia"/>
          <w:color w:val="000000"/>
          <w:lang w:val="en-US" w:eastAsia="zh-CN"/>
        </w:rPr>
        <w:t>事业单位、</w:t>
      </w:r>
      <w:r>
        <w:rPr>
          <w:rFonts w:hint="eastAsia"/>
          <w:color w:val="000000"/>
        </w:rPr>
        <w:t>其他组织或者自然人，企业法人应提供统一社会信用代码的营业执照；</w:t>
      </w:r>
      <w:r>
        <w:rPr>
          <w:rFonts w:hint="eastAsia"/>
          <w:color w:val="000000"/>
          <w:lang w:val="en-US" w:eastAsia="zh-CN"/>
        </w:rPr>
        <w:t>事业法人应提供统一社会信用代码的事业单位法人证；</w:t>
      </w:r>
      <w:r>
        <w:rPr>
          <w:rFonts w:hint="eastAsia"/>
          <w:color w:val="000000"/>
        </w:rPr>
        <w:t>其他组织应提供合法证明文件；自然人提供身份证明文件；</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提供具有履行本合同所必需的设备和专业技术能力的说明或承诺（格式自拟，加盖</w:t>
      </w:r>
      <w:r>
        <w:rPr>
          <w:rFonts w:hint="eastAsia" w:ascii="宋体" w:hAnsi="宋体" w:cs="宋体"/>
          <w:b w:val="0"/>
          <w:bCs/>
          <w:color w:val="auto"/>
          <w:kern w:val="2"/>
          <w:sz w:val="24"/>
          <w:szCs w:val="24"/>
          <w:highlight w:val="none"/>
          <w:lang w:val="en-US" w:eastAsia="zh-CN" w:bidi="ar-SA"/>
        </w:rPr>
        <w:t>供应商</w:t>
      </w:r>
      <w:r>
        <w:rPr>
          <w:rFonts w:hint="eastAsia" w:ascii="宋体" w:hAnsi="宋体" w:eastAsia="宋体" w:cs="宋体"/>
          <w:b w:val="0"/>
          <w:bCs/>
          <w:color w:val="auto"/>
          <w:kern w:val="2"/>
          <w:sz w:val="24"/>
          <w:szCs w:val="24"/>
          <w:highlight w:val="none"/>
          <w:lang w:val="en-US" w:eastAsia="zh-CN" w:bidi="ar-SA"/>
        </w:rPr>
        <w:t>公章）。</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提供参加政府采购活动前三年内在经营活动中没有重大违法记录的书面声明（格式自拟，加盖</w:t>
      </w:r>
      <w:r>
        <w:rPr>
          <w:rFonts w:hint="eastAsia" w:cs="宋体"/>
          <w:b w:val="0"/>
          <w:bCs/>
          <w:color w:val="auto"/>
          <w:kern w:val="2"/>
          <w:sz w:val="24"/>
          <w:szCs w:val="24"/>
          <w:highlight w:val="none"/>
          <w:lang w:val="en-US" w:eastAsia="zh-CN" w:bidi="ar-SA"/>
        </w:rPr>
        <w:t>供应商</w:t>
      </w:r>
      <w:r>
        <w:rPr>
          <w:rFonts w:hint="eastAsia" w:ascii="宋体" w:hAnsi="宋体" w:eastAsia="宋体" w:cs="宋体"/>
          <w:b w:val="0"/>
          <w:bCs/>
          <w:color w:val="auto"/>
          <w:kern w:val="2"/>
          <w:sz w:val="24"/>
          <w:szCs w:val="24"/>
          <w:highlight w:val="none"/>
          <w:lang w:val="en-US" w:eastAsia="zh-CN" w:bidi="ar-SA"/>
        </w:rPr>
        <w:t>公章）。</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法定代表人参与磋商时需提供法定代表人身份证明书（附法定代表人身份证复印件）；被授权人参与磋商时需提供法定代表人授权委托书（附法定代表人及被授权人身份证复印件）</w:t>
      </w:r>
      <w:bookmarkStart w:id="0" w:name="_GoBack"/>
      <w:bookmarkEnd w:id="0"/>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7D6481B"/>
    <w:rsid w:val="29A7676B"/>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922</Words>
  <Characters>963</Characters>
  <Lines>0</Lines>
  <Paragraphs>0</Paragraphs>
  <TotalTime>3</TotalTime>
  <ScaleCrop>false</ScaleCrop>
  <LinksUpToDate>false</LinksUpToDate>
  <CharactersWithSpaces>963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2025-06-25T13:36:01Z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