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版本号：ZCSP-渭南市-2025-00518、XHLJZC-WN2025-01520250626001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刑侦设备采购项目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ZCSP-渭南市-2025-00518、XHLJZC-WN2025-015</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刑侦设备采购项目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ZCSP-渭南市-2025-00518、XHLJZC-WN2025-015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刑侦设备采购项目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刑侦装备，详见招标文件。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刑侦装备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921,000.00</w:t>
      </w:r>
    </w:p>
    <w:p>
      <w:pPr>
        <w:pStyle w:val="null3"/>
      </w:pPr>
      <w:r>
        <w:rPr>
          <w:rFonts w:ascii="仿宋_GB2312" w:hAnsi="仿宋_GB2312" w:cs="仿宋_GB2312" w:eastAsia="仿宋_GB2312"/>
        </w:rPr>
        <w:t>采购包最高限价（元）: 921,000.00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刑侦设备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标的名称：刑侦设备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08"/>
              <w:gridCol w:w="439"/>
              <w:gridCol w:w="1643"/>
            </w:tblGrid>
            <w:tr>
              <w:tc>
                <w:tcPr>
                  <w:tcW w:type="dxa" w:w="2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序号</w:t>
                  </w:r>
                </w:p>
              </w:tc>
              <w:tc>
                <w:tcPr>
                  <w:tcW w:type="dxa" w:w="4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技术要求名称</w:t>
                  </w:r>
                </w:p>
              </w:tc>
              <w:tc>
                <w:tcPr>
                  <w:tcW w:type="dxa" w:w="16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技术参数与性能指标</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现场痕迹勘查箱</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15箱）</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配置不少于：</w:t>
                  </w:r>
                </w:p>
                <w:p>
                  <w:pPr>
                    <w:pStyle w:val="null3"/>
                    <w:jc w:val="left"/>
                  </w:pPr>
                  <w:r>
                    <w:rPr>
                      <w:rFonts w:ascii="仿宋_GB2312" w:hAnsi="仿宋_GB2312" w:cs="仿宋_GB2312" w:eastAsia="仿宋_GB2312"/>
                      <w:sz w:val="19"/>
                      <w:color w:val="000000"/>
                    </w:rPr>
                    <w:t>红绿蓝白四色手电</w:t>
                  </w:r>
                  <w:r>
                    <w:rPr>
                      <w:rFonts w:ascii="仿宋_GB2312" w:hAnsi="仿宋_GB2312" w:cs="仿宋_GB2312" w:eastAsia="仿宋_GB2312"/>
                      <w:sz w:val="19"/>
                      <w:color w:val="000000"/>
                    </w:rPr>
                    <w:t>1个、橙色眼镜1付、羽毛刷1把、红色荧光粉末1瓶、黄色荧光粉末1瓶、圆形灰鼠毛刷1支、扁形灰鼠毛刷1支、大号磁性指纹刷1支、球形银粉1瓶、球形金粉1瓶、黑色磁性粉1瓶、银黑双色磁性粉1瓶、银色磁性粉1瓶、吹粉球1个、黑色衬底指纹提取片20张、白色衬底指纹提取片20张、黑色衬底掌纹提取片20张、白色衬底掌纹提取片20张、黑色明胶指纹提取片5张、黑色明胶掌纹提取片5张、陶瓷板掌纹捺印盒1个、十指指纹信息卡10张、双目折叠马蹄镜1个、碘熏管6支、脱胶5021瓶、定性滤纸10张、茚三酮喷罐1罐、四甲基联苯胺溶液3支、脱脂棉1包、血迹固定剂1瓶、尖头镊子1把、Ⅲ型静电吸附器1套、个足迹静电膜10张、成趟足迹静电膜10米1卷、静电板2块、黑色硅胶足迹提取片2张、氨基黑血脚印显现盒1盒、灰色硅橡胶1套、生物物证专用棉签10支、棉签保存盒5个、脱落细胞粘取器5个、口腔式子5个、口腔细胞采集卡5个、血样采集卡10张、无菌采血针10支、碘伏消毒棉签10支、止血棉签10支、照明放大镜1把、手术刀柄1把、手术刀片1包、壁纸刀1把、不锈钢圆头镊子1把、不锈钢尖头镊子、钳子1把、棘轮组合旋具1套、小号羊角锤1把、迷你型钢锯1把、手术剪子1把、指南针1个、5米卷尺1个、红黄白粉笔3支、红色记号笔1支、黑色记号笔1支、签字笔1个、铅笔1个、铅笔刀1个、橡皮1块、现场笔录本1本、文件夹1个、不干胶比例尺本1本、不干胶数字本1本、两折塑料物证牌1-101套、小号塑料物证袋20个、四号纸物证袋10个、毛巾1块、汗布手套2付、PE手套1包、一次性口罩5个、一次性鞋套4双、一次性帽子5个、ABS拉杆密封箱1个</w:t>
                  </w:r>
                  <w:r>
                    <w:rPr>
                      <w:rFonts w:ascii="仿宋_GB2312" w:hAnsi="仿宋_GB2312" w:cs="仿宋_GB2312" w:eastAsia="仿宋_GB2312"/>
                      <w:sz w:val="19"/>
                      <w:color w:val="000000"/>
                    </w:rPr>
                    <w:t>。</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足迹采集系统</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6套）</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足迹采集图像分辨率：</w:t>
                  </w:r>
                  <w:r>
                    <w:rPr>
                      <w:rFonts w:ascii="仿宋_GB2312" w:hAnsi="仿宋_GB2312" w:cs="仿宋_GB2312" w:eastAsia="仿宋_GB2312"/>
                      <w:sz w:val="19"/>
                      <w:color w:val="000000"/>
                    </w:rPr>
                    <w:t>≥300dpi</w:t>
                  </w:r>
                </w:p>
                <w:p>
                  <w:pPr>
                    <w:pStyle w:val="null3"/>
                    <w:jc w:val="left"/>
                  </w:pPr>
                  <w:r>
                    <w:rPr>
                      <w:rFonts w:ascii="仿宋_GB2312" w:hAnsi="仿宋_GB2312" w:cs="仿宋_GB2312" w:eastAsia="仿宋_GB2312"/>
                      <w:sz w:val="19"/>
                      <w:color w:val="000000"/>
                    </w:rPr>
                    <w:t>赤足足迹：需支持赤足足迹、压力面特征采集</w:t>
                  </w:r>
                </w:p>
                <w:p>
                  <w:pPr>
                    <w:pStyle w:val="null3"/>
                    <w:jc w:val="left"/>
                  </w:pPr>
                  <w:r>
                    <w:rPr>
                      <w:rFonts w:ascii="仿宋_GB2312" w:hAnsi="仿宋_GB2312" w:cs="仿宋_GB2312" w:eastAsia="仿宋_GB2312"/>
                      <w:sz w:val="19"/>
                      <w:color w:val="000000"/>
                    </w:rPr>
                    <w:t>输出端口：标准</w:t>
                  </w:r>
                  <w:r>
                    <w:rPr>
                      <w:rFonts w:ascii="仿宋_GB2312" w:hAnsi="仿宋_GB2312" w:cs="仿宋_GB2312" w:eastAsia="仿宋_GB2312"/>
                      <w:sz w:val="19"/>
                      <w:color w:val="000000"/>
                    </w:rPr>
                    <w:t>USB3.0接口</w:t>
                  </w:r>
                </w:p>
                <w:p>
                  <w:pPr>
                    <w:pStyle w:val="null3"/>
                    <w:jc w:val="left"/>
                  </w:pPr>
                  <w:r>
                    <w:rPr>
                      <w:rFonts w:ascii="仿宋_GB2312" w:hAnsi="仿宋_GB2312" w:cs="仿宋_GB2312" w:eastAsia="仿宋_GB2312"/>
                      <w:sz w:val="19"/>
                      <w:color w:val="000000"/>
                    </w:rPr>
                    <w:t>足迹采集区域：</w:t>
                  </w:r>
                  <w:r>
                    <w:rPr>
                      <w:rFonts w:ascii="仿宋_GB2312" w:hAnsi="仿宋_GB2312" w:cs="仿宋_GB2312" w:eastAsia="仿宋_GB2312"/>
                      <w:sz w:val="19"/>
                      <w:color w:val="000000"/>
                    </w:rPr>
                    <w:t>≥350mm×150mm</w:t>
                  </w:r>
                </w:p>
                <w:p>
                  <w:pPr>
                    <w:pStyle w:val="null3"/>
                    <w:jc w:val="left"/>
                  </w:pPr>
                  <w:r>
                    <w:rPr>
                      <w:rFonts w:ascii="仿宋_GB2312" w:hAnsi="仿宋_GB2312" w:cs="仿宋_GB2312" w:eastAsia="仿宋_GB2312"/>
                      <w:sz w:val="19"/>
                      <w:color w:val="000000"/>
                    </w:rPr>
                    <w:t>鞋面图像：需支持同时采集鞋面外侧、内侧、斜前侧、斜后侧</w:t>
                  </w:r>
                  <w:r>
                    <w:rPr>
                      <w:rFonts w:ascii="仿宋_GB2312" w:hAnsi="仿宋_GB2312" w:cs="仿宋_GB2312" w:eastAsia="仿宋_GB2312"/>
                      <w:sz w:val="19"/>
                      <w:color w:val="000000"/>
                    </w:rPr>
                    <w:t>4个角度的鞋面信息</w:t>
                  </w:r>
                </w:p>
                <w:p>
                  <w:pPr>
                    <w:pStyle w:val="null3"/>
                    <w:jc w:val="left"/>
                  </w:pPr>
                  <w:r>
                    <w:rPr>
                      <w:rFonts w:ascii="仿宋_GB2312" w:hAnsi="仿宋_GB2312" w:cs="仿宋_GB2312" w:eastAsia="仿宋_GB2312"/>
                      <w:sz w:val="19"/>
                      <w:color w:val="000000"/>
                    </w:rPr>
                    <w:t>鞋面图像分辨率：</w:t>
                  </w:r>
                  <w:r>
                    <w:rPr>
                      <w:rFonts w:ascii="仿宋_GB2312" w:hAnsi="仿宋_GB2312" w:cs="仿宋_GB2312" w:eastAsia="仿宋_GB2312"/>
                      <w:sz w:val="19"/>
                      <w:color w:val="000000"/>
                    </w:rPr>
                    <w:t>≥1280×720</w:t>
                  </w:r>
                </w:p>
                <w:p>
                  <w:pPr>
                    <w:pStyle w:val="null3"/>
                    <w:jc w:val="left"/>
                  </w:pPr>
                  <w:r>
                    <w:rPr>
                      <w:rFonts w:ascii="仿宋_GB2312" w:hAnsi="仿宋_GB2312" w:cs="仿宋_GB2312" w:eastAsia="仿宋_GB2312"/>
                      <w:sz w:val="19"/>
                      <w:color w:val="000000"/>
                    </w:rPr>
                    <w:t>需提供采集所</w:t>
                  </w:r>
                  <w:r>
                    <w:rPr>
                      <w:rFonts w:ascii="仿宋_GB2312" w:hAnsi="仿宋_GB2312" w:cs="仿宋_GB2312" w:eastAsia="仿宋_GB2312"/>
                      <w:sz w:val="19"/>
                      <w:color w:val="000000"/>
                    </w:rPr>
                    <w:t>需硬件及软件的彩页，承诺软件能接入陕西省公安厅足迹采集系统。</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3</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专业相机</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6台）</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传感器类型：</w:t>
                  </w:r>
                  <w:r>
                    <w:rPr>
                      <w:rFonts w:ascii="仿宋_GB2312" w:hAnsi="仿宋_GB2312" w:cs="仿宋_GB2312" w:eastAsia="仿宋_GB2312"/>
                      <w:sz w:val="19"/>
                      <w:color w:val="000000"/>
                    </w:rPr>
                    <w:t>CMOS</w:t>
                  </w:r>
                </w:p>
                <w:p>
                  <w:pPr>
                    <w:pStyle w:val="null3"/>
                    <w:jc w:val="left"/>
                  </w:pPr>
                  <w:r>
                    <w:rPr>
                      <w:rFonts w:ascii="仿宋_GB2312" w:hAnsi="仿宋_GB2312" w:cs="仿宋_GB2312" w:eastAsia="仿宋_GB2312"/>
                      <w:sz w:val="19"/>
                      <w:color w:val="000000"/>
                    </w:rPr>
                    <w:t>有效像素：约</w:t>
                  </w:r>
                  <w:r>
                    <w:rPr>
                      <w:rFonts w:ascii="仿宋_GB2312" w:hAnsi="仿宋_GB2312" w:cs="仿宋_GB2312" w:eastAsia="仿宋_GB2312"/>
                      <w:sz w:val="19"/>
                      <w:color w:val="000000"/>
                    </w:rPr>
                    <w:t>2010万</w:t>
                  </w:r>
                </w:p>
                <w:p>
                  <w:pPr>
                    <w:pStyle w:val="null3"/>
                    <w:jc w:val="left"/>
                  </w:pPr>
                  <w:r>
                    <w:rPr>
                      <w:rFonts w:ascii="仿宋_GB2312" w:hAnsi="仿宋_GB2312" w:cs="仿宋_GB2312" w:eastAsia="仿宋_GB2312"/>
                      <w:sz w:val="19"/>
                      <w:color w:val="000000"/>
                    </w:rPr>
                    <w:t>镜头最大光圈：F2.8-F4.5</w:t>
                  </w:r>
                </w:p>
                <w:p>
                  <w:pPr>
                    <w:pStyle w:val="null3"/>
                    <w:jc w:val="left"/>
                  </w:pPr>
                  <w:r>
                    <w:rPr>
                      <w:rFonts w:ascii="仿宋_GB2312" w:hAnsi="仿宋_GB2312" w:cs="仿宋_GB2312" w:eastAsia="仿宋_GB2312"/>
                      <w:sz w:val="19"/>
                      <w:color w:val="000000"/>
                    </w:rPr>
                    <w:t>显示屏：</w:t>
                  </w:r>
                </w:p>
                <w:p>
                  <w:pPr>
                    <w:pStyle w:val="null3"/>
                    <w:jc w:val="left"/>
                  </w:pPr>
                  <w:r>
                    <w:rPr>
                      <w:rFonts w:ascii="仿宋_GB2312" w:hAnsi="仿宋_GB2312" w:cs="仿宋_GB2312" w:eastAsia="仿宋_GB2312"/>
                      <w:sz w:val="19"/>
                      <w:color w:val="000000"/>
                    </w:rPr>
                    <w:t>液晶屏类型：旋转屏</w:t>
                  </w:r>
                </w:p>
                <w:p>
                  <w:pPr>
                    <w:pStyle w:val="null3"/>
                    <w:jc w:val="left"/>
                  </w:pPr>
                  <w:r>
                    <w:rPr>
                      <w:rFonts w:ascii="仿宋_GB2312" w:hAnsi="仿宋_GB2312" w:cs="仿宋_GB2312" w:eastAsia="仿宋_GB2312"/>
                      <w:sz w:val="19"/>
                      <w:color w:val="000000"/>
                    </w:rPr>
                    <w:t>液晶屏尺寸：不小于</w:t>
                  </w:r>
                  <w:r>
                    <w:rPr>
                      <w:rFonts w:ascii="仿宋_GB2312" w:hAnsi="仿宋_GB2312" w:cs="仿宋_GB2312" w:eastAsia="仿宋_GB2312"/>
                      <w:sz w:val="19"/>
                      <w:color w:val="000000"/>
                    </w:rPr>
                    <w:t>3英寸</w:t>
                  </w:r>
                </w:p>
                <w:p>
                  <w:pPr>
                    <w:pStyle w:val="null3"/>
                    <w:jc w:val="left"/>
                  </w:pPr>
                  <w:r>
                    <w:rPr>
                      <w:rFonts w:ascii="仿宋_GB2312" w:hAnsi="仿宋_GB2312" w:cs="仿宋_GB2312" w:eastAsia="仿宋_GB2312"/>
                      <w:sz w:val="19"/>
                      <w:color w:val="000000"/>
                    </w:rPr>
                    <w:t>可翻转角度：</w:t>
                  </w:r>
                  <w:r>
                    <w:rPr>
                      <w:rFonts w:ascii="仿宋_GB2312" w:hAnsi="仿宋_GB2312" w:cs="仿宋_GB2312" w:eastAsia="仿宋_GB2312"/>
                      <w:sz w:val="19"/>
                      <w:color w:val="000000"/>
                    </w:rPr>
                    <w:t>180度</w:t>
                  </w:r>
                </w:p>
                <w:p>
                  <w:pPr>
                    <w:pStyle w:val="null3"/>
                    <w:jc w:val="left"/>
                  </w:pPr>
                  <w:r>
                    <w:rPr>
                      <w:rFonts w:ascii="仿宋_GB2312" w:hAnsi="仿宋_GB2312" w:cs="仿宋_GB2312" w:eastAsia="仿宋_GB2312"/>
                      <w:sz w:val="19"/>
                      <w:color w:val="000000"/>
                    </w:rPr>
                    <w:t>视频：支持高分辨率录制</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4</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法医现场勘查箱</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1箱）</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产品配置</w:t>
                  </w:r>
                  <w:r>
                    <w:br/>
                  </w:r>
                  <w:r>
                    <w:rPr>
                      <w:rFonts w:ascii="仿宋_GB2312" w:hAnsi="仿宋_GB2312" w:cs="仿宋_GB2312" w:eastAsia="仿宋_GB2312"/>
                      <w:sz w:val="19"/>
                      <w:color w:val="000000"/>
                    </w:rPr>
                    <w:t>可充电匀光手电</w:t>
                  </w:r>
                  <w:r>
                    <w:rPr>
                      <w:rFonts w:ascii="仿宋_GB2312" w:hAnsi="仿宋_GB2312" w:cs="仿宋_GB2312" w:eastAsia="仿宋_GB2312"/>
                      <w:sz w:val="19"/>
                      <w:color w:val="000000"/>
                    </w:rPr>
                    <w:t>1个、尸体腐臭抑制剂 1瓶、电子尸体温度计 1把、骨锯 1个、骨锤 1个、肋骨剪 1个、截断刀 1把、骨凿 1个、骨髓内取器 1把、大号手术刀柄 2把、大号手术刀片 2包、大号缝合针 1包、白色医用缝合线 1轴、黑色医用缝合线 1轴、弯头手术剪 1把、直圆手术剪 1把、弯头止血钳 2把、直头止血钳 2把、组织镊子 2把、敷料镊子 1把、丁字凿 1把、创伤探测棒 1个、手术器械消毒盒 1个、手术器械托盘 1个、不锈钢勺 1把、5ml一次性注射器 5个、20ml一次性注射器 2个、棉签 1包、纱布 10片、尸体手指扳直器 1套、尸体指纹捺印器 1个、指纹捺印盒 1个、左手指纹捺印卡 1本、右手指纹捺印卡 1本、4号纸物证袋 5个、中号塑料物证袋 10个、带盖塑料试管 10个、物证瓶 6个、100ml酒精瓶 1个、100ml福尔马林瓶 1个、医用胶布 1盒、手术衣 2套、乳胶手套 2付、汗布手套 2付、一次性塑料手套 1包、毛巾 2块、红色记号笔 1支、黑色记号笔 1支、不干胶比例尺本 1本、不干胶数字本 1本、照明放大镜 1个、指南针 1个、30cm钢板尺 1把、3m钢卷尺 1个、中号ABS防潮箱 1个。</w:t>
                  </w:r>
                </w:p>
              </w:tc>
            </w:tr>
            <w:tr>
              <w:tc>
                <w:tcPr>
                  <w:tcW w:type="dxa" w:w="2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5</w:t>
                  </w:r>
                </w:p>
              </w:tc>
              <w:tc>
                <w:tcPr>
                  <w:tcW w:type="dxa" w:w="43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活体信息采集设备（</w:t>
                  </w:r>
                  <w:r>
                    <w:rPr>
                      <w:rFonts w:ascii="仿宋_GB2312" w:hAnsi="仿宋_GB2312" w:cs="仿宋_GB2312" w:eastAsia="仿宋_GB2312"/>
                      <w:sz w:val="19"/>
                      <w:color w:val="000000"/>
                    </w:rPr>
                    <w:t>5套）</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指纹采集：</w:t>
                  </w:r>
                </w:p>
                <w:p>
                  <w:pPr>
                    <w:pStyle w:val="null3"/>
                    <w:jc w:val="left"/>
                  </w:pPr>
                  <w:r>
                    <w:rPr>
                      <w:rFonts w:ascii="仿宋_GB2312" w:hAnsi="仿宋_GB2312" w:cs="仿宋_GB2312" w:eastAsia="仿宋_GB2312"/>
                      <w:sz w:val="19"/>
                      <w:color w:val="000000"/>
                    </w:rPr>
                    <w:t>采集</w:t>
                  </w:r>
                  <w:r>
                    <w:rPr>
                      <w:rFonts w:ascii="仿宋_GB2312" w:hAnsi="仿宋_GB2312" w:cs="仿宋_GB2312" w:eastAsia="仿宋_GB2312"/>
                      <w:sz w:val="19"/>
                      <w:color w:val="000000"/>
                    </w:rPr>
                    <w:t>窗口采集面积</w:t>
                  </w:r>
                  <w:r>
                    <w:rPr>
                      <w:rFonts w:ascii="仿宋_GB2312" w:hAnsi="仿宋_GB2312" w:cs="仿宋_GB2312" w:eastAsia="仿宋_GB2312"/>
                      <w:sz w:val="19"/>
                      <w:color w:val="000000"/>
                    </w:rPr>
                    <w:t>≥36mm×39mm</w:t>
                  </w:r>
                </w:p>
                <w:p>
                  <w:pPr>
                    <w:pStyle w:val="null3"/>
                    <w:jc w:val="left"/>
                  </w:pPr>
                  <w:r>
                    <w:rPr>
                      <w:rFonts w:ascii="仿宋_GB2312" w:hAnsi="仿宋_GB2312" w:cs="仿宋_GB2312" w:eastAsia="仿宋_GB2312"/>
                      <w:sz w:val="19"/>
                      <w:color w:val="000000"/>
                    </w:rPr>
                    <w:t>有效图像尺寸</w:t>
                  </w:r>
                  <w:r>
                    <w:rPr>
                      <w:rFonts w:ascii="仿宋_GB2312" w:hAnsi="仿宋_GB2312" w:cs="仿宋_GB2312" w:eastAsia="仿宋_GB2312"/>
                      <w:sz w:val="19"/>
                      <w:color w:val="000000"/>
                    </w:rPr>
                    <w:t>≥32.5mm×32.5毫米</w:t>
                  </w:r>
                </w:p>
                <w:p>
                  <w:pPr>
                    <w:pStyle w:val="null3"/>
                    <w:jc w:val="left"/>
                  </w:pPr>
                  <w:r>
                    <w:rPr>
                      <w:rFonts w:ascii="仿宋_GB2312" w:hAnsi="仿宋_GB2312" w:cs="仿宋_GB2312" w:eastAsia="仿宋_GB2312"/>
                      <w:sz w:val="19"/>
                      <w:color w:val="000000"/>
                    </w:rPr>
                    <w:t>图像像素数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640×640像素</w:t>
                  </w:r>
                </w:p>
                <w:p>
                  <w:pPr>
                    <w:pStyle w:val="null3"/>
                    <w:jc w:val="left"/>
                  </w:pPr>
                  <w:r>
                    <w:rPr>
                      <w:rFonts w:ascii="仿宋_GB2312" w:hAnsi="仿宋_GB2312" w:cs="仿宋_GB2312" w:eastAsia="仿宋_GB2312"/>
                      <w:sz w:val="19"/>
                      <w:color w:val="000000"/>
                    </w:rPr>
                    <w:t>分辨率</w:t>
                  </w:r>
                  <w:r>
                    <w:rPr>
                      <w:rFonts w:ascii="仿宋_GB2312" w:hAnsi="仿宋_GB2312" w:cs="仿宋_GB2312" w:eastAsia="仿宋_GB2312"/>
                      <w:sz w:val="19"/>
                      <w:color w:val="000000"/>
                    </w:rPr>
                    <w:t>500 dpi ±1%</w:t>
                  </w:r>
                </w:p>
                <w:p>
                  <w:pPr>
                    <w:pStyle w:val="null3"/>
                    <w:jc w:val="left"/>
                  </w:pPr>
                  <w:r>
                    <w:rPr>
                      <w:rFonts w:ascii="仿宋_GB2312" w:hAnsi="仿宋_GB2312" w:cs="仿宋_GB2312" w:eastAsia="仿宋_GB2312"/>
                      <w:sz w:val="19"/>
                      <w:color w:val="000000"/>
                    </w:rPr>
                    <w:t>图像灰度级</w:t>
                  </w:r>
                  <w:r>
                    <w:rPr>
                      <w:rFonts w:ascii="仿宋_GB2312" w:hAnsi="仿宋_GB2312" w:cs="仿宋_GB2312" w:eastAsia="仿宋_GB2312"/>
                      <w:sz w:val="19"/>
                      <w:color w:val="000000"/>
                    </w:rPr>
                    <w:t>8位，256 级灰度</w:t>
                  </w:r>
                </w:p>
                <w:p>
                  <w:pPr>
                    <w:pStyle w:val="null3"/>
                    <w:jc w:val="left"/>
                  </w:pPr>
                  <w:r>
                    <w:rPr>
                      <w:rFonts w:ascii="仿宋_GB2312" w:hAnsi="仿宋_GB2312" w:cs="仿宋_GB2312" w:eastAsia="仿宋_GB2312"/>
                      <w:sz w:val="19"/>
                      <w:color w:val="000000"/>
                    </w:rPr>
                    <w:t>需提供采集所需硬件及软件。</w:t>
                  </w:r>
                </w:p>
                <w:p>
                  <w:pPr>
                    <w:pStyle w:val="null3"/>
                    <w:jc w:val="left"/>
                  </w:pPr>
                  <w:r>
                    <w:rPr>
                      <w:rFonts w:ascii="仿宋_GB2312" w:hAnsi="仿宋_GB2312" w:cs="仿宋_GB2312" w:eastAsia="仿宋_GB2312"/>
                      <w:sz w:val="19"/>
                      <w:color w:val="000000"/>
                    </w:rPr>
                    <w:t>需提供采集所需硬件及软件的彩页，承诺软</w:t>
                  </w:r>
                  <w:r>
                    <w:rPr>
                      <w:rFonts w:ascii="仿宋_GB2312" w:hAnsi="仿宋_GB2312" w:cs="仿宋_GB2312" w:eastAsia="仿宋_GB2312"/>
                      <w:sz w:val="19"/>
                      <w:color w:val="000000"/>
                    </w:rPr>
                    <w:t>件能接入陕西省公安厅指纹采集系统。</w:t>
                  </w:r>
                </w:p>
              </w:tc>
            </w:tr>
            <w:tr>
              <w:tc>
                <w:tcPr>
                  <w:tcW w:type="dxa" w:w="208"/>
                  <w:vMerge/>
                  <w:tcBorders>
                    <w:top w:val="none" w:color="000000" w:sz="4"/>
                    <w:left w:val="single" w:color="000000" w:sz="4"/>
                    <w:bottom w:val="single" w:color="000000" w:sz="4"/>
                    <w:right w:val="single" w:color="000000" w:sz="4"/>
                  </w:tcBorders>
                </w:tcPr>
                <w:p/>
              </w:tc>
              <w:tc>
                <w:tcPr>
                  <w:tcW w:type="dxa" w:w="439"/>
                  <w:vMerge/>
                  <w:tcBorders>
                    <w:top w:val="none" w:color="000000" w:sz="4"/>
                    <w:left w:val="single" w:color="000000" w:sz="4"/>
                    <w:bottom w:val="single" w:color="000000" w:sz="4"/>
                    <w:right w:val="single" w:color="000000" w:sz="4"/>
                  </w:tcBorders>
                </w:tcP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声纹采集：</w:t>
                  </w:r>
                </w:p>
                <w:p>
                  <w:pPr>
                    <w:pStyle w:val="null3"/>
                    <w:jc w:val="left"/>
                  </w:pPr>
                  <w:r>
                    <w:rPr>
                      <w:rFonts w:ascii="仿宋_GB2312" w:hAnsi="仿宋_GB2312" w:cs="仿宋_GB2312" w:eastAsia="仿宋_GB2312"/>
                      <w:sz w:val="19"/>
                      <w:color w:val="000000"/>
                    </w:rPr>
                    <w:t>1、可通过客户端软件监测采集的语音数据是否为现场真人采集，若不是则给出提示。</w:t>
                  </w:r>
                </w:p>
                <w:p>
                  <w:pPr>
                    <w:pStyle w:val="null3"/>
                    <w:jc w:val="left"/>
                  </w:pPr>
                  <w:r>
                    <w:rPr>
                      <w:rFonts w:ascii="仿宋_GB2312" w:hAnsi="仿宋_GB2312" w:cs="仿宋_GB2312" w:eastAsia="仿宋_GB2312"/>
                      <w:sz w:val="19"/>
                      <w:color w:val="000000"/>
                    </w:rPr>
                    <w:t>2、具当采集语音中出现连续数字，且连续数字的位数大于设定阈值时，可通过客户端软件给出提示信息。</w:t>
                  </w:r>
                </w:p>
                <w:p>
                  <w:pPr>
                    <w:pStyle w:val="null3"/>
                    <w:jc w:val="left"/>
                  </w:pPr>
                  <w:r>
                    <w:rPr>
                      <w:rFonts w:ascii="仿宋_GB2312" w:hAnsi="仿宋_GB2312" w:cs="仿宋_GB2312" w:eastAsia="仿宋_GB2312"/>
                      <w:sz w:val="19"/>
                      <w:color w:val="000000"/>
                    </w:rPr>
                    <w:t>3、录音时可查看采集的全向音频和定向音频。</w:t>
                  </w:r>
                </w:p>
                <w:p>
                  <w:pPr>
                    <w:pStyle w:val="null3"/>
                    <w:jc w:val="left"/>
                  </w:pPr>
                  <w:r>
                    <w:rPr>
                      <w:rFonts w:ascii="仿宋_GB2312" w:hAnsi="仿宋_GB2312" w:cs="仿宋_GB2312" w:eastAsia="仿宋_GB2312"/>
                      <w:sz w:val="19"/>
                      <w:color w:val="000000"/>
                    </w:rPr>
                    <w:t>4、支持采集到的语音和人员信息提交上报；离线采集时，支持系统联网后上报。</w:t>
                  </w:r>
                </w:p>
                <w:p>
                  <w:pPr>
                    <w:pStyle w:val="null3"/>
                    <w:jc w:val="left"/>
                  </w:pPr>
                  <w:r>
                    <w:rPr>
                      <w:rFonts w:ascii="仿宋_GB2312" w:hAnsi="仿宋_GB2312" w:cs="仿宋_GB2312" w:eastAsia="仿宋_GB2312"/>
                      <w:sz w:val="19"/>
                      <w:color w:val="000000"/>
                    </w:rPr>
                    <w:t>5、应具备支持远场和近场声纹数据采集，有效采集距离 可设置 0.5-2.5 米。</w:t>
                  </w:r>
                </w:p>
                <w:p>
                  <w:pPr>
                    <w:pStyle w:val="null3"/>
                    <w:jc w:val="left"/>
                  </w:pPr>
                  <w:r>
                    <w:rPr>
                      <w:rFonts w:ascii="仿宋_GB2312" w:hAnsi="仿宋_GB2312" w:cs="仿宋_GB2312" w:eastAsia="仿宋_GB2312"/>
                      <w:sz w:val="19"/>
                      <w:color w:val="000000"/>
                    </w:rPr>
                    <w:t>6、支持交谈模式下声纹数据采集，定向采集目标发言人 语音，准确分离问答双方。</w:t>
                  </w:r>
                </w:p>
                <w:p>
                  <w:pPr>
                    <w:pStyle w:val="null3"/>
                    <w:jc w:val="left"/>
                  </w:pPr>
                  <w:r>
                    <w:rPr>
                      <w:rFonts w:ascii="仿宋_GB2312" w:hAnsi="仿宋_GB2312" w:cs="仿宋_GB2312" w:eastAsia="仿宋_GB2312"/>
                      <w:sz w:val="19"/>
                      <w:color w:val="000000"/>
                    </w:rPr>
                    <w:t>需提</w:t>
                  </w:r>
                  <w:r>
                    <w:rPr>
                      <w:rFonts w:ascii="仿宋_GB2312" w:hAnsi="仿宋_GB2312" w:cs="仿宋_GB2312" w:eastAsia="仿宋_GB2312"/>
                      <w:sz w:val="19"/>
                      <w:color w:val="000000"/>
                    </w:rPr>
                    <w:t>供采集所需硬件及软件的彩页，承诺软件能接入陕西省公安厅声纹采集系统。</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6</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耗材</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1批）</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医用口罩</w:t>
                  </w:r>
                  <w:r>
                    <w:rPr>
                      <w:rFonts w:ascii="仿宋_GB2312" w:hAnsi="仿宋_GB2312" w:cs="仿宋_GB2312" w:eastAsia="仿宋_GB2312"/>
                      <w:sz w:val="19"/>
                      <w:color w:val="000000"/>
                    </w:rPr>
                    <w:t>2000个，防臭面具5个（带10套滤毒罐），外科手套 500双，无粉芦荟乳胶手套500双，一次性丁腈手套500双，棉布手套500双，四号物证袋50包，五号物证袋50包，大号塑料物证袋5包，中号塑料物证袋5包，生物物证提取专用棉签10盒，一次性带底脚套500双</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7</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匀光灯</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1台）</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一、功能：产品集勘察灯、多波段、足迹灯、激光物证发现仪、靶向试剂喷雾功能于一体</w:t>
                  </w:r>
                  <w:r>
                    <w:br/>
                  </w:r>
                  <w:r>
                    <w:rPr>
                      <w:rFonts w:ascii="仿宋_GB2312" w:hAnsi="仿宋_GB2312" w:cs="仿宋_GB2312" w:eastAsia="仿宋_GB2312"/>
                      <w:sz w:val="19"/>
                      <w:color w:val="000000"/>
                    </w:rPr>
                    <w:t>二、显示屏：自带液晶屏，显示电量和当前出光功率，精确到</w:t>
                  </w:r>
                  <w:r>
                    <w:rPr>
                      <w:rFonts w:ascii="仿宋_GB2312" w:hAnsi="仿宋_GB2312" w:cs="仿宋_GB2312" w:eastAsia="仿宋_GB2312"/>
                      <w:sz w:val="19"/>
                      <w:color w:val="000000"/>
                    </w:rPr>
                    <w:t>10%</w:t>
                  </w:r>
                  <w:r>
                    <w:br/>
                  </w:r>
                  <w:r>
                    <w:rPr>
                      <w:rFonts w:ascii="仿宋_GB2312" w:hAnsi="仿宋_GB2312" w:cs="仿宋_GB2312" w:eastAsia="仿宋_GB2312"/>
                      <w:sz w:val="19"/>
                      <w:color w:val="000000"/>
                    </w:rPr>
                    <w:t>三、重量：整机重量</w:t>
                  </w:r>
                  <w:r>
                    <w:rPr>
                      <w:rFonts w:ascii="仿宋_GB2312" w:hAnsi="仿宋_GB2312" w:cs="仿宋_GB2312" w:eastAsia="仿宋_GB2312"/>
                      <w:sz w:val="19"/>
                      <w:color w:val="000000"/>
                    </w:rPr>
                    <w:t>≤1.1kg</w:t>
                  </w:r>
                  <w:r>
                    <w:br/>
                  </w:r>
                  <w:r>
                    <w:rPr>
                      <w:rFonts w:ascii="仿宋_GB2312" w:hAnsi="仿宋_GB2312" w:cs="仿宋_GB2312" w:eastAsia="仿宋_GB2312"/>
                      <w:sz w:val="19"/>
                      <w:color w:val="000000"/>
                    </w:rPr>
                    <w:t>四、体积：整机体积</w:t>
                  </w:r>
                  <w:r>
                    <w:rPr>
                      <w:rFonts w:ascii="仿宋_GB2312" w:hAnsi="仿宋_GB2312" w:cs="仿宋_GB2312" w:eastAsia="仿宋_GB2312"/>
                      <w:sz w:val="19"/>
                      <w:color w:val="000000"/>
                    </w:rPr>
                    <w:t>≤240mm（长）*65mm（宽）*110mm（高）</w:t>
                  </w:r>
                  <w:r>
                    <w:br/>
                  </w:r>
                  <w:r>
                    <w:rPr>
                      <w:rFonts w:ascii="仿宋_GB2312" w:hAnsi="仿宋_GB2312" w:cs="仿宋_GB2312" w:eastAsia="仿宋_GB2312"/>
                      <w:sz w:val="19"/>
                      <w:color w:val="000000"/>
                    </w:rPr>
                    <w:t>五、开关：配备钥匙总电源开关，在钥匙开关打开状态下，每个模块由单独按键开关独立控制。侧边加减键可以调节光源功能模块的输出功率大小</w:t>
                  </w:r>
                  <w:r>
                    <w:br/>
                  </w:r>
                  <w:r>
                    <w:rPr>
                      <w:rFonts w:ascii="仿宋_GB2312" w:hAnsi="仿宋_GB2312" w:cs="仿宋_GB2312" w:eastAsia="仿宋_GB2312"/>
                      <w:sz w:val="19"/>
                      <w:color w:val="000000"/>
                    </w:rPr>
                    <w:t>六、白光：</w:t>
                  </w:r>
                  <w:r>
                    <w:rPr>
                      <w:rFonts w:ascii="仿宋_GB2312" w:hAnsi="仿宋_GB2312" w:cs="仿宋_GB2312" w:eastAsia="仿宋_GB2312"/>
                      <w:sz w:val="19"/>
                      <w:color w:val="000000"/>
                    </w:rPr>
                    <w:t>①功率：白光勘察灯最大功率工作功率≥30瓦</w:t>
                  </w:r>
                  <w:r>
                    <w:br/>
                  </w:r>
                  <w:r>
                    <w:rPr>
                      <w:rFonts w:ascii="仿宋_GB2312" w:hAnsi="仿宋_GB2312" w:cs="仿宋_GB2312" w:eastAsia="仿宋_GB2312"/>
                      <w:sz w:val="19"/>
                      <w:color w:val="000000"/>
                    </w:rPr>
                    <w:t>②光通量：白光光通量≥1000Lm</w:t>
                  </w:r>
                  <w:r>
                    <w:br/>
                  </w:r>
                  <w:r>
                    <w:rPr>
                      <w:rFonts w:ascii="仿宋_GB2312" w:hAnsi="仿宋_GB2312" w:cs="仿宋_GB2312" w:eastAsia="仿宋_GB2312"/>
                      <w:sz w:val="19"/>
                      <w:color w:val="000000"/>
                    </w:rPr>
                    <w:t>③照度：最强档白光0.5米处光斑中心最强照度≥30000Lx</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最强光白光</w:t>
                  </w:r>
                  <w:r>
                    <w:rPr>
                      <w:rFonts w:ascii="仿宋_GB2312" w:hAnsi="仿宋_GB2312" w:cs="仿宋_GB2312" w:eastAsia="仿宋_GB2312"/>
                      <w:sz w:val="19"/>
                      <w:color w:val="000000"/>
                    </w:rPr>
                    <w:t>1米处光斑中心最强照度≥8000Lx</w:t>
                  </w:r>
                  <w:r>
                    <w:br/>
                  </w:r>
                  <w:r>
                    <w:rPr>
                      <w:rFonts w:ascii="仿宋_GB2312" w:hAnsi="仿宋_GB2312" w:cs="仿宋_GB2312" w:eastAsia="仿宋_GB2312"/>
                      <w:sz w:val="19"/>
                      <w:color w:val="000000"/>
                    </w:rPr>
                    <w:t>④光斑大小：白光0.5米处光斑大小≥25cm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白光</w:t>
                  </w:r>
                  <w:r>
                    <w:rPr>
                      <w:rFonts w:ascii="仿宋_GB2312" w:hAnsi="仿宋_GB2312" w:cs="仿宋_GB2312" w:eastAsia="仿宋_GB2312"/>
                      <w:sz w:val="19"/>
                      <w:color w:val="000000"/>
                    </w:rPr>
                    <w:t>1米处光斑大小≥50cm</w:t>
                  </w:r>
                  <w:r>
                    <w:br/>
                  </w:r>
                  <w:r>
                    <w:rPr>
                      <w:rFonts w:ascii="仿宋_GB2312" w:hAnsi="仿宋_GB2312" w:cs="仿宋_GB2312" w:eastAsia="仿宋_GB2312"/>
                      <w:sz w:val="19"/>
                      <w:color w:val="000000"/>
                    </w:rPr>
                    <w:t>⑤色温：6000~8000k</w:t>
                  </w:r>
                  <w:r>
                    <w:br/>
                  </w:r>
                  <w:r>
                    <w:rPr>
                      <w:rFonts w:ascii="仿宋_GB2312" w:hAnsi="仿宋_GB2312" w:cs="仿宋_GB2312" w:eastAsia="仿宋_GB2312"/>
                      <w:sz w:val="19"/>
                      <w:color w:val="000000"/>
                    </w:rPr>
                    <w:t>⑥续航时间：最强光续航时间≥2小时</w:t>
                  </w:r>
                  <w:r>
                    <w:br/>
                  </w:r>
                  <w:r>
                    <w:rPr>
                      <w:rFonts w:ascii="仿宋_GB2312" w:hAnsi="仿宋_GB2312" w:cs="仿宋_GB2312" w:eastAsia="仿宋_GB2312"/>
                      <w:sz w:val="19"/>
                      <w:color w:val="000000"/>
                    </w:rPr>
                    <w:t>⑦光斑均匀度：光斑均匀度≥90%</w:t>
                  </w:r>
                  <w:r>
                    <w:br/>
                  </w:r>
                  <w:r>
                    <w:rPr>
                      <w:rFonts w:ascii="仿宋_GB2312" w:hAnsi="仿宋_GB2312" w:cs="仿宋_GB2312" w:eastAsia="仿宋_GB2312"/>
                      <w:sz w:val="19"/>
                      <w:color w:val="000000"/>
                    </w:rPr>
                    <w:t>⑧偏振光：前端带有偏振附件，可以拆卸，实现偏振光功能</w:t>
                  </w:r>
                  <w:r>
                    <w:br/>
                  </w:r>
                  <w:r>
                    <w:rPr>
                      <w:rFonts w:ascii="仿宋_GB2312" w:hAnsi="仿宋_GB2312" w:cs="仿宋_GB2312" w:eastAsia="仿宋_GB2312"/>
                      <w:sz w:val="19"/>
                      <w:color w:val="000000"/>
                    </w:rPr>
                    <w:t>七、紫外光：</w:t>
                  </w:r>
                  <w:r>
                    <w:rPr>
                      <w:rFonts w:ascii="仿宋_GB2312" w:hAnsi="仿宋_GB2312" w:cs="仿宋_GB2312" w:eastAsia="仿宋_GB2312"/>
                      <w:sz w:val="19"/>
                      <w:color w:val="000000"/>
                    </w:rPr>
                    <w:t>①波段：峰值波长365nm±5nm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②功率：最大工作功率≥12瓦</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③续航时间：续航时间≥210分钟</w:t>
                  </w:r>
                  <w:r>
                    <w:br/>
                  </w:r>
                  <w:r>
                    <w:rPr>
                      <w:rFonts w:ascii="仿宋_GB2312" w:hAnsi="仿宋_GB2312" w:cs="仿宋_GB2312" w:eastAsia="仿宋_GB2312"/>
                      <w:sz w:val="19"/>
                      <w:color w:val="000000"/>
                    </w:rPr>
                    <w:t>八、物证发现仪模块：</w:t>
                  </w:r>
                </w:p>
                <w:p>
                  <w:pPr>
                    <w:pStyle w:val="null3"/>
                    <w:jc w:val="left"/>
                  </w:pPr>
                  <w:r>
                    <w:rPr>
                      <w:rFonts w:ascii="仿宋_GB2312" w:hAnsi="仿宋_GB2312" w:cs="仿宋_GB2312" w:eastAsia="仿宋_GB2312"/>
                      <w:sz w:val="19"/>
                      <w:color w:val="000000"/>
                    </w:rPr>
                    <w:t xml:space="preserve">①波段：蓝激光峰值波长445nm±2nm  </w:t>
                  </w:r>
                  <w:r>
                    <w:br/>
                  </w:r>
                  <w:r>
                    <w:rPr>
                      <w:rFonts w:ascii="仿宋_GB2312" w:hAnsi="仿宋_GB2312" w:cs="仿宋_GB2312" w:eastAsia="仿宋_GB2312"/>
                      <w:sz w:val="19"/>
                      <w:color w:val="000000"/>
                    </w:rPr>
                    <w:t>②绿激光峰值波长520nm±2nm</w:t>
                  </w:r>
                  <w:r>
                    <w:br/>
                  </w:r>
                  <w:r>
                    <w:rPr>
                      <w:rFonts w:ascii="仿宋_GB2312" w:hAnsi="仿宋_GB2312" w:cs="仿宋_GB2312" w:eastAsia="仿宋_GB2312"/>
                      <w:sz w:val="19"/>
                      <w:color w:val="000000"/>
                    </w:rPr>
                    <w:t xml:space="preserve">③功率：蓝激光出光功率≥8.5瓦  </w:t>
                  </w:r>
                  <w:r>
                    <w:br/>
                  </w:r>
                  <w:r>
                    <w:rPr>
                      <w:rFonts w:ascii="仿宋_GB2312" w:hAnsi="仿宋_GB2312" w:cs="仿宋_GB2312" w:eastAsia="仿宋_GB2312"/>
                      <w:sz w:val="19"/>
                      <w:color w:val="000000"/>
                    </w:rPr>
                    <w:t>绿激光出光功率</w:t>
                  </w:r>
                  <w:r>
                    <w:rPr>
                      <w:rFonts w:ascii="仿宋_GB2312" w:hAnsi="仿宋_GB2312" w:cs="仿宋_GB2312" w:eastAsia="仿宋_GB2312"/>
                      <w:sz w:val="19"/>
                      <w:color w:val="000000"/>
                    </w:rPr>
                    <w:t>≥3瓦</w:t>
                  </w:r>
                  <w:r>
                    <w:br/>
                  </w:r>
                  <w:r>
                    <w:rPr>
                      <w:rFonts w:ascii="仿宋_GB2312" w:hAnsi="仿宋_GB2312" w:cs="仿宋_GB2312" w:eastAsia="仿宋_GB2312"/>
                      <w:sz w:val="19"/>
                      <w:color w:val="000000"/>
                    </w:rPr>
                    <w:t>④续航时间：蓝激光续航时间≥60min</w:t>
                  </w:r>
                  <w:r>
                    <w:br/>
                  </w:r>
                  <w:r>
                    <w:rPr>
                      <w:rFonts w:ascii="仿宋_GB2312" w:hAnsi="仿宋_GB2312" w:cs="仿宋_GB2312" w:eastAsia="仿宋_GB2312"/>
                      <w:sz w:val="19"/>
                      <w:color w:val="000000"/>
                    </w:rPr>
                    <w:t>绿激光续航时间</w:t>
                  </w:r>
                  <w:r>
                    <w:rPr>
                      <w:rFonts w:ascii="仿宋_GB2312" w:hAnsi="仿宋_GB2312" w:cs="仿宋_GB2312" w:eastAsia="仿宋_GB2312"/>
                      <w:sz w:val="19"/>
                      <w:color w:val="000000"/>
                    </w:rPr>
                    <w:t>≥90min</w:t>
                  </w:r>
                  <w:r>
                    <w:br/>
                  </w:r>
                  <w:r>
                    <w:rPr>
                      <w:rFonts w:ascii="仿宋_GB2312" w:hAnsi="仿宋_GB2312" w:cs="仿宋_GB2312" w:eastAsia="仿宋_GB2312"/>
                      <w:sz w:val="19"/>
                      <w:color w:val="000000"/>
                    </w:rPr>
                    <w:t>⑤输出功率不稳定度：蓝激光输出功率不稳定度≤15%/h</w:t>
                  </w:r>
                  <w:r>
                    <w:br/>
                  </w:r>
                  <w:r>
                    <w:rPr>
                      <w:rFonts w:ascii="仿宋_GB2312" w:hAnsi="仿宋_GB2312" w:cs="仿宋_GB2312" w:eastAsia="仿宋_GB2312"/>
                      <w:sz w:val="19"/>
                      <w:color w:val="000000"/>
                    </w:rPr>
                    <w:t>绿激光输出功率不稳定度</w:t>
                  </w:r>
                  <w:r>
                    <w:rPr>
                      <w:rFonts w:ascii="仿宋_GB2312" w:hAnsi="仿宋_GB2312" w:cs="仿宋_GB2312" w:eastAsia="仿宋_GB2312"/>
                      <w:sz w:val="19"/>
                      <w:color w:val="000000"/>
                    </w:rPr>
                    <w:t>≤15%/h</w:t>
                  </w:r>
                  <w:r>
                    <w:br/>
                  </w:r>
                  <w:r>
                    <w:rPr>
                      <w:rFonts w:ascii="仿宋_GB2312" w:hAnsi="仿宋_GB2312" w:cs="仿宋_GB2312" w:eastAsia="仿宋_GB2312"/>
                      <w:sz w:val="19"/>
                      <w:color w:val="000000"/>
                    </w:rPr>
                    <w:t>⑥距离保护：蓝绿激光具有距离保护功能设置，当光源处于工作时，过于靠近检材，产品自动停止出光，移开后恢复出光</w:t>
                  </w:r>
                  <w:r>
                    <w:br/>
                  </w:r>
                  <w:r>
                    <w:rPr>
                      <w:rFonts w:ascii="仿宋_GB2312" w:hAnsi="仿宋_GB2312" w:cs="仿宋_GB2312" w:eastAsia="仿宋_GB2312"/>
                      <w:sz w:val="19"/>
                      <w:color w:val="000000"/>
                    </w:rPr>
                    <w:t>九、足迹灯模块：</w:t>
                  </w:r>
                </w:p>
                <w:p>
                  <w:pPr>
                    <w:pStyle w:val="null3"/>
                    <w:jc w:val="left"/>
                  </w:pPr>
                  <w:r>
                    <w:rPr>
                      <w:rFonts w:ascii="仿宋_GB2312" w:hAnsi="仿宋_GB2312" w:cs="仿宋_GB2312" w:eastAsia="仿宋_GB2312"/>
                      <w:sz w:val="19"/>
                      <w:color w:val="000000"/>
                    </w:rPr>
                    <w:t>①光通量：足迹灯光通量≥5000Lm</w:t>
                  </w:r>
                  <w:r>
                    <w:br/>
                  </w:r>
                  <w:r>
                    <w:rPr>
                      <w:rFonts w:ascii="仿宋_GB2312" w:hAnsi="仿宋_GB2312" w:cs="仿宋_GB2312" w:eastAsia="仿宋_GB2312"/>
                      <w:sz w:val="19"/>
                      <w:color w:val="000000"/>
                    </w:rPr>
                    <w:t>②功率：足迹灯最大功率工作功率≥65瓦</w:t>
                  </w:r>
                  <w:r>
                    <w:br/>
                  </w:r>
                  <w:r>
                    <w:rPr>
                      <w:rFonts w:ascii="仿宋_GB2312" w:hAnsi="仿宋_GB2312" w:cs="仿宋_GB2312" w:eastAsia="仿宋_GB2312"/>
                      <w:sz w:val="19"/>
                      <w:color w:val="000000"/>
                    </w:rPr>
                    <w:t>③光照度：最强档足迹灯0.5米处光斑中心最强照度≥80000lx</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最强光足迹灯</w:t>
                  </w:r>
                  <w:r>
                    <w:rPr>
                      <w:rFonts w:ascii="仿宋_GB2312" w:hAnsi="仿宋_GB2312" w:cs="仿宋_GB2312" w:eastAsia="仿宋_GB2312"/>
                      <w:sz w:val="19"/>
                      <w:color w:val="000000"/>
                    </w:rPr>
                    <w:t>1米处光斑中心最强照度≥20000lx</w:t>
                  </w:r>
                  <w:r>
                    <w:br/>
                  </w:r>
                  <w:r>
                    <w:rPr>
                      <w:rFonts w:ascii="仿宋_GB2312" w:hAnsi="仿宋_GB2312" w:cs="仿宋_GB2312" w:eastAsia="仿宋_GB2312"/>
                      <w:sz w:val="19"/>
                      <w:color w:val="000000"/>
                    </w:rPr>
                    <w:t>④光斑大小：白光0.5米处光斑大小≥90cm*10cm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白光</w:t>
                  </w:r>
                  <w:r>
                    <w:rPr>
                      <w:rFonts w:ascii="仿宋_GB2312" w:hAnsi="仿宋_GB2312" w:cs="仿宋_GB2312" w:eastAsia="仿宋_GB2312"/>
                      <w:sz w:val="19"/>
                      <w:color w:val="000000"/>
                    </w:rPr>
                    <w:t>1米处光斑大小≥120cm*10cm</w:t>
                  </w:r>
                  <w:r>
                    <w:br/>
                  </w:r>
                  <w:r>
                    <w:rPr>
                      <w:rFonts w:ascii="仿宋_GB2312" w:hAnsi="仿宋_GB2312" w:cs="仿宋_GB2312" w:eastAsia="仿宋_GB2312"/>
                      <w:sz w:val="19"/>
                      <w:color w:val="000000"/>
                    </w:rPr>
                    <w:t>⑤续航时间：满电状态下，最强光续航时间≥40min</w:t>
                  </w:r>
                  <w:r>
                    <w:br/>
                  </w:r>
                  <w:r>
                    <w:rPr>
                      <w:rFonts w:ascii="仿宋_GB2312" w:hAnsi="仿宋_GB2312" w:cs="仿宋_GB2312" w:eastAsia="仿宋_GB2312"/>
                      <w:sz w:val="19"/>
                      <w:color w:val="000000"/>
                    </w:rPr>
                    <w:t>十、靶向试剂雾化功能：带有雾化器皿，可以利用注射器向内注射试剂，进行喷雾</w:t>
                  </w:r>
                  <w:r>
                    <w:br/>
                  </w:r>
                  <w:r>
                    <w:rPr>
                      <w:rFonts w:ascii="仿宋_GB2312" w:hAnsi="仿宋_GB2312" w:cs="仿宋_GB2312" w:eastAsia="仿宋_GB2312"/>
                      <w:sz w:val="19"/>
                      <w:color w:val="000000"/>
                    </w:rPr>
                    <w:t>十一、充电时间：配备</w:t>
                  </w:r>
                  <w:r>
                    <w:rPr>
                      <w:rFonts w:ascii="仿宋_GB2312" w:hAnsi="仿宋_GB2312" w:cs="仿宋_GB2312" w:eastAsia="仿宋_GB2312"/>
                      <w:sz w:val="19"/>
                      <w:color w:val="000000"/>
                    </w:rPr>
                    <w:t>65瓦大功率充电器，充电时间≤60min</w:t>
                  </w:r>
                  <w:r>
                    <w:br/>
                  </w:r>
                  <w:r>
                    <w:rPr>
                      <w:rFonts w:ascii="仿宋_GB2312" w:hAnsi="仿宋_GB2312" w:cs="仿宋_GB2312" w:eastAsia="仿宋_GB2312"/>
                      <w:sz w:val="19"/>
                      <w:color w:val="000000"/>
                    </w:rPr>
                    <w:t>十二、移动电源功能</w:t>
                  </w:r>
                  <w:r>
                    <w:rPr>
                      <w:rFonts w:ascii="仿宋_GB2312" w:hAnsi="仿宋_GB2312" w:cs="仿宋_GB2312" w:eastAsia="仿宋_GB2312"/>
                      <w:sz w:val="19"/>
                      <w:color w:val="000000"/>
                    </w:rPr>
                    <w:t>:具有反向充电功能，可以通过typec充电口给其他电子设备供电</w:t>
                  </w:r>
                  <w:r>
                    <w:br/>
                  </w:r>
                  <w:r>
                    <w:rPr>
                      <w:rFonts w:ascii="仿宋_GB2312" w:hAnsi="仿宋_GB2312" w:cs="仿宋_GB2312" w:eastAsia="仿宋_GB2312"/>
                      <w:sz w:val="19"/>
                      <w:color w:val="000000"/>
                    </w:rPr>
                    <w:t>十三、充电接口</w:t>
                  </w:r>
                  <w:r>
                    <w:rPr>
                      <w:rFonts w:ascii="仿宋_GB2312" w:hAnsi="仿宋_GB2312" w:cs="仿宋_GB2312" w:eastAsia="仿宋_GB2312"/>
                      <w:sz w:val="19"/>
                      <w:color w:val="000000"/>
                    </w:rPr>
                    <w:t>:采用tyec充电接口，支持快充</w:t>
                  </w:r>
                  <w:r>
                    <w:br/>
                  </w:r>
                  <w:r>
                    <w:rPr>
                      <w:rFonts w:ascii="仿宋_GB2312" w:hAnsi="仿宋_GB2312" w:cs="仿宋_GB2312" w:eastAsia="仿宋_GB2312"/>
                      <w:sz w:val="19"/>
                      <w:color w:val="000000"/>
                    </w:rPr>
                    <w:t>一、三、四、六、七、八、九、十为重要参数，需要在检测报告上体现</w:t>
                  </w:r>
                  <w:r>
                    <w:rPr>
                      <w:rFonts w:ascii="仿宋_GB2312" w:hAnsi="仿宋_GB2312" w:cs="仿宋_GB2312" w:eastAsia="仿宋_GB2312"/>
                      <w:sz w:val="19"/>
                      <w:color w:val="000000"/>
                    </w:rPr>
                    <w:t xml:space="preserve">            </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8</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指纹熏显设备</w:t>
                  </w:r>
                </w:p>
                <w:p>
                  <w:pPr>
                    <w:pStyle w:val="null3"/>
                    <w:jc w:val="center"/>
                  </w:pPr>
                  <w:r>
                    <w:rPr>
                      <w:rFonts w:ascii="仿宋_GB2312" w:hAnsi="仿宋_GB2312" w:cs="仿宋_GB2312" w:eastAsia="仿宋_GB2312"/>
                      <w:sz w:val="19"/>
                      <w:color w:val="000000"/>
                    </w:rPr>
                    <w:t>（</w:t>
                  </w:r>
                  <w:r>
                    <w:rPr>
                      <w:rFonts w:ascii="仿宋_GB2312" w:hAnsi="仿宋_GB2312" w:cs="仿宋_GB2312" w:eastAsia="仿宋_GB2312"/>
                      <w:sz w:val="19"/>
                      <w:color w:val="000000"/>
                    </w:rPr>
                    <w:t>1台）</w:t>
                  </w:r>
                </w:p>
              </w:tc>
              <w:tc>
                <w:tcPr>
                  <w:tcW w:type="dxa" w:w="16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1、主机</w:t>
                  </w:r>
                  <w:r>
                    <w:br/>
                  </w:r>
                  <w:r>
                    <w:rPr>
                      <w:rFonts w:ascii="仿宋_GB2312" w:hAnsi="仿宋_GB2312" w:cs="仿宋_GB2312" w:eastAsia="仿宋_GB2312"/>
                      <w:sz w:val="19"/>
                      <w:color w:val="000000"/>
                    </w:rPr>
                    <w:t>1.1外观：外观整洁，表面无凹凸痕、划伤、裂缝、毛刺、霉斑缺陷，表面涂层无起泡、龟裂、脱落；金属零件无锈蚀及其他机械损伤，开关、按键、按钮的操作灵活可靠，零部件紧固无松动，整机具有机械稳定性。</w:t>
                  </w:r>
                  <w:r>
                    <w:br/>
                  </w:r>
                  <w:r>
                    <w:rPr>
                      <w:rFonts w:ascii="仿宋_GB2312" w:hAnsi="仿宋_GB2312" w:cs="仿宋_GB2312" w:eastAsia="仿宋_GB2312"/>
                      <w:sz w:val="19"/>
                      <w:color w:val="000000"/>
                    </w:rPr>
                    <w:t>1.2主机尺寸（含电池及智能熏显头）：≤180×60×175（mm）（需在检测报告中体现）。</w:t>
                  </w:r>
                  <w:r>
                    <w:br/>
                  </w:r>
                  <w:r>
                    <w:rPr>
                      <w:rFonts w:ascii="仿宋_GB2312" w:hAnsi="仿宋_GB2312" w:cs="仿宋_GB2312" w:eastAsia="仿宋_GB2312"/>
                      <w:sz w:val="19"/>
                      <w:color w:val="000000"/>
                    </w:rPr>
                    <w:t>1.3重量（含电池及智能熏显头）：≤690g（需在检测报告中体现）。</w:t>
                  </w:r>
                  <w:r>
                    <w:br/>
                  </w:r>
                  <w:r>
                    <w:rPr>
                      <w:rFonts w:ascii="仿宋_GB2312" w:hAnsi="仿宋_GB2312" w:cs="仿宋_GB2312" w:eastAsia="仿宋_GB2312"/>
                      <w:sz w:val="19"/>
                      <w:color w:val="000000"/>
                    </w:rPr>
                    <w:t>1.4主体材质：铝合金、不锈钢。铝合金符合GB/T 7999-2015《铝及铝合金光电直读发射光谱分析方法》、GB/T 6892-2015《一般工业用铝及铝合金挤压型材》；不锈钢符合GB/T 11170-2008《不锈钢多元素含量的测定火花放电原子发射光谱法(常规法)》 GB/T20878-2007《不锈钢和耐热钢牌号及化学成分》（须通过国家认证认可监督管理委员会资质认定的检测机构检验合格，须提供检验报告复印件加盖公章）。</w:t>
                  </w:r>
                  <w:r>
                    <w:br/>
                  </w:r>
                  <w:r>
                    <w:rPr>
                      <w:rFonts w:ascii="仿宋_GB2312" w:hAnsi="仿宋_GB2312" w:cs="仿宋_GB2312" w:eastAsia="仿宋_GB2312"/>
                      <w:sz w:val="19"/>
                      <w:color w:val="000000"/>
                    </w:rPr>
                    <w:t>1.5输出光波长：450nm/525nm双波段可一键切换。</w:t>
                  </w:r>
                  <w:r>
                    <w:br/>
                  </w:r>
                  <w:r>
                    <w:rPr>
                      <w:rFonts w:ascii="仿宋_GB2312" w:hAnsi="仿宋_GB2312" w:cs="仿宋_GB2312" w:eastAsia="仿宋_GB2312"/>
                      <w:sz w:val="19"/>
                      <w:color w:val="000000"/>
                    </w:rPr>
                    <w:t>1.6激光光功率：两档可调，I档蓝光≥720mW 绿光≥500mW  II档蓝光≥3W 绿光≥2W。</w:t>
                  </w:r>
                  <w:r>
                    <w:br/>
                  </w:r>
                  <w:r>
                    <w:rPr>
                      <w:rFonts w:ascii="仿宋_GB2312" w:hAnsi="仿宋_GB2312" w:cs="仿宋_GB2312" w:eastAsia="仿宋_GB2312"/>
                      <w:sz w:val="19"/>
                      <w:color w:val="000000"/>
                    </w:rPr>
                    <w:t>1.7光斑均匀度：≥90%。</w:t>
                  </w:r>
                  <w:r>
                    <w:br/>
                  </w:r>
                  <w:r>
                    <w:rPr>
                      <w:rFonts w:ascii="仿宋_GB2312" w:hAnsi="仿宋_GB2312" w:cs="仿宋_GB2312" w:eastAsia="仿宋_GB2312"/>
                      <w:sz w:val="19"/>
                      <w:color w:val="000000"/>
                    </w:rPr>
                    <w:t>1.8显示屏：1.54寸全彩IPS高清屏幕，显示屏像素：240×240像素。</w:t>
                  </w:r>
                  <w:r>
                    <w:br/>
                  </w:r>
                  <w:r>
                    <w:rPr>
                      <w:rFonts w:ascii="仿宋_GB2312" w:hAnsi="仿宋_GB2312" w:cs="仿宋_GB2312" w:eastAsia="仿宋_GB2312"/>
                      <w:sz w:val="19"/>
                      <w:color w:val="000000"/>
                    </w:rPr>
                    <w:t>1.9显示屏可显示激光器所处的工作状态；可显示熏显头所处的工作状态；可实时显示熏显头百分比液量及试剂类型；具有电量库仑计百分比显示。</w:t>
                  </w:r>
                  <w:r>
                    <w:br/>
                  </w:r>
                  <w:r>
                    <w:rPr>
                      <w:rFonts w:ascii="仿宋_GB2312" w:hAnsi="仿宋_GB2312" w:cs="仿宋_GB2312" w:eastAsia="仿宋_GB2312"/>
                      <w:sz w:val="19"/>
                      <w:color w:val="000000"/>
                    </w:rPr>
                    <w:t>1.10生物痕迹显现时间：3s~30s。</w:t>
                  </w:r>
                  <w:r>
                    <w:br/>
                  </w:r>
                  <w:r>
                    <w:rPr>
                      <w:rFonts w:ascii="仿宋_GB2312" w:hAnsi="仿宋_GB2312" w:cs="仿宋_GB2312" w:eastAsia="仿宋_GB2312"/>
                      <w:sz w:val="19"/>
                      <w:color w:val="000000"/>
                    </w:rPr>
                    <w:t>1.11电池：3.7V 5000mAh支持主机手柄下端一键快速更换，支持座充充电（需提供生产厂家产品彩页或国家认证认可监督管理委员会资质认定的检测机构出具的检测报告复印件并加盖公章予以佐证）。</w:t>
                  </w:r>
                  <w:r>
                    <w:br/>
                  </w:r>
                  <w:r>
                    <w:rPr>
                      <w:rFonts w:ascii="仿宋_GB2312" w:hAnsi="仿宋_GB2312" w:cs="仿宋_GB2312" w:eastAsia="仿宋_GB2312"/>
                      <w:sz w:val="19"/>
                      <w:color w:val="000000"/>
                    </w:rPr>
                    <w:t>1.12续航时间：≥180min（需在检测报告中体现）。</w:t>
                  </w:r>
                  <w:r>
                    <w:br/>
                  </w:r>
                  <w:r>
                    <w:rPr>
                      <w:rFonts w:ascii="仿宋_GB2312" w:hAnsi="仿宋_GB2312" w:cs="仿宋_GB2312" w:eastAsia="仿宋_GB2312"/>
                      <w:sz w:val="19"/>
                      <w:color w:val="000000"/>
                    </w:rPr>
                    <w:t>1.13配备备用电池1组</w:t>
                  </w:r>
                  <w:r>
                    <w:br/>
                  </w:r>
                  <w:r>
                    <w:rPr>
                      <w:rFonts w:ascii="仿宋_GB2312" w:hAnsi="仿宋_GB2312" w:cs="仿宋_GB2312" w:eastAsia="仿宋_GB2312"/>
                      <w:sz w:val="19"/>
                      <w:color w:val="000000"/>
                    </w:rPr>
                    <w:t>1.14充电口：Type-C，智能自适应电压，最高支持18W快充；（需提供生产厂家产品彩页或国家认证认可监督管理委员会资质认定的检测机构出具的检测报告复印件予以佐证）。</w:t>
                  </w:r>
                  <w:r>
                    <w:br/>
                  </w:r>
                  <w:r>
                    <w:rPr>
                      <w:rFonts w:ascii="仿宋_GB2312" w:hAnsi="仿宋_GB2312" w:cs="仿宋_GB2312" w:eastAsia="仿宋_GB2312"/>
                      <w:sz w:val="19"/>
                      <w:color w:val="000000"/>
                    </w:rPr>
                    <w:t>2、智能熏显头（含试剂）</w:t>
                  </w:r>
                  <w:r>
                    <w:br/>
                  </w:r>
                  <w:r>
                    <w:rPr>
                      <w:rFonts w:ascii="仿宋_GB2312" w:hAnsi="仿宋_GB2312" w:cs="仿宋_GB2312" w:eastAsia="仿宋_GB2312"/>
                      <w:sz w:val="19"/>
                      <w:color w:val="000000"/>
                    </w:rPr>
                    <w:t>2.1尺寸：≤28×35×105（mm）。</w:t>
                  </w:r>
                  <w:r>
                    <w:br/>
                  </w:r>
                  <w:r>
                    <w:rPr>
                      <w:rFonts w:ascii="仿宋_GB2312" w:hAnsi="仿宋_GB2312" w:cs="仿宋_GB2312" w:eastAsia="仿宋_GB2312"/>
                      <w:sz w:val="19"/>
                      <w:color w:val="000000"/>
                    </w:rPr>
                    <w:t>2.2熏显头保护套：透明硅胶，邵氏硬度 50A，尺寸：36.6*27.6*12mm。</w:t>
                  </w:r>
                  <w:r>
                    <w:br/>
                  </w:r>
                  <w:r>
                    <w:rPr>
                      <w:rFonts w:ascii="仿宋_GB2312" w:hAnsi="仿宋_GB2312" w:cs="仿宋_GB2312" w:eastAsia="仿宋_GB2312"/>
                      <w:sz w:val="19"/>
                      <w:color w:val="000000"/>
                    </w:rPr>
                    <w:t>2.3 试剂容量：35mL，完全密封无污染一次性使用，支持快速一键更换。</w:t>
                  </w:r>
                  <w:r>
                    <w:br/>
                  </w:r>
                  <w:r>
                    <w:rPr>
                      <w:rFonts w:ascii="仿宋_GB2312" w:hAnsi="仿宋_GB2312" w:cs="仿宋_GB2312" w:eastAsia="仿宋_GB2312"/>
                      <w:sz w:val="19"/>
                      <w:color w:val="000000"/>
                    </w:rPr>
                    <w:t>2.4 数据传输：6PIN 磁吸触点。</w:t>
                  </w:r>
                  <w:r>
                    <w:br/>
                  </w:r>
                  <w:r>
                    <w:rPr>
                      <w:rFonts w:ascii="仿宋_GB2312" w:hAnsi="仿宋_GB2312" w:cs="仿宋_GB2312" w:eastAsia="仿宋_GB2312"/>
                      <w:sz w:val="19"/>
                      <w:color w:val="000000"/>
                    </w:rPr>
                    <w:t>2.5 固定方式：磁吸物理卡扣双重固定。</w:t>
                  </w:r>
                  <w:r>
                    <w:br/>
                  </w:r>
                  <w:r>
                    <w:rPr>
                      <w:rFonts w:ascii="仿宋_GB2312" w:hAnsi="仿宋_GB2312" w:cs="仿宋_GB2312" w:eastAsia="仿宋_GB2312"/>
                      <w:sz w:val="19"/>
                      <w:color w:val="000000"/>
                    </w:rPr>
                    <w:t>2.6 试剂工作时长：≥2小时。</w:t>
                  </w:r>
                  <w:r>
                    <w:br/>
                  </w:r>
                  <w:r>
                    <w:rPr>
                      <w:rFonts w:ascii="仿宋_GB2312" w:hAnsi="仿宋_GB2312" w:cs="仿宋_GB2312" w:eastAsia="仿宋_GB2312"/>
                      <w:sz w:val="19"/>
                      <w:color w:val="000000"/>
                    </w:rPr>
                    <w:t>2.7 功能：配置有单独芯片，可智能识别试剂种类及试剂液量，支持断电记忆。</w:t>
                  </w:r>
                  <w:r>
                    <w:br/>
                  </w:r>
                  <w:r>
                    <w:rPr>
                      <w:rFonts w:ascii="仿宋_GB2312" w:hAnsi="仿宋_GB2312" w:cs="仿宋_GB2312" w:eastAsia="仿宋_GB2312"/>
                      <w:sz w:val="19"/>
                      <w:color w:val="000000"/>
                    </w:rPr>
                    <w:t>2.8试剂为水性溶液，可在常温环境下长时间保存。</w:t>
                  </w:r>
                  <w:r>
                    <w:br/>
                  </w:r>
                  <w:r>
                    <w:rPr>
                      <w:rFonts w:ascii="仿宋_GB2312" w:hAnsi="仿宋_GB2312" w:cs="仿宋_GB2312" w:eastAsia="仿宋_GB2312"/>
                      <w:sz w:val="19"/>
                      <w:color w:val="000000"/>
                    </w:rPr>
                    <w:t>2.9熏显头产生的微粒大小均匀，粒径在3-5um之间。</w:t>
                  </w:r>
                  <w:r>
                    <w:br/>
                  </w:r>
                  <w:r>
                    <w:rPr>
                      <w:rFonts w:ascii="仿宋_GB2312" w:hAnsi="仿宋_GB2312" w:cs="仿宋_GB2312" w:eastAsia="仿宋_GB2312"/>
                      <w:sz w:val="19"/>
                      <w:color w:val="000000"/>
                    </w:rPr>
                    <w:t>2.10试剂：通过急性经口毒性试验、急性经皮毒性试验检验合格，染毒动物在染毒14天内均未见死亡及异常症状。（试剂通过国家认证认可监督管理委员会资质认定的检测机构出具的生物实验毒理分析检测报告，须提供检测报告复印件加盖公章）</w:t>
                  </w:r>
                  <w:r>
                    <w:br/>
                  </w:r>
                  <w:r>
                    <w:rPr>
                      <w:rFonts w:ascii="仿宋_GB2312" w:hAnsi="仿宋_GB2312" w:cs="仿宋_GB2312" w:eastAsia="仿宋_GB2312"/>
                      <w:sz w:val="19"/>
                      <w:color w:val="000000"/>
                    </w:rPr>
                    <w:t>3、座充</w:t>
                  </w:r>
                  <w:r>
                    <w:br/>
                  </w:r>
                  <w:r>
                    <w:rPr>
                      <w:rFonts w:ascii="仿宋_GB2312" w:hAnsi="仿宋_GB2312" w:cs="仿宋_GB2312" w:eastAsia="仿宋_GB2312"/>
                      <w:sz w:val="19"/>
                      <w:color w:val="000000"/>
                    </w:rPr>
                    <w:t>3.1 尺寸：≤100×80×58（mm）；</w:t>
                  </w:r>
                  <w:r>
                    <w:br/>
                  </w:r>
                  <w:r>
                    <w:rPr>
                      <w:rFonts w:ascii="仿宋_GB2312" w:hAnsi="仿宋_GB2312" w:cs="仿宋_GB2312" w:eastAsia="仿宋_GB2312"/>
                      <w:sz w:val="19"/>
                      <w:color w:val="000000"/>
                    </w:rPr>
                    <w:t>3.2 充电口：Type-C快速充电；</w:t>
                  </w:r>
                  <w:r>
                    <w:br/>
                  </w:r>
                  <w:r>
                    <w:rPr>
                      <w:rFonts w:ascii="仿宋_GB2312" w:hAnsi="仿宋_GB2312" w:cs="仿宋_GB2312" w:eastAsia="仿宋_GB2312"/>
                      <w:sz w:val="19"/>
                      <w:color w:val="000000"/>
                    </w:rPr>
                    <w:t>3.3 功能：防呆设计，双电池独立充电，独立显示。</w:t>
                  </w:r>
                  <w:r>
                    <w:br/>
                  </w:r>
                  <w:r>
                    <w:rPr>
                      <w:rFonts w:ascii="仿宋_GB2312" w:hAnsi="仿宋_GB2312" w:cs="仿宋_GB2312" w:eastAsia="仿宋_GB2312"/>
                      <w:sz w:val="19"/>
                      <w:color w:val="000000"/>
                    </w:rPr>
                    <w:t>4、其他：</w:t>
                  </w:r>
                  <w:r>
                    <w:br/>
                  </w:r>
                  <w:r>
                    <w:rPr>
                      <w:rFonts w:ascii="仿宋_GB2312" w:hAnsi="仿宋_GB2312" w:cs="仿宋_GB2312" w:eastAsia="仿宋_GB2312"/>
                      <w:sz w:val="19"/>
                      <w:color w:val="000000"/>
                    </w:rPr>
                    <w:t>4.1配备专用滤色镜片，方便手机和单反拍摄相片。</w:t>
                  </w:r>
                  <w:r>
                    <w:br/>
                  </w:r>
                  <w:r>
                    <w:rPr>
                      <w:rFonts w:ascii="仿宋_GB2312" w:hAnsi="仿宋_GB2312" w:cs="仿宋_GB2312" w:eastAsia="仿宋_GB2312"/>
                      <w:sz w:val="19"/>
                      <w:color w:val="000000"/>
                    </w:rPr>
                    <w:t>4.2配备专用滤色眼镜，方便使用人勘查提取生物物证。</w:t>
                  </w:r>
                  <w:r>
                    <w:br/>
                  </w:r>
                  <w:r>
                    <w:rPr>
                      <w:rFonts w:ascii="仿宋_GB2312" w:hAnsi="仿宋_GB2312" w:cs="仿宋_GB2312" w:eastAsia="仿宋_GB2312"/>
                      <w:sz w:val="19"/>
                      <w:color w:val="000000"/>
                    </w:rPr>
                    <w:t>4.3低温贮存：产品在0℃条件下放置24h，取出在常温条件下恢复2h能正常工作；（需在检测报告中体现）</w:t>
                  </w:r>
                  <w:r>
                    <w:br/>
                  </w:r>
                  <w:r>
                    <w:rPr>
                      <w:rFonts w:ascii="仿宋_GB2312" w:hAnsi="仿宋_GB2312" w:cs="仿宋_GB2312" w:eastAsia="仿宋_GB2312"/>
                      <w:sz w:val="19"/>
                      <w:color w:val="000000"/>
                    </w:rPr>
                    <w:t>4.4高温贮存：产品在50℃条件下放置24h，取出在常温条件下恢复2h能正常工作。（需在检测报告中体现）</w:t>
                  </w:r>
                  <w:r>
                    <w:br/>
                  </w:r>
                  <w:r>
                    <w:rPr>
                      <w:rFonts w:ascii="仿宋_GB2312" w:hAnsi="仿宋_GB2312" w:cs="仿宋_GB2312" w:eastAsia="仿宋_GB2312"/>
                      <w:sz w:val="19"/>
                      <w:color w:val="000000"/>
                    </w:rPr>
                    <w:t>4.5电气安全：在规定环境下泄露电流＜0.75mA（需在检测报告中体现）。</w:t>
                  </w:r>
                  <w:r>
                    <w:br/>
                  </w:r>
                  <w:r>
                    <w:rPr>
                      <w:rFonts w:ascii="仿宋_GB2312" w:hAnsi="仿宋_GB2312" w:cs="仿宋_GB2312" w:eastAsia="仿宋_GB2312"/>
                      <w:sz w:val="19"/>
                      <w:color w:val="000000"/>
                    </w:rPr>
                    <w:t>★5、</w:t>
                  </w:r>
                  <w:r>
                    <w:rPr>
                      <w:rFonts w:ascii="仿宋_GB2312" w:hAnsi="仿宋_GB2312" w:cs="仿宋_GB2312" w:eastAsia="仿宋_GB2312"/>
                      <w:sz w:val="19"/>
                      <w:color w:val="000000"/>
                    </w:rPr>
                    <w:t>产品须通过国家认证认可监督管理委员会资质认定的检测机构检验合格，须提供检验报告复印件加盖公章。</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渭南市公安局临渭分局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（1）应有产品合格证、检测报告、产品说明书、保修证明以及相应产品的检定证书和其他应具有的单证；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提供所投产品技术参数指标。 所投产品技术参数、选型、配置、功能满足招标文件要求，性价比高、性能质量可靠性好、适应用户当前需要，计6.1～10分； 所投产品技术参数、选型、配置、功能基本满足，性价比、性能质量较好，计3.1～6分； 所投产品性价比、性能质量一般，计1～3分；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所投产品相关资料：投标产品附有详细的产品技术资料（包括但不限于产品来源渠道、产品说明书、产品质量检测报告等）。 技术资料详细完整，计6.1～10分； 技术资料较详细，计3.1～6分； 技术资料不详细，计1～3分；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所投产品合法来源渠道证明资料</w:t>
            </w:r>
          </w:p>
        </w:tc>
        <w:tc>
          <w:tcPr>
            <w:tcW w:type="dxa" w:w="2492"/>
          </w:tcPr>
          <w:p>
            <w:pPr>
              <w:pStyle w:val="null3"/>
            </w:pPr>
            <w:r>
              <w:rPr>
                <w:rFonts w:ascii="仿宋_GB2312" w:hAnsi="仿宋_GB2312" w:cs="仿宋_GB2312" w:eastAsia="仿宋_GB2312"/>
              </w:rPr>
              <w:t>提供所投产品合法来源渠道证明资料（包括但不限于销售协议、代理协议、原厂授权等，如供应商为所投产品的制造商需提供情况说明，说明某一项产品为制造商自己生产）。 证明资料详细完整，计6.1～9分； 证明资料较详细完整，计3.1～6分； 证明资料不详细，计1～3分；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 人员配置齐全、结构合理、分工明确，计6.1～8分； 人员分工较明确、配置较齐全，计3.1～6分； 人员分工不明确、配置不齐全，计1～3分；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针对本项目特点制定整体实施方案。 整体实施方案针对性强，对用户及项目了解全面，内容完整、可行性强；能够安全、保质、保量完成，计6.1～8分； 实施方案针对性一般，较考虑到物资特点及用户实际需求，质量保证措施一般，计3.1～6分； 实施方案针对性不强，未考虑到物资特点及用户实际需求，质量保证措施不全，计1～3分；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完全承诺招标文件的要求，并针对本项目实际需求提供实质性承诺，包括售后服务措施、维修响应时间、零配件及易损件储备、发生故障后的补救措施等方面。 承诺内容完善、合理、可行性强，计3.1～5分； 承诺内容一般，可行性欠缺，计1～3分；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