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D21C2E">
      <w:pPr>
        <w:pStyle w:val="4"/>
        <w:bidi w:val="0"/>
        <w:jc w:val="center"/>
        <w:rPr>
          <w:rFonts w:hint="eastAsia" w:ascii="仿宋" w:hAnsi="仿宋" w:eastAsia="仿宋" w:cs="仿宋"/>
          <w:lang w:val="en-US" w:eastAsia="zh-CN"/>
        </w:rPr>
      </w:pPr>
      <w:r>
        <w:rPr>
          <w:rFonts w:hint="eastAsia" w:ascii="仿宋" w:hAnsi="仿宋" w:eastAsia="仿宋" w:cs="仿宋"/>
          <w:lang w:val="en-US" w:eastAsia="zh-CN"/>
        </w:rPr>
        <w:t>分项</w:t>
      </w:r>
      <w:r>
        <w:rPr>
          <w:rFonts w:hint="eastAsia" w:ascii="仿宋" w:hAnsi="仿宋" w:eastAsia="仿宋" w:cs="仿宋"/>
        </w:rPr>
        <w:t>报价表</w:t>
      </w:r>
      <w:r>
        <w:rPr>
          <w:rFonts w:hint="eastAsia" w:ascii="仿宋" w:hAnsi="仿宋" w:eastAsia="仿宋" w:cs="仿宋"/>
          <w:lang w:val="en-US" w:eastAsia="zh-CN"/>
        </w:rPr>
        <w:t>或报价</w:t>
      </w:r>
      <w:bookmarkStart w:id="0" w:name="_GoBack"/>
      <w:bookmarkEnd w:id="0"/>
      <w:r>
        <w:rPr>
          <w:rFonts w:hint="eastAsia" w:ascii="仿宋" w:hAnsi="仿宋" w:eastAsia="仿宋" w:cs="仿宋"/>
          <w:lang w:val="en-US" w:eastAsia="zh-CN"/>
        </w:rPr>
        <w:t>说明</w:t>
      </w:r>
    </w:p>
    <w:p w14:paraId="6A504345">
      <w:pPr>
        <w:shd w:val="clear"/>
        <w:jc w:val="both"/>
        <w:rPr>
          <w:rFonts w:hint="default" w:ascii="仿宋" w:hAnsi="仿宋" w:cs="仿宋"/>
          <w:b/>
          <w:bCs/>
          <w:color w:val="auto"/>
          <w:highlight w:val="none"/>
          <w:lang w:val="en-US" w:eastAsia="zh-CN"/>
        </w:rPr>
      </w:pPr>
      <w:r>
        <w:rPr>
          <w:rFonts w:hint="eastAsia" w:ascii="仿宋" w:hAnsi="仿宋" w:cs="仿宋"/>
          <w:b/>
          <w:bCs/>
          <w:color w:val="auto"/>
          <w:highlight w:val="none"/>
          <w:lang w:val="en-US" w:eastAsia="zh-CN"/>
        </w:rPr>
        <w:t>采购</w:t>
      </w:r>
      <w:r>
        <w:rPr>
          <w:rFonts w:hint="eastAsia" w:ascii="仿宋" w:hAnsi="仿宋" w:cs="仿宋"/>
          <w:b/>
          <w:bCs/>
          <w:color w:val="auto"/>
          <w:highlight w:val="none"/>
          <w:lang w:eastAsia="zh-CN"/>
        </w:rPr>
        <w:t>项目名称：</w:t>
      </w:r>
      <w:r>
        <w:rPr>
          <w:rFonts w:hint="eastAsia" w:ascii="仿宋" w:hAnsi="仿宋" w:cs="仿宋"/>
          <w:b/>
          <w:bCs/>
          <w:color w:val="auto"/>
          <w:highlight w:val="none"/>
          <w:lang w:val="en-US" w:eastAsia="zh-CN"/>
        </w:rPr>
        <w:t xml:space="preserve">                                                  采购</w:t>
      </w:r>
      <w:r>
        <w:rPr>
          <w:rFonts w:hint="eastAsia" w:ascii="仿宋" w:hAnsi="仿宋" w:cs="仿宋"/>
          <w:b/>
          <w:bCs/>
          <w:color w:val="auto"/>
          <w:highlight w:val="none"/>
          <w:lang w:eastAsia="zh-CN"/>
        </w:rPr>
        <w:t>项目编号</w:t>
      </w:r>
      <w:r>
        <w:rPr>
          <w:rFonts w:hint="eastAsia" w:ascii="仿宋" w:hAnsi="仿宋" w:cs="仿宋"/>
          <w:b/>
          <w:bCs/>
          <w:color w:val="auto"/>
          <w:highlight w:val="none"/>
          <w:lang w:val="en-US" w:eastAsia="zh-CN"/>
        </w:rPr>
        <w:t xml:space="preserve">                       </w:t>
      </w:r>
    </w:p>
    <w:tbl>
      <w:tblPr>
        <w:tblStyle w:val="9"/>
        <w:tblW w:w="4693" w:type="pct"/>
        <w:tblInd w:w="0" w:type="dxa"/>
        <w:tblLayout w:type="fixed"/>
        <w:tblCellMar>
          <w:top w:w="0" w:type="dxa"/>
          <w:left w:w="108" w:type="dxa"/>
          <w:bottom w:w="0" w:type="dxa"/>
          <w:right w:w="108" w:type="dxa"/>
        </w:tblCellMar>
      </w:tblPr>
      <w:tblGrid>
        <w:gridCol w:w="881"/>
        <w:gridCol w:w="1467"/>
        <w:gridCol w:w="1361"/>
        <w:gridCol w:w="5256"/>
        <w:gridCol w:w="1017"/>
        <w:gridCol w:w="876"/>
        <w:gridCol w:w="1328"/>
        <w:gridCol w:w="1118"/>
      </w:tblGrid>
      <w:tr w14:paraId="33242E53">
        <w:tblPrEx>
          <w:tblCellMar>
            <w:top w:w="0" w:type="dxa"/>
            <w:left w:w="108" w:type="dxa"/>
            <w:bottom w:w="0" w:type="dxa"/>
            <w:right w:w="108" w:type="dxa"/>
          </w:tblCellMar>
        </w:tblPrEx>
        <w:trPr>
          <w:trHeight w:val="270" w:hRule="atLeast"/>
          <w:tblHeader/>
        </w:trPr>
        <w:tc>
          <w:tcPr>
            <w:tcW w:w="331" w:type="pct"/>
            <w:tcBorders>
              <w:top w:val="single" w:color="auto" w:sz="8" w:space="0"/>
              <w:left w:val="single" w:color="auto" w:sz="8" w:space="0"/>
              <w:bottom w:val="single" w:color="auto" w:sz="4" w:space="0"/>
              <w:right w:val="single" w:color="auto" w:sz="4" w:space="0"/>
            </w:tcBorders>
            <w:noWrap/>
            <w:vAlign w:val="center"/>
          </w:tcPr>
          <w:p w14:paraId="76C3690A">
            <w:pPr>
              <w:widowControl/>
              <w:spacing w:line="240" w:lineRule="auto"/>
              <w:jc w:val="center"/>
              <w:rPr>
                <w:rFonts w:ascii="仿宋_GB2312" w:hAnsi="等线" w:eastAsia="仿宋_GB2312" w:cs="宋体"/>
                <w:b/>
                <w:bCs/>
                <w:color w:val="000000"/>
                <w:kern w:val="0"/>
                <w:szCs w:val="21"/>
              </w:rPr>
            </w:pPr>
            <w:r>
              <w:rPr>
                <w:rFonts w:hint="eastAsia" w:ascii="仿宋_GB2312" w:hAnsi="等线" w:eastAsia="仿宋_GB2312" w:cs="宋体"/>
                <w:b/>
                <w:bCs/>
                <w:color w:val="000000"/>
                <w:kern w:val="0"/>
                <w:szCs w:val="21"/>
              </w:rPr>
              <w:t>工作类别</w:t>
            </w:r>
          </w:p>
        </w:tc>
        <w:tc>
          <w:tcPr>
            <w:tcW w:w="3038" w:type="pct"/>
            <w:gridSpan w:val="3"/>
            <w:tcBorders>
              <w:top w:val="single" w:color="auto" w:sz="8" w:space="0"/>
              <w:left w:val="nil"/>
              <w:bottom w:val="single" w:color="auto" w:sz="4" w:space="0"/>
              <w:right w:val="single" w:color="000000" w:sz="4" w:space="0"/>
            </w:tcBorders>
            <w:noWrap/>
            <w:vAlign w:val="center"/>
          </w:tcPr>
          <w:p w14:paraId="6144F3F1">
            <w:pPr>
              <w:widowControl/>
              <w:jc w:val="center"/>
              <w:rPr>
                <w:rFonts w:ascii="仿宋_GB2312" w:hAnsi="等线" w:eastAsia="仿宋_GB2312" w:cs="宋体"/>
                <w:b/>
                <w:bCs/>
                <w:color w:val="000000"/>
                <w:kern w:val="0"/>
                <w:szCs w:val="21"/>
              </w:rPr>
            </w:pPr>
            <w:r>
              <w:rPr>
                <w:rFonts w:hint="eastAsia" w:ascii="仿宋_GB2312" w:hAnsi="等线" w:eastAsia="仿宋_GB2312" w:cs="宋体"/>
                <w:b/>
                <w:bCs/>
                <w:color w:val="000000"/>
                <w:kern w:val="0"/>
                <w:szCs w:val="21"/>
              </w:rPr>
              <w:t>工作内容</w:t>
            </w:r>
          </w:p>
        </w:tc>
        <w:tc>
          <w:tcPr>
            <w:tcW w:w="382" w:type="pct"/>
            <w:tcBorders>
              <w:top w:val="single" w:color="auto" w:sz="8" w:space="0"/>
              <w:left w:val="nil"/>
              <w:bottom w:val="single" w:color="auto" w:sz="4" w:space="0"/>
              <w:right w:val="single" w:color="auto" w:sz="4" w:space="0"/>
            </w:tcBorders>
            <w:noWrap/>
            <w:vAlign w:val="center"/>
          </w:tcPr>
          <w:p w14:paraId="30C23B00">
            <w:pPr>
              <w:widowControl/>
              <w:jc w:val="center"/>
              <w:rPr>
                <w:rFonts w:ascii="仿宋_GB2312" w:hAnsi="等线" w:eastAsia="仿宋_GB2312" w:cs="宋体"/>
                <w:b/>
                <w:bCs/>
                <w:color w:val="000000"/>
                <w:kern w:val="0"/>
                <w:szCs w:val="21"/>
              </w:rPr>
            </w:pPr>
            <w:r>
              <w:rPr>
                <w:rFonts w:hint="eastAsia" w:ascii="仿宋_GB2312" w:hAnsi="等线" w:eastAsia="仿宋_GB2312" w:cs="宋体"/>
                <w:b/>
                <w:bCs/>
                <w:color w:val="000000"/>
                <w:kern w:val="0"/>
                <w:szCs w:val="21"/>
              </w:rPr>
              <w:t>数量</w:t>
            </w:r>
          </w:p>
        </w:tc>
        <w:tc>
          <w:tcPr>
            <w:tcW w:w="329" w:type="pct"/>
            <w:tcBorders>
              <w:top w:val="single" w:color="auto" w:sz="8" w:space="0"/>
              <w:left w:val="nil"/>
              <w:bottom w:val="single" w:color="auto" w:sz="4" w:space="0"/>
              <w:right w:val="single" w:color="auto" w:sz="4" w:space="0"/>
            </w:tcBorders>
            <w:noWrap/>
            <w:vAlign w:val="center"/>
          </w:tcPr>
          <w:p w14:paraId="68DB6BD0">
            <w:pPr>
              <w:widowControl/>
              <w:jc w:val="center"/>
              <w:rPr>
                <w:rFonts w:ascii="仿宋_GB2312" w:hAnsi="等线" w:eastAsia="仿宋_GB2312" w:cs="宋体"/>
                <w:b/>
                <w:bCs/>
                <w:color w:val="000000"/>
                <w:kern w:val="0"/>
                <w:szCs w:val="21"/>
              </w:rPr>
            </w:pPr>
            <w:r>
              <w:rPr>
                <w:rFonts w:hint="eastAsia" w:ascii="仿宋_GB2312" w:hAnsi="等线" w:eastAsia="仿宋_GB2312" w:cs="宋体"/>
                <w:b/>
                <w:bCs/>
                <w:color w:val="000000"/>
                <w:kern w:val="0"/>
                <w:szCs w:val="21"/>
              </w:rPr>
              <w:t>单位</w:t>
            </w:r>
          </w:p>
        </w:tc>
        <w:tc>
          <w:tcPr>
            <w:tcW w:w="499" w:type="pct"/>
            <w:tcBorders>
              <w:top w:val="single" w:color="auto" w:sz="8" w:space="0"/>
              <w:left w:val="nil"/>
              <w:bottom w:val="single" w:color="auto" w:sz="4" w:space="0"/>
              <w:right w:val="single" w:color="auto" w:sz="4" w:space="0"/>
            </w:tcBorders>
            <w:noWrap/>
            <w:vAlign w:val="center"/>
          </w:tcPr>
          <w:p w14:paraId="7C757817">
            <w:pPr>
              <w:widowControl/>
              <w:jc w:val="center"/>
              <w:rPr>
                <w:rFonts w:hint="eastAsia" w:ascii="仿宋_GB2312" w:hAnsi="等线" w:eastAsia="仿宋_GB2312" w:cs="宋体"/>
                <w:b/>
                <w:bCs/>
                <w:color w:val="000000"/>
                <w:kern w:val="0"/>
                <w:szCs w:val="21"/>
                <w:lang w:eastAsia="zh-CN"/>
              </w:rPr>
            </w:pPr>
            <w:r>
              <w:rPr>
                <w:rFonts w:hint="eastAsia" w:ascii="仿宋_GB2312" w:hAnsi="等线" w:eastAsia="仿宋_GB2312" w:cs="宋体"/>
                <w:b/>
                <w:bCs/>
                <w:color w:val="000000"/>
                <w:kern w:val="0"/>
                <w:szCs w:val="21"/>
                <w:lang w:val="en-US" w:eastAsia="zh-CN"/>
              </w:rPr>
              <w:t>单价（元）</w:t>
            </w:r>
          </w:p>
        </w:tc>
        <w:tc>
          <w:tcPr>
            <w:tcW w:w="420" w:type="pct"/>
            <w:tcBorders>
              <w:top w:val="single" w:color="auto" w:sz="8" w:space="0"/>
              <w:left w:val="nil"/>
              <w:bottom w:val="single" w:color="auto" w:sz="4" w:space="0"/>
              <w:right w:val="single" w:color="auto" w:sz="8" w:space="0"/>
            </w:tcBorders>
            <w:noWrap/>
            <w:vAlign w:val="center"/>
          </w:tcPr>
          <w:p w14:paraId="2722CD0B">
            <w:pPr>
              <w:widowControl/>
              <w:jc w:val="center"/>
              <w:rPr>
                <w:rFonts w:ascii="仿宋_GB2312" w:hAnsi="等线" w:eastAsia="仿宋_GB2312" w:cs="宋体"/>
                <w:b/>
                <w:bCs/>
                <w:color w:val="000000"/>
                <w:kern w:val="0"/>
                <w:szCs w:val="21"/>
              </w:rPr>
            </w:pPr>
            <w:r>
              <w:rPr>
                <w:rFonts w:hint="eastAsia" w:ascii="仿宋_GB2312" w:hAnsi="等线" w:eastAsia="仿宋_GB2312" w:cs="宋体"/>
                <w:b/>
                <w:bCs/>
                <w:color w:val="000000"/>
                <w:kern w:val="0"/>
                <w:szCs w:val="21"/>
              </w:rPr>
              <w:t>合计</w:t>
            </w:r>
          </w:p>
        </w:tc>
      </w:tr>
      <w:tr w14:paraId="7DA6F5B3">
        <w:tblPrEx>
          <w:tblCellMar>
            <w:top w:w="0" w:type="dxa"/>
            <w:left w:w="108" w:type="dxa"/>
            <w:bottom w:w="0" w:type="dxa"/>
            <w:right w:w="108" w:type="dxa"/>
          </w:tblCellMar>
        </w:tblPrEx>
        <w:trPr>
          <w:trHeight w:val="270" w:hRule="atLeast"/>
        </w:trPr>
        <w:tc>
          <w:tcPr>
            <w:tcW w:w="331" w:type="pct"/>
            <w:vMerge w:val="restart"/>
            <w:tcBorders>
              <w:top w:val="nil"/>
              <w:left w:val="single" w:color="auto" w:sz="8" w:space="0"/>
              <w:bottom w:val="single" w:color="000000" w:sz="4" w:space="0"/>
              <w:right w:val="single" w:color="auto" w:sz="4" w:space="0"/>
            </w:tcBorders>
            <w:vAlign w:val="center"/>
          </w:tcPr>
          <w:p w14:paraId="74AFAAD9">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等线" w:eastAsia="仿宋_GB2312" w:cs="宋体"/>
                <w:b/>
                <w:bCs/>
                <w:color w:val="000000"/>
                <w:kern w:val="0"/>
                <w:szCs w:val="21"/>
              </w:rPr>
            </w:pPr>
            <w:r>
              <w:rPr>
                <w:rFonts w:hint="eastAsia" w:ascii="仿宋_GB2312" w:hAnsi="等线" w:eastAsia="仿宋_GB2312" w:cs="宋体"/>
                <w:b/>
                <w:bCs/>
                <w:color w:val="000000"/>
                <w:kern w:val="0"/>
                <w:szCs w:val="21"/>
              </w:rPr>
              <w:t>中心城区资产清查</w:t>
            </w:r>
          </w:p>
        </w:tc>
        <w:tc>
          <w:tcPr>
            <w:tcW w:w="551" w:type="pct"/>
            <w:vMerge w:val="restart"/>
            <w:tcBorders>
              <w:top w:val="nil"/>
              <w:left w:val="single" w:color="auto" w:sz="4" w:space="0"/>
              <w:bottom w:val="single" w:color="auto" w:sz="4" w:space="0"/>
              <w:right w:val="single" w:color="auto" w:sz="4" w:space="0"/>
            </w:tcBorders>
            <w:vAlign w:val="center"/>
          </w:tcPr>
          <w:p w14:paraId="1B8D1983">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等线" w:eastAsia="仿宋_GB2312" w:cs="宋体"/>
                <w:b/>
                <w:bCs/>
                <w:color w:val="000000"/>
                <w:kern w:val="0"/>
                <w:szCs w:val="21"/>
              </w:rPr>
            </w:pPr>
            <w:r>
              <w:rPr>
                <w:rFonts w:hint="eastAsia" w:ascii="仿宋_GB2312" w:hAnsi="等线" w:eastAsia="仿宋_GB2312" w:cs="宋体"/>
                <w:b/>
                <w:bCs/>
                <w:color w:val="000000"/>
                <w:kern w:val="0"/>
                <w:szCs w:val="21"/>
              </w:rPr>
              <w:t>资料收集数据梳理</w:t>
            </w:r>
          </w:p>
        </w:tc>
        <w:tc>
          <w:tcPr>
            <w:tcW w:w="511" w:type="pct"/>
            <w:tcBorders>
              <w:top w:val="nil"/>
              <w:left w:val="nil"/>
              <w:bottom w:val="single" w:color="auto" w:sz="4" w:space="0"/>
              <w:right w:val="single" w:color="auto" w:sz="4" w:space="0"/>
            </w:tcBorders>
            <w:vAlign w:val="center"/>
          </w:tcPr>
          <w:p w14:paraId="5D31B323">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等线" w:eastAsia="仿宋_GB2312" w:cs="宋体"/>
                <w:color w:val="000000"/>
                <w:kern w:val="0"/>
                <w:szCs w:val="21"/>
              </w:rPr>
            </w:pPr>
            <w:r>
              <w:rPr>
                <w:rFonts w:hint="eastAsia" w:ascii="仿宋_GB2312" w:hAnsi="等线" w:eastAsia="仿宋_GB2312" w:cs="宋体"/>
                <w:color w:val="000000"/>
                <w:kern w:val="0"/>
                <w:szCs w:val="21"/>
              </w:rPr>
              <w:t>工作准备阶段</w:t>
            </w:r>
          </w:p>
        </w:tc>
        <w:tc>
          <w:tcPr>
            <w:tcW w:w="1975" w:type="pct"/>
            <w:tcBorders>
              <w:top w:val="nil"/>
              <w:left w:val="nil"/>
              <w:bottom w:val="single" w:color="auto" w:sz="4" w:space="0"/>
              <w:right w:val="single" w:color="auto" w:sz="4" w:space="0"/>
            </w:tcBorders>
            <w:vAlign w:val="center"/>
          </w:tcPr>
          <w:p w14:paraId="08E7E265">
            <w:pPr>
              <w:keepNext w:val="0"/>
              <w:keepLines w:val="0"/>
              <w:pageBreakBefore w:val="0"/>
              <w:widowControl/>
              <w:kinsoku/>
              <w:wordWrap/>
              <w:overflowPunct/>
              <w:topLinePunct w:val="0"/>
              <w:autoSpaceDE/>
              <w:autoSpaceDN/>
              <w:bidi w:val="0"/>
              <w:adjustRightInd/>
              <w:snapToGrid/>
              <w:spacing w:line="240" w:lineRule="auto"/>
              <w:jc w:val="left"/>
              <w:textAlignment w:val="auto"/>
              <w:rPr>
                <w:rFonts w:ascii="仿宋_GB2312" w:hAnsi="等线" w:eastAsia="仿宋_GB2312" w:cs="宋体"/>
                <w:color w:val="000000"/>
                <w:kern w:val="0"/>
                <w:szCs w:val="21"/>
              </w:rPr>
            </w:pPr>
            <w:r>
              <w:rPr>
                <w:rFonts w:ascii="仿宋_GB2312" w:hAnsi="等线" w:eastAsia="仿宋_GB2312" w:cs="宋体"/>
                <w:color w:val="000000"/>
                <w:kern w:val="0"/>
                <w:szCs w:val="21"/>
              </w:rPr>
              <w:t>1</w:t>
            </w:r>
            <w:r>
              <w:rPr>
                <w:rFonts w:hint="eastAsia" w:ascii="仿宋_GB2312" w:hAnsi="等线" w:eastAsia="仿宋_GB2312" w:cs="宋体"/>
                <w:color w:val="000000"/>
                <w:kern w:val="0"/>
                <w:szCs w:val="21"/>
              </w:rPr>
              <w:t>、人员、设备、技术等筹备及培训。</w:t>
            </w:r>
          </w:p>
        </w:tc>
        <w:tc>
          <w:tcPr>
            <w:tcW w:w="382" w:type="pct"/>
            <w:tcBorders>
              <w:top w:val="nil"/>
              <w:left w:val="nil"/>
              <w:bottom w:val="single" w:color="auto" w:sz="4" w:space="0"/>
              <w:right w:val="single" w:color="auto" w:sz="4" w:space="0"/>
            </w:tcBorders>
            <w:vAlign w:val="center"/>
          </w:tcPr>
          <w:p w14:paraId="56B6CB37">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等线" w:eastAsia="仿宋_GB2312" w:cs="宋体"/>
                <w:color w:val="000000"/>
                <w:kern w:val="0"/>
                <w:szCs w:val="21"/>
              </w:rPr>
            </w:pPr>
            <w:r>
              <w:rPr>
                <w:rFonts w:ascii="仿宋_GB2312" w:hAnsi="等线" w:eastAsia="仿宋_GB2312" w:cs="宋体"/>
                <w:color w:val="000000"/>
                <w:kern w:val="0"/>
                <w:szCs w:val="21"/>
              </w:rPr>
              <w:t>1</w:t>
            </w:r>
          </w:p>
        </w:tc>
        <w:tc>
          <w:tcPr>
            <w:tcW w:w="329" w:type="pct"/>
            <w:tcBorders>
              <w:top w:val="nil"/>
              <w:left w:val="nil"/>
              <w:bottom w:val="single" w:color="auto" w:sz="4" w:space="0"/>
              <w:right w:val="single" w:color="auto" w:sz="4" w:space="0"/>
            </w:tcBorders>
            <w:vAlign w:val="center"/>
          </w:tcPr>
          <w:p w14:paraId="2CCAB722">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等线" w:eastAsia="仿宋_GB2312" w:cs="宋体"/>
                <w:color w:val="000000"/>
                <w:kern w:val="0"/>
                <w:szCs w:val="21"/>
              </w:rPr>
            </w:pPr>
            <w:r>
              <w:rPr>
                <w:rFonts w:hint="eastAsia" w:ascii="仿宋_GB2312" w:hAnsi="等线" w:eastAsia="仿宋_GB2312" w:cs="宋体"/>
                <w:color w:val="000000"/>
                <w:kern w:val="0"/>
                <w:szCs w:val="21"/>
              </w:rPr>
              <w:t>项</w:t>
            </w:r>
          </w:p>
        </w:tc>
        <w:tc>
          <w:tcPr>
            <w:tcW w:w="499" w:type="pct"/>
            <w:tcBorders>
              <w:top w:val="nil"/>
              <w:left w:val="nil"/>
              <w:bottom w:val="single" w:color="auto" w:sz="4" w:space="0"/>
              <w:right w:val="single" w:color="auto" w:sz="4" w:space="0"/>
            </w:tcBorders>
            <w:noWrap/>
            <w:vAlign w:val="center"/>
          </w:tcPr>
          <w:p w14:paraId="6B2A3A2A">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等线" w:eastAsia="仿宋_GB2312" w:cs="宋体"/>
                <w:color w:val="000000"/>
                <w:kern w:val="0"/>
                <w:szCs w:val="21"/>
              </w:rPr>
            </w:pPr>
          </w:p>
        </w:tc>
        <w:tc>
          <w:tcPr>
            <w:tcW w:w="420" w:type="pct"/>
            <w:vMerge w:val="restart"/>
            <w:tcBorders>
              <w:top w:val="nil"/>
              <w:left w:val="single" w:color="auto" w:sz="4" w:space="0"/>
              <w:bottom w:val="single" w:color="000000" w:sz="4" w:space="0"/>
              <w:right w:val="single" w:color="auto" w:sz="4" w:space="0"/>
            </w:tcBorders>
            <w:noWrap/>
            <w:vAlign w:val="center"/>
          </w:tcPr>
          <w:p w14:paraId="1EEDADE1">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等线" w:eastAsia="仿宋_GB2312" w:cs="宋体"/>
                <w:color w:val="000000"/>
                <w:kern w:val="0"/>
                <w:szCs w:val="21"/>
              </w:rPr>
            </w:pPr>
          </w:p>
        </w:tc>
      </w:tr>
      <w:tr w14:paraId="00C01498">
        <w:tblPrEx>
          <w:tblCellMar>
            <w:top w:w="0" w:type="dxa"/>
            <w:left w:w="108" w:type="dxa"/>
            <w:bottom w:w="0" w:type="dxa"/>
            <w:right w:w="108" w:type="dxa"/>
          </w:tblCellMar>
        </w:tblPrEx>
        <w:trPr>
          <w:trHeight w:val="1080" w:hRule="atLeast"/>
        </w:trPr>
        <w:tc>
          <w:tcPr>
            <w:tcW w:w="331" w:type="pct"/>
            <w:vMerge w:val="continue"/>
            <w:tcBorders>
              <w:top w:val="nil"/>
              <w:left w:val="single" w:color="auto" w:sz="8" w:space="0"/>
              <w:bottom w:val="single" w:color="000000" w:sz="4" w:space="0"/>
              <w:right w:val="single" w:color="auto" w:sz="4" w:space="0"/>
            </w:tcBorders>
            <w:vAlign w:val="center"/>
          </w:tcPr>
          <w:p w14:paraId="5F7B8DBB">
            <w:pPr>
              <w:keepNext w:val="0"/>
              <w:keepLines w:val="0"/>
              <w:pageBreakBefore w:val="0"/>
              <w:widowControl/>
              <w:kinsoku/>
              <w:wordWrap/>
              <w:overflowPunct/>
              <w:topLinePunct w:val="0"/>
              <w:autoSpaceDE/>
              <w:autoSpaceDN/>
              <w:bidi w:val="0"/>
              <w:adjustRightInd/>
              <w:snapToGrid/>
              <w:spacing w:line="240" w:lineRule="auto"/>
              <w:jc w:val="left"/>
              <w:textAlignment w:val="auto"/>
              <w:rPr>
                <w:rFonts w:ascii="仿宋_GB2312" w:hAnsi="等线" w:eastAsia="仿宋_GB2312" w:cs="宋体"/>
                <w:b/>
                <w:bCs/>
                <w:color w:val="000000"/>
                <w:kern w:val="0"/>
                <w:szCs w:val="21"/>
              </w:rPr>
            </w:pPr>
          </w:p>
        </w:tc>
        <w:tc>
          <w:tcPr>
            <w:tcW w:w="551" w:type="pct"/>
            <w:vMerge w:val="continue"/>
            <w:tcBorders>
              <w:top w:val="nil"/>
              <w:left w:val="single" w:color="auto" w:sz="4" w:space="0"/>
              <w:bottom w:val="single" w:color="auto" w:sz="4" w:space="0"/>
              <w:right w:val="single" w:color="auto" w:sz="4" w:space="0"/>
            </w:tcBorders>
            <w:vAlign w:val="center"/>
          </w:tcPr>
          <w:p w14:paraId="5877E691">
            <w:pPr>
              <w:keepNext w:val="0"/>
              <w:keepLines w:val="0"/>
              <w:pageBreakBefore w:val="0"/>
              <w:widowControl/>
              <w:kinsoku/>
              <w:wordWrap/>
              <w:overflowPunct/>
              <w:topLinePunct w:val="0"/>
              <w:autoSpaceDE/>
              <w:autoSpaceDN/>
              <w:bidi w:val="0"/>
              <w:adjustRightInd/>
              <w:snapToGrid/>
              <w:spacing w:line="240" w:lineRule="auto"/>
              <w:jc w:val="left"/>
              <w:textAlignment w:val="auto"/>
              <w:rPr>
                <w:rFonts w:ascii="仿宋_GB2312" w:hAnsi="等线" w:eastAsia="仿宋_GB2312" w:cs="宋体"/>
                <w:b/>
                <w:bCs/>
                <w:color w:val="000000"/>
                <w:kern w:val="0"/>
                <w:szCs w:val="21"/>
              </w:rPr>
            </w:pPr>
          </w:p>
        </w:tc>
        <w:tc>
          <w:tcPr>
            <w:tcW w:w="511" w:type="pct"/>
            <w:tcBorders>
              <w:top w:val="nil"/>
              <w:left w:val="nil"/>
              <w:bottom w:val="single" w:color="auto" w:sz="4" w:space="0"/>
              <w:right w:val="single" w:color="auto" w:sz="4" w:space="0"/>
            </w:tcBorders>
            <w:vAlign w:val="center"/>
          </w:tcPr>
          <w:p w14:paraId="32A0B429">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等线" w:eastAsia="仿宋_GB2312" w:cs="宋体"/>
                <w:color w:val="000000"/>
                <w:kern w:val="0"/>
                <w:szCs w:val="21"/>
              </w:rPr>
            </w:pPr>
            <w:r>
              <w:rPr>
                <w:rFonts w:hint="eastAsia" w:ascii="仿宋_GB2312" w:hAnsi="等线" w:eastAsia="仿宋_GB2312" w:cs="宋体"/>
                <w:color w:val="000000"/>
                <w:kern w:val="0"/>
                <w:szCs w:val="21"/>
              </w:rPr>
              <w:t>信息采集阶段</w:t>
            </w:r>
          </w:p>
        </w:tc>
        <w:tc>
          <w:tcPr>
            <w:tcW w:w="1975" w:type="pct"/>
            <w:tcBorders>
              <w:top w:val="nil"/>
              <w:left w:val="nil"/>
              <w:bottom w:val="single" w:color="auto" w:sz="4" w:space="0"/>
              <w:right w:val="single" w:color="auto" w:sz="4" w:space="0"/>
            </w:tcBorders>
            <w:vAlign w:val="center"/>
          </w:tcPr>
          <w:p w14:paraId="3B0A4C2E">
            <w:pPr>
              <w:keepNext w:val="0"/>
              <w:keepLines w:val="0"/>
              <w:pageBreakBefore w:val="0"/>
              <w:widowControl/>
              <w:kinsoku/>
              <w:wordWrap/>
              <w:overflowPunct/>
              <w:topLinePunct w:val="0"/>
              <w:autoSpaceDE/>
              <w:autoSpaceDN/>
              <w:bidi w:val="0"/>
              <w:adjustRightInd/>
              <w:snapToGrid/>
              <w:spacing w:line="240" w:lineRule="auto"/>
              <w:jc w:val="left"/>
              <w:textAlignment w:val="auto"/>
              <w:rPr>
                <w:rFonts w:ascii="仿宋_GB2312" w:hAnsi="等线" w:eastAsia="仿宋_GB2312" w:cs="宋体"/>
                <w:color w:val="000000"/>
                <w:kern w:val="0"/>
                <w:szCs w:val="21"/>
              </w:rPr>
            </w:pPr>
            <w:r>
              <w:rPr>
                <w:rFonts w:ascii="仿宋_GB2312" w:hAnsi="等线" w:eastAsia="仿宋_GB2312" w:cs="宋体"/>
                <w:color w:val="000000"/>
                <w:kern w:val="0"/>
                <w:szCs w:val="21"/>
              </w:rPr>
              <w:t>1</w:t>
            </w:r>
            <w:r>
              <w:rPr>
                <w:rFonts w:hint="eastAsia" w:ascii="仿宋_GB2312" w:hAnsi="等线" w:eastAsia="仿宋_GB2312" w:cs="宋体"/>
                <w:color w:val="000000"/>
                <w:kern w:val="0"/>
                <w:szCs w:val="21"/>
              </w:rPr>
              <w:t>、收集汇总筛查中心城区各类资料；</w:t>
            </w:r>
            <w:r>
              <w:rPr>
                <w:rFonts w:ascii="仿宋_GB2312" w:hAnsi="等线" w:eastAsia="仿宋_GB2312" w:cs="宋体"/>
                <w:color w:val="000000"/>
                <w:kern w:val="0"/>
                <w:szCs w:val="21"/>
              </w:rPr>
              <w:br w:type="textWrapping"/>
            </w:r>
            <w:r>
              <w:rPr>
                <w:rFonts w:ascii="仿宋_GB2312" w:hAnsi="等线" w:eastAsia="仿宋_GB2312" w:cs="宋体"/>
                <w:color w:val="000000"/>
                <w:kern w:val="0"/>
                <w:szCs w:val="21"/>
              </w:rPr>
              <w:t>2</w:t>
            </w:r>
            <w:r>
              <w:rPr>
                <w:rFonts w:hint="eastAsia" w:ascii="仿宋_GB2312" w:hAnsi="等线" w:eastAsia="仿宋_GB2312" w:cs="宋体"/>
                <w:color w:val="000000"/>
                <w:kern w:val="0"/>
                <w:szCs w:val="21"/>
              </w:rPr>
              <w:t>、整理汇总反馈相关问题和意见；</w:t>
            </w:r>
            <w:r>
              <w:rPr>
                <w:rFonts w:ascii="仿宋_GB2312" w:hAnsi="等线" w:eastAsia="仿宋_GB2312" w:cs="宋体"/>
                <w:color w:val="000000"/>
                <w:kern w:val="0"/>
                <w:szCs w:val="21"/>
              </w:rPr>
              <w:br w:type="textWrapping"/>
            </w:r>
            <w:r>
              <w:rPr>
                <w:rFonts w:ascii="仿宋_GB2312" w:hAnsi="等线" w:eastAsia="仿宋_GB2312" w:cs="宋体"/>
                <w:color w:val="000000"/>
                <w:kern w:val="0"/>
                <w:szCs w:val="21"/>
              </w:rPr>
              <w:t>3</w:t>
            </w:r>
            <w:r>
              <w:rPr>
                <w:rFonts w:hint="eastAsia" w:ascii="仿宋_GB2312" w:hAnsi="等线" w:eastAsia="仿宋_GB2312" w:cs="宋体"/>
                <w:color w:val="000000"/>
                <w:kern w:val="0"/>
                <w:szCs w:val="21"/>
              </w:rPr>
              <w:t>、采集及配合采集资产清查价格体系更新所需资料，开展资产清查价格体系建设工作。</w:t>
            </w:r>
          </w:p>
        </w:tc>
        <w:tc>
          <w:tcPr>
            <w:tcW w:w="382" w:type="pct"/>
            <w:tcBorders>
              <w:top w:val="nil"/>
              <w:left w:val="nil"/>
              <w:bottom w:val="single" w:color="auto" w:sz="4" w:space="0"/>
              <w:right w:val="single" w:color="auto" w:sz="4" w:space="0"/>
            </w:tcBorders>
            <w:noWrap/>
            <w:vAlign w:val="center"/>
          </w:tcPr>
          <w:p w14:paraId="19E5603A">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等线" w:eastAsia="仿宋_GB2312" w:cs="宋体"/>
                <w:color w:val="000000"/>
                <w:kern w:val="0"/>
                <w:szCs w:val="21"/>
              </w:rPr>
            </w:pPr>
            <w:r>
              <w:rPr>
                <w:rFonts w:ascii="仿宋_GB2312" w:hAnsi="等线" w:eastAsia="仿宋_GB2312" w:cs="宋体"/>
                <w:color w:val="000000"/>
                <w:kern w:val="0"/>
                <w:szCs w:val="21"/>
              </w:rPr>
              <w:t>1</w:t>
            </w:r>
          </w:p>
        </w:tc>
        <w:tc>
          <w:tcPr>
            <w:tcW w:w="329" w:type="pct"/>
            <w:tcBorders>
              <w:top w:val="nil"/>
              <w:left w:val="nil"/>
              <w:bottom w:val="single" w:color="auto" w:sz="4" w:space="0"/>
              <w:right w:val="single" w:color="auto" w:sz="4" w:space="0"/>
            </w:tcBorders>
            <w:vAlign w:val="center"/>
          </w:tcPr>
          <w:p w14:paraId="611AB7CD">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等线" w:eastAsia="仿宋_GB2312" w:cs="宋体"/>
                <w:color w:val="000000"/>
                <w:kern w:val="0"/>
                <w:szCs w:val="21"/>
              </w:rPr>
            </w:pPr>
            <w:r>
              <w:rPr>
                <w:rFonts w:hint="eastAsia" w:ascii="仿宋_GB2312" w:hAnsi="等线" w:eastAsia="仿宋_GB2312" w:cs="宋体"/>
                <w:color w:val="000000"/>
                <w:kern w:val="0"/>
                <w:szCs w:val="21"/>
              </w:rPr>
              <w:t>项</w:t>
            </w:r>
          </w:p>
        </w:tc>
        <w:tc>
          <w:tcPr>
            <w:tcW w:w="499" w:type="pct"/>
            <w:tcBorders>
              <w:top w:val="nil"/>
              <w:left w:val="nil"/>
              <w:bottom w:val="single" w:color="auto" w:sz="4" w:space="0"/>
              <w:right w:val="single" w:color="auto" w:sz="4" w:space="0"/>
            </w:tcBorders>
            <w:noWrap/>
            <w:vAlign w:val="center"/>
          </w:tcPr>
          <w:p w14:paraId="026D603C">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等线" w:eastAsia="仿宋_GB2312" w:cs="宋体"/>
                <w:color w:val="000000"/>
                <w:kern w:val="0"/>
                <w:szCs w:val="21"/>
              </w:rPr>
            </w:pPr>
          </w:p>
        </w:tc>
        <w:tc>
          <w:tcPr>
            <w:tcW w:w="420" w:type="pct"/>
            <w:vMerge w:val="continue"/>
            <w:tcBorders>
              <w:top w:val="nil"/>
              <w:left w:val="single" w:color="auto" w:sz="4" w:space="0"/>
              <w:bottom w:val="single" w:color="000000" w:sz="4" w:space="0"/>
              <w:right w:val="single" w:color="auto" w:sz="4" w:space="0"/>
            </w:tcBorders>
            <w:vAlign w:val="center"/>
          </w:tcPr>
          <w:p w14:paraId="5A64AE67">
            <w:pPr>
              <w:keepNext w:val="0"/>
              <w:keepLines w:val="0"/>
              <w:pageBreakBefore w:val="0"/>
              <w:widowControl/>
              <w:kinsoku/>
              <w:wordWrap/>
              <w:overflowPunct/>
              <w:topLinePunct w:val="0"/>
              <w:autoSpaceDE/>
              <w:autoSpaceDN/>
              <w:bidi w:val="0"/>
              <w:adjustRightInd/>
              <w:snapToGrid/>
              <w:spacing w:line="240" w:lineRule="auto"/>
              <w:jc w:val="left"/>
              <w:textAlignment w:val="auto"/>
              <w:rPr>
                <w:rFonts w:ascii="仿宋_GB2312" w:hAnsi="等线" w:eastAsia="仿宋_GB2312" w:cs="宋体"/>
                <w:color w:val="000000"/>
                <w:kern w:val="0"/>
                <w:szCs w:val="21"/>
              </w:rPr>
            </w:pPr>
          </w:p>
        </w:tc>
      </w:tr>
      <w:tr w14:paraId="1BF2C2EE">
        <w:tblPrEx>
          <w:tblCellMar>
            <w:top w:w="0" w:type="dxa"/>
            <w:left w:w="108" w:type="dxa"/>
            <w:bottom w:w="0" w:type="dxa"/>
            <w:right w:w="108" w:type="dxa"/>
          </w:tblCellMar>
        </w:tblPrEx>
        <w:trPr>
          <w:trHeight w:val="810" w:hRule="atLeast"/>
        </w:trPr>
        <w:tc>
          <w:tcPr>
            <w:tcW w:w="331" w:type="pct"/>
            <w:vMerge w:val="continue"/>
            <w:tcBorders>
              <w:top w:val="nil"/>
              <w:left w:val="single" w:color="auto" w:sz="8" w:space="0"/>
              <w:bottom w:val="single" w:color="000000" w:sz="4" w:space="0"/>
              <w:right w:val="single" w:color="auto" w:sz="4" w:space="0"/>
            </w:tcBorders>
            <w:vAlign w:val="center"/>
          </w:tcPr>
          <w:p w14:paraId="770FDECB">
            <w:pPr>
              <w:keepNext w:val="0"/>
              <w:keepLines w:val="0"/>
              <w:pageBreakBefore w:val="0"/>
              <w:widowControl/>
              <w:kinsoku/>
              <w:wordWrap/>
              <w:overflowPunct/>
              <w:topLinePunct w:val="0"/>
              <w:autoSpaceDE/>
              <w:autoSpaceDN/>
              <w:bidi w:val="0"/>
              <w:adjustRightInd/>
              <w:snapToGrid/>
              <w:spacing w:line="240" w:lineRule="auto"/>
              <w:jc w:val="left"/>
              <w:textAlignment w:val="auto"/>
              <w:rPr>
                <w:rFonts w:ascii="仿宋_GB2312" w:hAnsi="等线" w:eastAsia="仿宋_GB2312" w:cs="宋体"/>
                <w:b/>
                <w:bCs/>
                <w:color w:val="000000"/>
                <w:kern w:val="0"/>
                <w:szCs w:val="21"/>
              </w:rPr>
            </w:pPr>
          </w:p>
        </w:tc>
        <w:tc>
          <w:tcPr>
            <w:tcW w:w="551" w:type="pct"/>
            <w:vMerge w:val="restart"/>
            <w:tcBorders>
              <w:top w:val="nil"/>
              <w:left w:val="single" w:color="auto" w:sz="4" w:space="0"/>
              <w:bottom w:val="single" w:color="auto" w:sz="4" w:space="0"/>
              <w:right w:val="single" w:color="auto" w:sz="4" w:space="0"/>
            </w:tcBorders>
            <w:vAlign w:val="center"/>
          </w:tcPr>
          <w:p w14:paraId="771B9D02">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等线" w:eastAsia="仿宋_GB2312" w:cs="宋体"/>
                <w:b/>
                <w:bCs/>
                <w:color w:val="000000"/>
                <w:kern w:val="0"/>
                <w:szCs w:val="21"/>
              </w:rPr>
            </w:pPr>
            <w:r>
              <w:rPr>
                <w:rFonts w:hint="eastAsia" w:ascii="仿宋_GB2312" w:hAnsi="等线" w:eastAsia="仿宋_GB2312" w:cs="宋体"/>
                <w:b/>
                <w:bCs/>
                <w:color w:val="000000"/>
                <w:kern w:val="0"/>
                <w:szCs w:val="21"/>
              </w:rPr>
              <w:t>中心城区各类型资源资产清查</w:t>
            </w:r>
          </w:p>
        </w:tc>
        <w:tc>
          <w:tcPr>
            <w:tcW w:w="511" w:type="pct"/>
            <w:tcBorders>
              <w:top w:val="nil"/>
              <w:left w:val="nil"/>
              <w:bottom w:val="single" w:color="auto" w:sz="4" w:space="0"/>
              <w:right w:val="single" w:color="auto" w:sz="4" w:space="0"/>
            </w:tcBorders>
            <w:vAlign w:val="center"/>
          </w:tcPr>
          <w:p w14:paraId="60270B2E">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等线" w:eastAsia="仿宋_GB2312" w:cs="宋体"/>
                <w:color w:val="000000"/>
                <w:kern w:val="0"/>
                <w:szCs w:val="21"/>
              </w:rPr>
            </w:pPr>
            <w:r>
              <w:rPr>
                <w:rFonts w:hint="eastAsia" w:ascii="仿宋_GB2312" w:hAnsi="等线" w:eastAsia="仿宋_GB2312" w:cs="宋体"/>
                <w:color w:val="000000"/>
                <w:kern w:val="0"/>
                <w:szCs w:val="21"/>
              </w:rPr>
              <w:t>实物量清查及使用权清查阶段</w:t>
            </w:r>
          </w:p>
        </w:tc>
        <w:tc>
          <w:tcPr>
            <w:tcW w:w="1975" w:type="pct"/>
            <w:tcBorders>
              <w:top w:val="nil"/>
              <w:left w:val="nil"/>
              <w:bottom w:val="single" w:color="auto" w:sz="4" w:space="0"/>
              <w:right w:val="single" w:color="auto" w:sz="4" w:space="0"/>
            </w:tcBorders>
            <w:vAlign w:val="center"/>
          </w:tcPr>
          <w:p w14:paraId="4114BF69">
            <w:pPr>
              <w:keepNext w:val="0"/>
              <w:keepLines w:val="0"/>
              <w:pageBreakBefore w:val="0"/>
              <w:widowControl/>
              <w:kinsoku/>
              <w:wordWrap/>
              <w:overflowPunct/>
              <w:topLinePunct w:val="0"/>
              <w:autoSpaceDE/>
              <w:autoSpaceDN/>
              <w:bidi w:val="0"/>
              <w:adjustRightInd/>
              <w:snapToGrid/>
              <w:spacing w:line="240" w:lineRule="auto"/>
              <w:jc w:val="left"/>
              <w:textAlignment w:val="auto"/>
              <w:rPr>
                <w:rFonts w:ascii="仿宋_GB2312" w:hAnsi="等线" w:eastAsia="仿宋_GB2312" w:cs="宋体"/>
                <w:color w:val="000000"/>
                <w:kern w:val="0"/>
                <w:szCs w:val="21"/>
              </w:rPr>
            </w:pPr>
            <w:r>
              <w:rPr>
                <w:rFonts w:ascii="仿宋_GB2312" w:hAnsi="等线" w:eastAsia="仿宋_GB2312" w:cs="宋体"/>
                <w:color w:val="000000"/>
                <w:kern w:val="0"/>
                <w:szCs w:val="21"/>
              </w:rPr>
              <w:t>1</w:t>
            </w:r>
            <w:r>
              <w:rPr>
                <w:rFonts w:hint="eastAsia" w:ascii="仿宋_GB2312" w:hAnsi="等线" w:eastAsia="仿宋_GB2312" w:cs="宋体"/>
                <w:color w:val="000000"/>
                <w:kern w:val="0"/>
                <w:szCs w:val="21"/>
              </w:rPr>
              <w:t>、开展中心城区农用地、建设用地、未利用地、森林、草原、湿地、</w:t>
            </w:r>
            <w:r>
              <w:rPr>
                <w:rFonts w:hint="eastAsia" w:ascii="仿宋_GB2312" w:hAnsi="等线" w:eastAsia="仿宋_GB2312" w:cs="宋体"/>
                <w:kern w:val="0"/>
                <w:szCs w:val="21"/>
              </w:rPr>
              <w:t>水、</w:t>
            </w:r>
            <w:r>
              <w:rPr>
                <w:rFonts w:hint="eastAsia" w:ascii="仿宋_GB2312" w:hAnsi="等线" w:eastAsia="仿宋_GB2312" w:cs="宋体"/>
                <w:color w:val="000000"/>
                <w:kern w:val="0"/>
                <w:szCs w:val="21"/>
              </w:rPr>
              <w:t>未确定使用权人国有建设用地、矿产资源等类型资源资产实物量清查工作及建设用地使用权清查工作。</w:t>
            </w:r>
          </w:p>
        </w:tc>
        <w:tc>
          <w:tcPr>
            <w:tcW w:w="382" w:type="pct"/>
            <w:tcBorders>
              <w:top w:val="nil"/>
              <w:left w:val="nil"/>
              <w:bottom w:val="single" w:color="auto" w:sz="4" w:space="0"/>
              <w:right w:val="single" w:color="auto" w:sz="4" w:space="0"/>
            </w:tcBorders>
            <w:vAlign w:val="center"/>
          </w:tcPr>
          <w:p w14:paraId="24277C9A">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等线" w:eastAsia="仿宋_GB2312" w:cs="宋体"/>
                <w:color w:val="000000"/>
                <w:kern w:val="0"/>
                <w:szCs w:val="21"/>
              </w:rPr>
            </w:pPr>
            <w:r>
              <w:rPr>
                <w:rFonts w:ascii="仿宋_GB2312" w:hAnsi="等线" w:eastAsia="仿宋_GB2312" w:cs="宋体"/>
                <w:color w:val="000000"/>
                <w:kern w:val="0"/>
                <w:szCs w:val="21"/>
              </w:rPr>
              <w:t>1</w:t>
            </w:r>
          </w:p>
        </w:tc>
        <w:tc>
          <w:tcPr>
            <w:tcW w:w="329" w:type="pct"/>
            <w:tcBorders>
              <w:top w:val="nil"/>
              <w:left w:val="nil"/>
              <w:bottom w:val="single" w:color="auto" w:sz="4" w:space="0"/>
              <w:right w:val="single" w:color="auto" w:sz="4" w:space="0"/>
            </w:tcBorders>
            <w:vAlign w:val="center"/>
          </w:tcPr>
          <w:p w14:paraId="3268AAD1">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等线" w:eastAsia="仿宋_GB2312" w:cs="宋体"/>
                <w:color w:val="000000"/>
                <w:kern w:val="0"/>
                <w:szCs w:val="21"/>
              </w:rPr>
            </w:pPr>
            <w:r>
              <w:rPr>
                <w:rFonts w:hint="eastAsia" w:ascii="仿宋_GB2312" w:hAnsi="等线" w:eastAsia="仿宋_GB2312" w:cs="宋体"/>
                <w:color w:val="000000"/>
                <w:kern w:val="0"/>
                <w:szCs w:val="21"/>
              </w:rPr>
              <w:t>项</w:t>
            </w:r>
          </w:p>
        </w:tc>
        <w:tc>
          <w:tcPr>
            <w:tcW w:w="499" w:type="pct"/>
            <w:tcBorders>
              <w:top w:val="nil"/>
              <w:left w:val="nil"/>
              <w:bottom w:val="single" w:color="auto" w:sz="4" w:space="0"/>
              <w:right w:val="single" w:color="auto" w:sz="4" w:space="0"/>
            </w:tcBorders>
            <w:noWrap/>
            <w:vAlign w:val="center"/>
          </w:tcPr>
          <w:p w14:paraId="0B4EC346">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等线" w:eastAsia="仿宋_GB2312" w:cs="宋体"/>
                <w:color w:val="000000"/>
                <w:kern w:val="0"/>
                <w:szCs w:val="21"/>
              </w:rPr>
            </w:pPr>
          </w:p>
        </w:tc>
        <w:tc>
          <w:tcPr>
            <w:tcW w:w="420" w:type="pct"/>
            <w:vMerge w:val="restart"/>
            <w:tcBorders>
              <w:top w:val="nil"/>
              <w:left w:val="single" w:color="auto" w:sz="4" w:space="0"/>
              <w:bottom w:val="single" w:color="000000" w:sz="4" w:space="0"/>
              <w:right w:val="single" w:color="auto" w:sz="4" w:space="0"/>
            </w:tcBorders>
            <w:noWrap/>
            <w:vAlign w:val="center"/>
          </w:tcPr>
          <w:p w14:paraId="179B60C3">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等线" w:eastAsia="仿宋_GB2312" w:cs="宋体"/>
                <w:color w:val="000000"/>
                <w:kern w:val="0"/>
                <w:szCs w:val="21"/>
              </w:rPr>
            </w:pPr>
          </w:p>
        </w:tc>
      </w:tr>
      <w:tr w14:paraId="541F6222">
        <w:tblPrEx>
          <w:tblCellMar>
            <w:top w:w="0" w:type="dxa"/>
            <w:left w:w="108" w:type="dxa"/>
            <w:bottom w:w="0" w:type="dxa"/>
            <w:right w:w="108" w:type="dxa"/>
          </w:tblCellMar>
        </w:tblPrEx>
        <w:trPr>
          <w:trHeight w:val="810" w:hRule="atLeast"/>
        </w:trPr>
        <w:tc>
          <w:tcPr>
            <w:tcW w:w="331" w:type="pct"/>
            <w:vMerge w:val="continue"/>
            <w:tcBorders>
              <w:top w:val="nil"/>
              <w:left w:val="single" w:color="auto" w:sz="8" w:space="0"/>
              <w:bottom w:val="single" w:color="000000" w:sz="4" w:space="0"/>
              <w:right w:val="single" w:color="auto" w:sz="4" w:space="0"/>
            </w:tcBorders>
            <w:vAlign w:val="center"/>
          </w:tcPr>
          <w:p w14:paraId="2FCA1131">
            <w:pPr>
              <w:keepNext w:val="0"/>
              <w:keepLines w:val="0"/>
              <w:pageBreakBefore w:val="0"/>
              <w:widowControl/>
              <w:kinsoku/>
              <w:wordWrap/>
              <w:overflowPunct/>
              <w:topLinePunct w:val="0"/>
              <w:autoSpaceDE/>
              <w:autoSpaceDN/>
              <w:bidi w:val="0"/>
              <w:adjustRightInd/>
              <w:snapToGrid/>
              <w:spacing w:line="240" w:lineRule="auto"/>
              <w:jc w:val="left"/>
              <w:textAlignment w:val="auto"/>
              <w:rPr>
                <w:rFonts w:ascii="仿宋_GB2312" w:hAnsi="等线" w:eastAsia="仿宋_GB2312" w:cs="宋体"/>
                <w:b/>
                <w:bCs/>
                <w:color w:val="000000"/>
                <w:kern w:val="0"/>
                <w:szCs w:val="21"/>
              </w:rPr>
            </w:pPr>
          </w:p>
        </w:tc>
        <w:tc>
          <w:tcPr>
            <w:tcW w:w="551" w:type="pct"/>
            <w:vMerge w:val="continue"/>
            <w:tcBorders>
              <w:top w:val="nil"/>
              <w:left w:val="single" w:color="auto" w:sz="4" w:space="0"/>
              <w:bottom w:val="single" w:color="auto" w:sz="4" w:space="0"/>
              <w:right w:val="single" w:color="auto" w:sz="4" w:space="0"/>
            </w:tcBorders>
            <w:vAlign w:val="center"/>
          </w:tcPr>
          <w:p w14:paraId="161FFFB7">
            <w:pPr>
              <w:keepNext w:val="0"/>
              <w:keepLines w:val="0"/>
              <w:pageBreakBefore w:val="0"/>
              <w:widowControl/>
              <w:kinsoku/>
              <w:wordWrap/>
              <w:overflowPunct/>
              <w:topLinePunct w:val="0"/>
              <w:autoSpaceDE/>
              <w:autoSpaceDN/>
              <w:bidi w:val="0"/>
              <w:adjustRightInd/>
              <w:snapToGrid/>
              <w:spacing w:line="240" w:lineRule="auto"/>
              <w:jc w:val="left"/>
              <w:textAlignment w:val="auto"/>
              <w:rPr>
                <w:rFonts w:ascii="仿宋_GB2312" w:hAnsi="等线" w:eastAsia="仿宋_GB2312" w:cs="宋体"/>
                <w:b/>
                <w:bCs/>
                <w:color w:val="000000"/>
                <w:kern w:val="0"/>
                <w:szCs w:val="21"/>
              </w:rPr>
            </w:pPr>
          </w:p>
        </w:tc>
        <w:tc>
          <w:tcPr>
            <w:tcW w:w="511" w:type="pct"/>
            <w:tcBorders>
              <w:top w:val="nil"/>
              <w:left w:val="nil"/>
              <w:bottom w:val="single" w:color="auto" w:sz="4" w:space="0"/>
              <w:right w:val="single" w:color="auto" w:sz="4" w:space="0"/>
            </w:tcBorders>
            <w:vAlign w:val="center"/>
          </w:tcPr>
          <w:p w14:paraId="65D492F6">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等线" w:eastAsia="仿宋_GB2312" w:cs="宋体"/>
                <w:color w:val="000000"/>
                <w:kern w:val="0"/>
                <w:szCs w:val="21"/>
              </w:rPr>
            </w:pPr>
            <w:r>
              <w:rPr>
                <w:rFonts w:hint="eastAsia" w:ascii="仿宋_GB2312" w:hAnsi="等线" w:eastAsia="仿宋_GB2312" w:cs="宋体"/>
                <w:color w:val="000000"/>
                <w:kern w:val="0"/>
                <w:szCs w:val="21"/>
              </w:rPr>
              <w:t>资产价值估算阶段</w:t>
            </w:r>
          </w:p>
        </w:tc>
        <w:tc>
          <w:tcPr>
            <w:tcW w:w="1975" w:type="pct"/>
            <w:tcBorders>
              <w:top w:val="nil"/>
              <w:left w:val="nil"/>
              <w:bottom w:val="single" w:color="auto" w:sz="4" w:space="0"/>
              <w:right w:val="single" w:color="auto" w:sz="4" w:space="0"/>
            </w:tcBorders>
            <w:vAlign w:val="center"/>
          </w:tcPr>
          <w:p w14:paraId="2D43CFDA">
            <w:pPr>
              <w:keepNext w:val="0"/>
              <w:keepLines w:val="0"/>
              <w:pageBreakBefore w:val="0"/>
              <w:widowControl/>
              <w:kinsoku/>
              <w:wordWrap/>
              <w:overflowPunct/>
              <w:topLinePunct w:val="0"/>
              <w:autoSpaceDE/>
              <w:autoSpaceDN/>
              <w:bidi w:val="0"/>
              <w:adjustRightInd/>
              <w:snapToGrid/>
              <w:spacing w:line="240" w:lineRule="auto"/>
              <w:jc w:val="left"/>
              <w:textAlignment w:val="auto"/>
              <w:rPr>
                <w:rFonts w:ascii="仿宋_GB2312" w:hAnsi="等线" w:eastAsia="仿宋_GB2312" w:cs="宋体"/>
                <w:color w:val="000000"/>
                <w:kern w:val="0"/>
                <w:szCs w:val="21"/>
              </w:rPr>
            </w:pPr>
            <w:r>
              <w:rPr>
                <w:rFonts w:ascii="仿宋_GB2312" w:hAnsi="等线" w:eastAsia="仿宋_GB2312" w:cs="宋体"/>
                <w:color w:val="000000"/>
                <w:kern w:val="0"/>
                <w:szCs w:val="21"/>
              </w:rPr>
              <w:t>1</w:t>
            </w:r>
            <w:r>
              <w:rPr>
                <w:rFonts w:hint="eastAsia" w:ascii="仿宋_GB2312" w:hAnsi="等线" w:eastAsia="仿宋_GB2312" w:cs="宋体"/>
                <w:color w:val="000000"/>
                <w:kern w:val="0"/>
                <w:szCs w:val="21"/>
              </w:rPr>
              <w:t>、开展中心城区农用地、建设用地、未利用地、森林、草原、湿地、未确定使用权人国有建设用地、矿产资源等类型资源资产价值量核算。</w:t>
            </w:r>
          </w:p>
        </w:tc>
        <w:tc>
          <w:tcPr>
            <w:tcW w:w="382" w:type="pct"/>
            <w:tcBorders>
              <w:top w:val="nil"/>
              <w:left w:val="nil"/>
              <w:bottom w:val="single" w:color="auto" w:sz="4" w:space="0"/>
              <w:right w:val="single" w:color="auto" w:sz="4" w:space="0"/>
            </w:tcBorders>
            <w:vAlign w:val="center"/>
          </w:tcPr>
          <w:p w14:paraId="6C50A7B1">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等线" w:eastAsia="仿宋_GB2312" w:cs="宋体"/>
                <w:color w:val="000000"/>
                <w:kern w:val="0"/>
                <w:szCs w:val="21"/>
              </w:rPr>
            </w:pPr>
            <w:r>
              <w:rPr>
                <w:rFonts w:ascii="仿宋_GB2312" w:hAnsi="等线" w:eastAsia="仿宋_GB2312" w:cs="宋体"/>
                <w:color w:val="000000"/>
                <w:kern w:val="0"/>
                <w:szCs w:val="21"/>
              </w:rPr>
              <w:t>1</w:t>
            </w:r>
          </w:p>
        </w:tc>
        <w:tc>
          <w:tcPr>
            <w:tcW w:w="329" w:type="pct"/>
            <w:tcBorders>
              <w:top w:val="nil"/>
              <w:left w:val="nil"/>
              <w:bottom w:val="single" w:color="auto" w:sz="4" w:space="0"/>
              <w:right w:val="single" w:color="auto" w:sz="4" w:space="0"/>
            </w:tcBorders>
            <w:vAlign w:val="center"/>
          </w:tcPr>
          <w:p w14:paraId="308EC089">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等线" w:eastAsia="仿宋_GB2312" w:cs="宋体"/>
                <w:color w:val="000000"/>
                <w:kern w:val="0"/>
                <w:szCs w:val="21"/>
              </w:rPr>
            </w:pPr>
            <w:r>
              <w:rPr>
                <w:rFonts w:hint="eastAsia" w:ascii="仿宋_GB2312" w:hAnsi="等线" w:eastAsia="仿宋_GB2312" w:cs="宋体"/>
                <w:color w:val="000000"/>
                <w:kern w:val="0"/>
                <w:szCs w:val="21"/>
              </w:rPr>
              <w:t>项</w:t>
            </w:r>
          </w:p>
        </w:tc>
        <w:tc>
          <w:tcPr>
            <w:tcW w:w="499" w:type="pct"/>
            <w:tcBorders>
              <w:top w:val="nil"/>
              <w:left w:val="nil"/>
              <w:bottom w:val="single" w:color="auto" w:sz="4" w:space="0"/>
              <w:right w:val="single" w:color="auto" w:sz="4" w:space="0"/>
            </w:tcBorders>
            <w:noWrap/>
            <w:vAlign w:val="center"/>
          </w:tcPr>
          <w:p w14:paraId="197BFA72">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等线" w:eastAsia="仿宋_GB2312" w:cs="宋体"/>
                <w:color w:val="000000"/>
                <w:kern w:val="0"/>
                <w:szCs w:val="21"/>
              </w:rPr>
            </w:pPr>
          </w:p>
        </w:tc>
        <w:tc>
          <w:tcPr>
            <w:tcW w:w="420" w:type="pct"/>
            <w:vMerge w:val="continue"/>
            <w:tcBorders>
              <w:top w:val="nil"/>
              <w:left w:val="single" w:color="auto" w:sz="4" w:space="0"/>
              <w:bottom w:val="single" w:color="000000" w:sz="4" w:space="0"/>
              <w:right w:val="single" w:color="auto" w:sz="4" w:space="0"/>
            </w:tcBorders>
            <w:vAlign w:val="center"/>
          </w:tcPr>
          <w:p w14:paraId="45EEF6A2">
            <w:pPr>
              <w:keepNext w:val="0"/>
              <w:keepLines w:val="0"/>
              <w:pageBreakBefore w:val="0"/>
              <w:widowControl/>
              <w:kinsoku/>
              <w:wordWrap/>
              <w:overflowPunct/>
              <w:topLinePunct w:val="0"/>
              <w:autoSpaceDE/>
              <w:autoSpaceDN/>
              <w:bidi w:val="0"/>
              <w:adjustRightInd/>
              <w:snapToGrid/>
              <w:spacing w:line="240" w:lineRule="auto"/>
              <w:jc w:val="left"/>
              <w:textAlignment w:val="auto"/>
              <w:rPr>
                <w:rFonts w:ascii="仿宋_GB2312" w:hAnsi="等线" w:eastAsia="仿宋_GB2312" w:cs="宋体"/>
                <w:color w:val="000000"/>
                <w:kern w:val="0"/>
                <w:szCs w:val="21"/>
              </w:rPr>
            </w:pPr>
          </w:p>
        </w:tc>
      </w:tr>
      <w:tr w14:paraId="7E608BF3">
        <w:tblPrEx>
          <w:tblCellMar>
            <w:top w:w="0" w:type="dxa"/>
            <w:left w:w="108" w:type="dxa"/>
            <w:bottom w:w="0" w:type="dxa"/>
            <w:right w:w="108" w:type="dxa"/>
          </w:tblCellMar>
        </w:tblPrEx>
        <w:trPr>
          <w:trHeight w:val="540" w:hRule="atLeast"/>
        </w:trPr>
        <w:tc>
          <w:tcPr>
            <w:tcW w:w="331" w:type="pct"/>
            <w:vMerge w:val="continue"/>
            <w:tcBorders>
              <w:top w:val="nil"/>
              <w:left w:val="single" w:color="auto" w:sz="8" w:space="0"/>
              <w:bottom w:val="single" w:color="000000" w:sz="4" w:space="0"/>
              <w:right w:val="single" w:color="auto" w:sz="4" w:space="0"/>
            </w:tcBorders>
            <w:vAlign w:val="center"/>
          </w:tcPr>
          <w:p w14:paraId="6C85FBBA">
            <w:pPr>
              <w:keepNext w:val="0"/>
              <w:keepLines w:val="0"/>
              <w:pageBreakBefore w:val="0"/>
              <w:widowControl/>
              <w:kinsoku/>
              <w:wordWrap/>
              <w:overflowPunct/>
              <w:topLinePunct w:val="0"/>
              <w:autoSpaceDE/>
              <w:autoSpaceDN/>
              <w:bidi w:val="0"/>
              <w:adjustRightInd/>
              <w:snapToGrid/>
              <w:spacing w:line="240" w:lineRule="auto"/>
              <w:jc w:val="left"/>
              <w:textAlignment w:val="auto"/>
              <w:rPr>
                <w:rFonts w:ascii="仿宋_GB2312" w:hAnsi="等线" w:eastAsia="仿宋_GB2312" w:cs="宋体"/>
                <w:b/>
                <w:bCs/>
                <w:color w:val="000000"/>
                <w:kern w:val="0"/>
                <w:szCs w:val="21"/>
              </w:rPr>
            </w:pPr>
          </w:p>
        </w:tc>
        <w:tc>
          <w:tcPr>
            <w:tcW w:w="551" w:type="pct"/>
            <w:tcBorders>
              <w:top w:val="nil"/>
              <w:left w:val="nil"/>
              <w:bottom w:val="single" w:color="auto" w:sz="4" w:space="0"/>
              <w:right w:val="single" w:color="auto" w:sz="4" w:space="0"/>
            </w:tcBorders>
            <w:vAlign w:val="center"/>
          </w:tcPr>
          <w:p w14:paraId="000B7028">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等线" w:eastAsia="仿宋_GB2312" w:cs="宋体"/>
                <w:b/>
                <w:bCs/>
                <w:color w:val="000000"/>
                <w:kern w:val="0"/>
                <w:szCs w:val="21"/>
              </w:rPr>
            </w:pPr>
            <w:r>
              <w:rPr>
                <w:rFonts w:hint="eastAsia" w:ascii="仿宋_GB2312" w:hAnsi="等线" w:eastAsia="仿宋_GB2312" w:cs="宋体"/>
                <w:b/>
                <w:bCs/>
                <w:color w:val="000000"/>
                <w:kern w:val="0"/>
                <w:szCs w:val="21"/>
              </w:rPr>
              <w:t>数据库建设</w:t>
            </w:r>
          </w:p>
        </w:tc>
        <w:tc>
          <w:tcPr>
            <w:tcW w:w="511" w:type="pct"/>
            <w:tcBorders>
              <w:top w:val="nil"/>
              <w:left w:val="nil"/>
              <w:bottom w:val="single" w:color="auto" w:sz="4" w:space="0"/>
              <w:right w:val="single" w:color="auto" w:sz="4" w:space="0"/>
            </w:tcBorders>
            <w:vAlign w:val="center"/>
          </w:tcPr>
          <w:p w14:paraId="44AE9394">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等线" w:eastAsia="仿宋_GB2312" w:cs="宋体"/>
                <w:color w:val="000000"/>
                <w:kern w:val="0"/>
                <w:szCs w:val="21"/>
              </w:rPr>
            </w:pPr>
            <w:r>
              <w:rPr>
                <w:rFonts w:hint="eastAsia" w:ascii="仿宋_GB2312" w:hAnsi="等线" w:eastAsia="仿宋_GB2312" w:cs="宋体"/>
                <w:color w:val="000000"/>
                <w:kern w:val="0"/>
                <w:szCs w:val="21"/>
              </w:rPr>
              <w:t>数据库建设及自检工作</w:t>
            </w:r>
          </w:p>
        </w:tc>
        <w:tc>
          <w:tcPr>
            <w:tcW w:w="1975" w:type="pct"/>
            <w:tcBorders>
              <w:top w:val="nil"/>
              <w:left w:val="nil"/>
              <w:bottom w:val="single" w:color="auto" w:sz="4" w:space="0"/>
              <w:right w:val="single" w:color="auto" w:sz="4" w:space="0"/>
            </w:tcBorders>
            <w:vAlign w:val="center"/>
          </w:tcPr>
          <w:p w14:paraId="633D1996">
            <w:pPr>
              <w:keepNext w:val="0"/>
              <w:keepLines w:val="0"/>
              <w:pageBreakBefore w:val="0"/>
              <w:widowControl/>
              <w:kinsoku/>
              <w:wordWrap/>
              <w:overflowPunct/>
              <w:topLinePunct w:val="0"/>
              <w:autoSpaceDE/>
              <w:autoSpaceDN/>
              <w:bidi w:val="0"/>
              <w:adjustRightInd/>
              <w:snapToGrid/>
              <w:spacing w:line="240" w:lineRule="auto"/>
              <w:jc w:val="left"/>
              <w:textAlignment w:val="auto"/>
              <w:rPr>
                <w:rFonts w:ascii="仿宋_GB2312" w:hAnsi="等线" w:eastAsia="仿宋_GB2312" w:cs="宋体"/>
                <w:color w:val="000000"/>
                <w:kern w:val="0"/>
                <w:szCs w:val="21"/>
              </w:rPr>
            </w:pPr>
            <w:r>
              <w:rPr>
                <w:rFonts w:ascii="仿宋_GB2312" w:hAnsi="等线" w:eastAsia="仿宋_GB2312" w:cs="宋体"/>
                <w:color w:val="000000"/>
                <w:kern w:val="0"/>
                <w:szCs w:val="21"/>
              </w:rPr>
              <w:t>1</w:t>
            </w:r>
            <w:r>
              <w:rPr>
                <w:rFonts w:hint="eastAsia" w:ascii="仿宋_GB2312" w:hAnsi="等线" w:eastAsia="仿宋_GB2312" w:cs="宋体"/>
                <w:color w:val="000000"/>
                <w:kern w:val="0"/>
                <w:szCs w:val="21"/>
              </w:rPr>
              <w:t>、建立中心城区资产清查数据库并进行自检。</w:t>
            </w:r>
          </w:p>
        </w:tc>
        <w:tc>
          <w:tcPr>
            <w:tcW w:w="382" w:type="pct"/>
            <w:tcBorders>
              <w:top w:val="nil"/>
              <w:left w:val="nil"/>
              <w:bottom w:val="single" w:color="auto" w:sz="4" w:space="0"/>
              <w:right w:val="single" w:color="auto" w:sz="4" w:space="0"/>
            </w:tcBorders>
            <w:vAlign w:val="center"/>
          </w:tcPr>
          <w:p w14:paraId="1F8628BF">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等线" w:eastAsia="仿宋_GB2312" w:cs="宋体"/>
                <w:color w:val="000000"/>
                <w:kern w:val="0"/>
                <w:szCs w:val="21"/>
              </w:rPr>
            </w:pPr>
            <w:r>
              <w:rPr>
                <w:rFonts w:ascii="仿宋_GB2312" w:hAnsi="等线" w:eastAsia="仿宋_GB2312" w:cs="宋体"/>
                <w:color w:val="000000"/>
                <w:kern w:val="0"/>
                <w:szCs w:val="21"/>
              </w:rPr>
              <w:t>1</w:t>
            </w:r>
          </w:p>
        </w:tc>
        <w:tc>
          <w:tcPr>
            <w:tcW w:w="329" w:type="pct"/>
            <w:tcBorders>
              <w:top w:val="nil"/>
              <w:left w:val="nil"/>
              <w:bottom w:val="single" w:color="auto" w:sz="4" w:space="0"/>
              <w:right w:val="single" w:color="auto" w:sz="4" w:space="0"/>
            </w:tcBorders>
            <w:vAlign w:val="center"/>
          </w:tcPr>
          <w:p w14:paraId="6B41D34F">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等线" w:eastAsia="仿宋_GB2312" w:cs="宋体"/>
                <w:color w:val="000000"/>
                <w:kern w:val="0"/>
                <w:szCs w:val="21"/>
              </w:rPr>
            </w:pPr>
            <w:r>
              <w:rPr>
                <w:rFonts w:hint="eastAsia" w:ascii="仿宋_GB2312" w:hAnsi="等线" w:eastAsia="仿宋_GB2312" w:cs="宋体"/>
                <w:color w:val="000000"/>
                <w:kern w:val="0"/>
                <w:szCs w:val="21"/>
              </w:rPr>
              <w:t>项</w:t>
            </w:r>
          </w:p>
        </w:tc>
        <w:tc>
          <w:tcPr>
            <w:tcW w:w="499" w:type="pct"/>
            <w:tcBorders>
              <w:top w:val="nil"/>
              <w:left w:val="nil"/>
              <w:bottom w:val="single" w:color="auto" w:sz="4" w:space="0"/>
              <w:right w:val="single" w:color="auto" w:sz="4" w:space="0"/>
            </w:tcBorders>
            <w:noWrap/>
            <w:vAlign w:val="center"/>
          </w:tcPr>
          <w:p w14:paraId="3F516746">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等线" w:eastAsia="仿宋_GB2312" w:cs="宋体"/>
                <w:color w:val="000000"/>
                <w:kern w:val="0"/>
                <w:szCs w:val="21"/>
              </w:rPr>
            </w:pPr>
          </w:p>
        </w:tc>
        <w:tc>
          <w:tcPr>
            <w:tcW w:w="420" w:type="pct"/>
            <w:tcBorders>
              <w:top w:val="nil"/>
              <w:left w:val="nil"/>
              <w:bottom w:val="single" w:color="auto" w:sz="4" w:space="0"/>
              <w:right w:val="single" w:color="auto" w:sz="4" w:space="0"/>
            </w:tcBorders>
            <w:noWrap/>
            <w:vAlign w:val="center"/>
          </w:tcPr>
          <w:p w14:paraId="0EA2A7A9">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等线" w:eastAsia="仿宋_GB2312" w:cs="宋体"/>
                <w:color w:val="000000"/>
                <w:kern w:val="0"/>
                <w:szCs w:val="21"/>
              </w:rPr>
            </w:pPr>
          </w:p>
        </w:tc>
      </w:tr>
      <w:tr w14:paraId="5B80CABA">
        <w:tblPrEx>
          <w:tblCellMar>
            <w:top w:w="0" w:type="dxa"/>
            <w:left w:w="108" w:type="dxa"/>
            <w:bottom w:w="0" w:type="dxa"/>
            <w:right w:w="108" w:type="dxa"/>
          </w:tblCellMar>
        </w:tblPrEx>
        <w:trPr>
          <w:trHeight w:val="270" w:hRule="atLeast"/>
        </w:trPr>
        <w:tc>
          <w:tcPr>
            <w:tcW w:w="331" w:type="pct"/>
            <w:vMerge w:val="restart"/>
            <w:tcBorders>
              <w:top w:val="nil"/>
              <w:left w:val="single" w:color="auto" w:sz="8" w:space="0"/>
              <w:bottom w:val="single" w:color="auto" w:sz="4" w:space="0"/>
              <w:right w:val="single" w:color="auto" w:sz="4" w:space="0"/>
            </w:tcBorders>
            <w:vAlign w:val="center"/>
          </w:tcPr>
          <w:p w14:paraId="415B150F">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等线" w:eastAsia="仿宋_GB2312" w:cs="宋体"/>
                <w:b/>
                <w:bCs/>
                <w:color w:val="000000"/>
                <w:kern w:val="0"/>
                <w:szCs w:val="21"/>
              </w:rPr>
            </w:pPr>
          </w:p>
          <w:p w14:paraId="4177456F">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等线" w:eastAsia="仿宋_GB2312" w:cs="宋体"/>
                <w:b/>
                <w:bCs/>
                <w:color w:val="000000"/>
                <w:kern w:val="0"/>
                <w:szCs w:val="21"/>
              </w:rPr>
            </w:pPr>
          </w:p>
          <w:p w14:paraId="047C253D">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等线" w:eastAsia="仿宋_GB2312" w:cs="宋体"/>
                <w:b/>
                <w:bCs/>
                <w:color w:val="000000"/>
                <w:kern w:val="0"/>
                <w:szCs w:val="21"/>
              </w:rPr>
            </w:pPr>
          </w:p>
          <w:p w14:paraId="27675EB1">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等线" w:eastAsia="仿宋_GB2312" w:cs="宋体"/>
                <w:b/>
                <w:bCs/>
                <w:color w:val="000000"/>
                <w:kern w:val="0"/>
                <w:szCs w:val="21"/>
              </w:rPr>
            </w:pPr>
          </w:p>
          <w:p w14:paraId="3415DBBF">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等线" w:eastAsia="仿宋_GB2312" w:cs="宋体"/>
                <w:b/>
                <w:bCs/>
                <w:color w:val="000000"/>
                <w:kern w:val="0"/>
                <w:szCs w:val="21"/>
              </w:rPr>
            </w:pPr>
            <w:r>
              <w:rPr>
                <w:rFonts w:hint="eastAsia" w:ascii="仿宋_GB2312" w:hAnsi="等线" w:eastAsia="仿宋_GB2312" w:cs="宋体"/>
                <w:b/>
                <w:bCs/>
                <w:color w:val="000000"/>
                <w:kern w:val="0"/>
                <w:szCs w:val="21"/>
              </w:rPr>
              <w:t>市级核查汇总</w:t>
            </w:r>
          </w:p>
          <w:p w14:paraId="66570835">
            <w:pPr>
              <w:pStyle w:val="2"/>
              <w:keepNext w:val="0"/>
              <w:keepLines w:val="0"/>
              <w:pageBreakBefore w:val="0"/>
              <w:kinsoku/>
              <w:wordWrap/>
              <w:overflowPunct/>
              <w:topLinePunct w:val="0"/>
              <w:autoSpaceDE/>
              <w:autoSpaceDN/>
              <w:bidi w:val="0"/>
              <w:adjustRightInd/>
              <w:snapToGrid/>
              <w:spacing w:line="240" w:lineRule="auto"/>
              <w:textAlignment w:val="auto"/>
            </w:pPr>
          </w:p>
          <w:p w14:paraId="08C722C6">
            <w:pPr>
              <w:keepNext w:val="0"/>
              <w:keepLines w:val="0"/>
              <w:pageBreakBefore w:val="0"/>
              <w:kinsoku/>
              <w:wordWrap/>
              <w:overflowPunct/>
              <w:topLinePunct w:val="0"/>
              <w:autoSpaceDE/>
              <w:autoSpaceDN/>
              <w:bidi w:val="0"/>
              <w:adjustRightInd/>
              <w:snapToGrid/>
              <w:spacing w:line="240" w:lineRule="auto"/>
              <w:textAlignment w:val="auto"/>
            </w:pPr>
          </w:p>
          <w:p w14:paraId="09C71522">
            <w:pPr>
              <w:pStyle w:val="2"/>
              <w:keepNext w:val="0"/>
              <w:keepLines w:val="0"/>
              <w:pageBreakBefore w:val="0"/>
              <w:kinsoku/>
              <w:wordWrap/>
              <w:overflowPunct/>
              <w:topLinePunct w:val="0"/>
              <w:autoSpaceDE/>
              <w:autoSpaceDN/>
              <w:bidi w:val="0"/>
              <w:adjustRightInd/>
              <w:snapToGrid/>
              <w:spacing w:line="240" w:lineRule="auto"/>
              <w:textAlignment w:val="auto"/>
            </w:pPr>
          </w:p>
          <w:p w14:paraId="62BC88EE">
            <w:pPr>
              <w:keepNext w:val="0"/>
              <w:keepLines w:val="0"/>
              <w:pageBreakBefore w:val="0"/>
              <w:widowControl/>
              <w:kinsoku/>
              <w:wordWrap/>
              <w:overflowPunct/>
              <w:topLinePunct w:val="0"/>
              <w:autoSpaceDE/>
              <w:autoSpaceDN/>
              <w:bidi w:val="0"/>
              <w:adjustRightInd/>
              <w:snapToGrid/>
              <w:spacing w:line="240" w:lineRule="auto"/>
              <w:jc w:val="center"/>
              <w:textAlignment w:val="auto"/>
            </w:pPr>
            <w:r>
              <w:rPr>
                <w:rFonts w:hint="eastAsia" w:ascii="仿宋_GB2312" w:hAnsi="等线" w:eastAsia="仿宋_GB2312" w:cs="宋体"/>
                <w:b/>
                <w:bCs/>
                <w:color w:val="000000"/>
                <w:kern w:val="0"/>
                <w:szCs w:val="21"/>
              </w:rPr>
              <w:t>市级核查汇总</w:t>
            </w:r>
          </w:p>
        </w:tc>
        <w:tc>
          <w:tcPr>
            <w:tcW w:w="551" w:type="pct"/>
            <w:vMerge w:val="restart"/>
            <w:tcBorders>
              <w:top w:val="nil"/>
              <w:left w:val="single" w:color="auto" w:sz="4" w:space="0"/>
              <w:bottom w:val="single" w:color="auto" w:sz="4" w:space="0"/>
              <w:right w:val="single" w:color="auto" w:sz="4" w:space="0"/>
            </w:tcBorders>
            <w:vAlign w:val="center"/>
          </w:tcPr>
          <w:p w14:paraId="638B673B">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等线" w:eastAsia="仿宋_GB2312" w:cs="宋体"/>
                <w:b/>
                <w:bCs/>
                <w:color w:val="000000"/>
                <w:kern w:val="0"/>
                <w:szCs w:val="21"/>
              </w:rPr>
            </w:pPr>
            <w:r>
              <w:rPr>
                <w:rFonts w:hint="eastAsia" w:ascii="仿宋_GB2312" w:hAnsi="等线" w:eastAsia="仿宋_GB2312" w:cs="宋体"/>
                <w:b/>
                <w:bCs/>
                <w:color w:val="000000"/>
                <w:kern w:val="0"/>
                <w:szCs w:val="21"/>
              </w:rPr>
              <w:t>资料收集数据梳理</w:t>
            </w:r>
          </w:p>
        </w:tc>
        <w:tc>
          <w:tcPr>
            <w:tcW w:w="511" w:type="pct"/>
            <w:tcBorders>
              <w:top w:val="nil"/>
              <w:left w:val="nil"/>
              <w:bottom w:val="single" w:color="auto" w:sz="4" w:space="0"/>
              <w:right w:val="single" w:color="auto" w:sz="4" w:space="0"/>
            </w:tcBorders>
            <w:vAlign w:val="center"/>
          </w:tcPr>
          <w:p w14:paraId="6F6DC65B">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等线" w:eastAsia="仿宋_GB2312" w:cs="宋体"/>
                <w:color w:val="000000"/>
                <w:kern w:val="0"/>
                <w:szCs w:val="21"/>
              </w:rPr>
            </w:pPr>
            <w:r>
              <w:rPr>
                <w:rFonts w:hint="eastAsia" w:ascii="仿宋_GB2312" w:hAnsi="等线" w:eastAsia="仿宋_GB2312" w:cs="宋体"/>
                <w:color w:val="000000"/>
                <w:kern w:val="0"/>
                <w:szCs w:val="21"/>
              </w:rPr>
              <w:t>工作准备阶段</w:t>
            </w:r>
          </w:p>
        </w:tc>
        <w:tc>
          <w:tcPr>
            <w:tcW w:w="1975" w:type="pct"/>
            <w:tcBorders>
              <w:top w:val="nil"/>
              <w:left w:val="nil"/>
              <w:bottom w:val="single" w:color="auto" w:sz="4" w:space="0"/>
              <w:right w:val="single" w:color="auto" w:sz="4" w:space="0"/>
            </w:tcBorders>
            <w:vAlign w:val="center"/>
          </w:tcPr>
          <w:p w14:paraId="354537D5">
            <w:pPr>
              <w:keepNext w:val="0"/>
              <w:keepLines w:val="0"/>
              <w:pageBreakBefore w:val="0"/>
              <w:widowControl/>
              <w:kinsoku/>
              <w:wordWrap/>
              <w:overflowPunct/>
              <w:topLinePunct w:val="0"/>
              <w:autoSpaceDE/>
              <w:autoSpaceDN/>
              <w:bidi w:val="0"/>
              <w:adjustRightInd/>
              <w:snapToGrid/>
              <w:spacing w:line="240" w:lineRule="auto"/>
              <w:jc w:val="left"/>
              <w:textAlignment w:val="auto"/>
              <w:rPr>
                <w:rFonts w:ascii="仿宋_GB2312" w:hAnsi="等线" w:eastAsia="仿宋_GB2312" w:cs="宋体"/>
                <w:color w:val="000000"/>
                <w:kern w:val="0"/>
                <w:szCs w:val="21"/>
              </w:rPr>
            </w:pPr>
            <w:r>
              <w:rPr>
                <w:rFonts w:ascii="仿宋_GB2312" w:hAnsi="等线" w:eastAsia="仿宋_GB2312" w:cs="宋体"/>
                <w:color w:val="000000"/>
                <w:kern w:val="0"/>
                <w:szCs w:val="21"/>
              </w:rPr>
              <w:t>1</w:t>
            </w:r>
            <w:r>
              <w:rPr>
                <w:rFonts w:hint="eastAsia" w:ascii="仿宋_GB2312" w:hAnsi="等线" w:eastAsia="仿宋_GB2312" w:cs="宋体"/>
                <w:color w:val="000000"/>
                <w:kern w:val="0"/>
                <w:szCs w:val="21"/>
              </w:rPr>
              <w:t>、人员、设备、技术等筹备及培训。</w:t>
            </w:r>
          </w:p>
        </w:tc>
        <w:tc>
          <w:tcPr>
            <w:tcW w:w="382" w:type="pct"/>
            <w:tcBorders>
              <w:top w:val="nil"/>
              <w:left w:val="nil"/>
              <w:bottom w:val="single" w:color="auto" w:sz="4" w:space="0"/>
              <w:right w:val="single" w:color="auto" w:sz="4" w:space="0"/>
            </w:tcBorders>
            <w:vAlign w:val="center"/>
          </w:tcPr>
          <w:p w14:paraId="44E9A440">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等线" w:eastAsia="仿宋_GB2312" w:cs="宋体"/>
                <w:color w:val="000000"/>
                <w:kern w:val="0"/>
                <w:szCs w:val="21"/>
              </w:rPr>
            </w:pPr>
            <w:r>
              <w:rPr>
                <w:rFonts w:ascii="仿宋_GB2312" w:hAnsi="等线" w:eastAsia="仿宋_GB2312" w:cs="宋体"/>
                <w:color w:val="000000"/>
                <w:kern w:val="0"/>
                <w:szCs w:val="21"/>
              </w:rPr>
              <w:t>1</w:t>
            </w:r>
          </w:p>
        </w:tc>
        <w:tc>
          <w:tcPr>
            <w:tcW w:w="329" w:type="pct"/>
            <w:tcBorders>
              <w:top w:val="nil"/>
              <w:left w:val="nil"/>
              <w:bottom w:val="single" w:color="auto" w:sz="4" w:space="0"/>
              <w:right w:val="single" w:color="auto" w:sz="4" w:space="0"/>
            </w:tcBorders>
            <w:vAlign w:val="center"/>
          </w:tcPr>
          <w:p w14:paraId="3D9CC109">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等线" w:eastAsia="仿宋_GB2312" w:cs="宋体"/>
                <w:color w:val="000000"/>
                <w:kern w:val="0"/>
                <w:szCs w:val="21"/>
              </w:rPr>
            </w:pPr>
            <w:r>
              <w:rPr>
                <w:rFonts w:hint="eastAsia" w:ascii="仿宋_GB2312" w:hAnsi="等线" w:eastAsia="仿宋_GB2312" w:cs="宋体"/>
                <w:color w:val="000000"/>
                <w:kern w:val="0"/>
                <w:szCs w:val="21"/>
              </w:rPr>
              <w:t>项</w:t>
            </w:r>
          </w:p>
        </w:tc>
        <w:tc>
          <w:tcPr>
            <w:tcW w:w="499" w:type="pct"/>
            <w:tcBorders>
              <w:top w:val="nil"/>
              <w:left w:val="nil"/>
              <w:bottom w:val="single" w:color="auto" w:sz="4" w:space="0"/>
              <w:right w:val="single" w:color="auto" w:sz="4" w:space="0"/>
            </w:tcBorders>
            <w:vAlign w:val="center"/>
          </w:tcPr>
          <w:p w14:paraId="1B5CCC4B">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等线" w:eastAsia="仿宋_GB2312" w:cs="宋体"/>
                <w:color w:val="000000"/>
                <w:kern w:val="0"/>
                <w:szCs w:val="21"/>
              </w:rPr>
            </w:pPr>
          </w:p>
        </w:tc>
        <w:tc>
          <w:tcPr>
            <w:tcW w:w="420" w:type="pct"/>
            <w:vMerge w:val="restart"/>
            <w:tcBorders>
              <w:top w:val="nil"/>
              <w:left w:val="single" w:color="auto" w:sz="4" w:space="0"/>
              <w:bottom w:val="single" w:color="auto" w:sz="4" w:space="0"/>
              <w:right w:val="single" w:color="auto" w:sz="4" w:space="0"/>
            </w:tcBorders>
            <w:vAlign w:val="center"/>
          </w:tcPr>
          <w:p w14:paraId="39918EC6">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等线" w:eastAsia="仿宋_GB2312" w:cs="宋体"/>
                <w:color w:val="000000"/>
                <w:kern w:val="0"/>
                <w:szCs w:val="21"/>
              </w:rPr>
            </w:pPr>
          </w:p>
        </w:tc>
      </w:tr>
      <w:tr w14:paraId="7ECA7126">
        <w:tblPrEx>
          <w:tblCellMar>
            <w:top w:w="0" w:type="dxa"/>
            <w:left w:w="108" w:type="dxa"/>
            <w:bottom w:w="0" w:type="dxa"/>
            <w:right w:w="108" w:type="dxa"/>
          </w:tblCellMar>
        </w:tblPrEx>
        <w:trPr>
          <w:trHeight w:val="1080" w:hRule="atLeast"/>
        </w:trPr>
        <w:tc>
          <w:tcPr>
            <w:tcW w:w="331" w:type="pct"/>
            <w:vMerge w:val="continue"/>
            <w:tcBorders>
              <w:top w:val="nil"/>
              <w:left w:val="single" w:color="auto" w:sz="8" w:space="0"/>
              <w:bottom w:val="single" w:color="auto" w:sz="4" w:space="0"/>
              <w:right w:val="single" w:color="auto" w:sz="4" w:space="0"/>
            </w:tcBorders>
            <w:vAlign w:val="center"/>
          </w:tcPr>
          <w:p w14:paraId="20AA0CFC">
            <w:pPr>
              <w:keepNext w:val="0"/>
              <w:keepLines w:val="0"/>
              <w:pageBreakBefore w:val="0"/>
              <w:widowControl/>
              <w:kinsoku/>
              <w:wordWrap/>
              <w:overflowPunct/>
              <w:topLinePunct w:val="0"/>
              <w:autoSpaceDE/>
              <w:autoSpaceDN/>
              <w:bidi w:val="0"/>
              <w:adjustRightInd/>
              <w:snapToGrid/>
              <w:spacing w:line="240" w:lineRule="auto"/>
              <w:jc w:val="left"/>
              <w:textAlignment w:val="auto"/>
              <w:rPr>
                <w:rFonts w:ascii="仿宋_GB2312" w:hAnsi="等线" w:eastAsia="仿宋_GB2312" w:cs="宋体"/>
                <w:b/>
                <w:bCs/>
                <w:color w:val="000000"/>
                <w:kern w:val="0"/>
                <w:szCs w:val="21"/>
              </w:rPr>
            </w:pPr>
          </w:p>
        </w:tc>
        <w:tc>
          <w:tcPr>
            <w:tcW w:w="551" w:type="pct"/>
            <w:vMerge w:val="continue"/>
            <w:tcBorders>
              <w:top w:val="nil"/>
              <w:left w:val="single" w:color="auto" w:sz="4" w:space="0"/>
              <w:bottom w:val="single" w:color="auto" w:sz="4" w:space="0"/>
              <w:right w:val="single" w:color="auto" w:sz="4" w:space="0"/>
            </w:tcBorders>
            <w:vAlign w:val="center"/>
          </w:tcPr>
          <w:p w14:paraId="083D3793">
            <w:pPr>
              <w:keepNext w:val="0"/>
              <w:keepLines w:val="0"/>
              <w:pageBreakBefore w:val="0"/>
              <w:widowControl/>
              <w:kinsoku/>
              <w:wordWrap/>
              <w:overflowPunct/>
              <w:topLinePunct w:val="0"/>
              <w:autoSpaceDE/>
              <w:autoSpaceDN/>
              <w:bidi w:val="0"/>
              <w:adjustRightInd/>
              <w:snapToGrid/>
              <w:spacing w:line="240" w:lineRule="auto"/>
              <w:jc w:val="left"/>
              <w:textAlignment w:val="auto"/>
              <w:rPr>
                <w:rFonts w:ascii="仿宋_GB2312" w:hAnsi="等线" w:eastAsia="仿宋_GB2312" w:cs="宋体"/>
                <w:b/>
                <w:bCs/>
                <w:color w:val="000000"/>
                <w:kern w:val="0"/>
                <w:szCs w:val="21"/>
              </w:rPr>
            </w:pPr>
          </w:p>
        </w:tc>
        <w:tc>
          <w:tcPr>
            <w:tcW w:w="511" w:type="pct"/>
            <w:tcBorders>
              <w:top w:val="nil"/>
              <w:left w:val="nil"/>
              <w:bottom w:val="single" w:color="auto" w:sz="4" w:space="0"/>
              <w:right w:val="single" w:color="auto" w:sz="4" w:space="0"/>
            </w:tcBorders>
            <w:vAlign w:val="center"/>
          </w:tcPr>
          <w:p w14:paraId="5DD42AE9">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等线" w:eastAsia="仿宋_GB2312" w:cs="宋体"/>
                <w:color w:val="000000"/>
                <w:kern w:val="0"/>
                <w:szCs w:val="21"/>
              </w:rPr>
            </w:pPr>
            <w:r>
              <w:rPr>
                <w:rFonts w:hint="eastAsia" w:ascii="仿宋_GB2312" w:hAnsi="等线" w:eastAsia="仿宋_GB2312" w:cs="宋体"/>
                <w:color w:val="000000"/>
                <w:kern w:val="0"/>
                <w:szCs w:val="21"/>
              </w:rPr>
              <w:t>信息采集阶段</w:t>
            </w:r>
          </w:p>
        </w:tc>
        <w:tc>
          <w:tcPr>
            <w:tcW w:w="1975" w:type="pct"/>
            <w:tcBorders>
              <w:top w:val="nil"/>
              <w:left w:val="nil"/>
              <w:bottom w:val="single" w:color="auto" w:sz="4" w:space="0"/>
              <w:right w:val="single" w:color="auto" w:sz="4" w:space="0"/>
            </w:tcBorders>
            <w:vAlign w:val="center"/>
          </w:tcPr>
          <w:p w14:paraId="31FBC01D">
            <w:pPr>
              <w:keepNext w:val="0"/>
              <w:keepLines w:val="0"/>
              <w:pageBreakBefore w:val="0"/>
              <w:widowControl/>
              <w:kinsoku/>
              <w:wordWrap/>
              <w:overflowPunct/>
              <w:topLinePunct w:val="0"/>
              <w:autoSpaceDE/>
              <w:autoSpaceDN/>
              <w:bidi w:val="0"/>
              <w:adjustRightInd/>
              <w:snapToGrid/>
              <w:spacing w:line="240" w:lineRule="auto"/>
              <w:jc w:val="left"/>
              <w:textAlignment w:val="auto"/>
              <w:rPr>
                <w:rFonts w:ascii="仿宋_GB2312" w:hAnsi="等线" w:eastAsia="仿宋_GB2312" w:cs="宋体"/>
                <w:color w:val="000000"/>
                <w:kern w:val="0"/>
                <w:szCs w:val="21"/>
              </w:rPr>
            </w:pPr>
            <w:r>
              <w:rPr>
                <w:rFonts w:ascii="仿宋_GB2312" w:hAnsi="等线" w:eastAsia="仿宋_GB2312" w:cs="宋体"/>
                <w:color w:val="000000"/>
                <w:kern w:val="0"/>
                <w:szCs w:val="21"/>
              </w:rPr>
              <w:t>1</w:t>
            </w:r>
            <w:r>
              <w:rPr>
                <w:rFonts w:hint="eastAsia" w:ascii="仿宋_GB2312" w:hAnsi="等线" w:eastAsia="仿宋_GB2312" w:cs="宋体"/>
                <w:color w:val="000000"/>
                <w:kern w:val="0"/>
                <w:szCs w:val="21"/>
              </w:rPr>
              <w:t>、收集汇总筛查全市各类资料；</w:t>
            </w:r>
            <w:r>
              <w:rPr>
                <w:rFonts w:ascii="仿宋_GB2312" w:hAnsi="等线" w:eastAsia="仿宋_GB2312" w:cs="宋体"/>
                <w:color w:val="000000"/>
                <w:kern w:val="0"/>
                <w:szCs w:val="21"/>
              </w:rPr>
              <w:br w:type="textWrapping"/>
            </w:r>
            <w:r>
              <w:rPr>
                <w:rFonts w:ascii="仿宋_GB2312" w:hAnsi="等线" w:eastAsia="仿宋_GB2312" w:cs="宋体"/>
                <w:color w:val="000000"/>
                <w:kern w:val="0"/>
                <w:szCs w:val="21"/>
              </w:rPr>
              <w:t>2</w:t>
            </w:r>
            <w:r>
              <w:rPr>
                <w:rFonts w:hint="eastAsia" w:ascii="仿宋_GB2312" w:hAnsi="等线" w:eastAsia="仿宋_GB2312" w:cs="宋体"/>
                <w:color w:val="000000"/>
                <w:kern w:val="0"/>
                <w:szCs w:val="21"/>
              </w:rPr>
              <w:t>、整理汇总反馈相关问题和意见；</w:t>
            </w:r>
            <w:r>
              <w:rPr>
                <w:rFonts w:ascii="仿宋_GB2312" w:hAnsi="等线" w:eastAsia="仿宋_GB2312" w:cs="宋体"/>
                <w:color w:val="000000"/>
                <w:kern w:val="0"/>
                <w:szCs w:val="21"/>
              </w:rPr>
              <w:br w:type="textWrapping"/>
            </w:r>
            <w:r>
              <w:rPr>
                <w:rFonts w:ascii="仿宋_GB2312" w:hAnsi="等线" w:eastAsia="仿宋_GB2312" w:cs="宋体"/>
                <w:color w:val="000000"/>
                <w:kern w:val="0"/>
                <w:szCs w:val="21"/>
              </w:rPr>
              <w:t>3</w:t>
            </w:r>
            <w:r>
              <w:rPr>
                <w:rFonts w:hint="eastAsia" w:ascii="仿宋_GB2312" w:hAnsi="等线" w:eastAsia="仿宋_GB2312" w:cs="宋体"/>
                <w:color w:val="000000"/>
                <w:kern w:val="0"/>
                <w:szCs w:val="21"/>
              </w:rPr>
              <w:t>、采集及配合采集资产清查价格体系更新所需资料，开展资产清查价格体系建设工作。</w:t>
            </w:r>
          </w:p>
        </w:tc>
        <w:tc>
          <w:tcPr>
            <w:tcW w:w="382" w:type="pct"/>
            <w:tcBorders>
              <w:top w:val="nil"/>
              <w:left w:val="nil"/>
              <w:bottom w:val="single" w:color="auto" w:sz="4" w:space="0"/>
              <w:right w:val="single" w:color="auto" w:sz="4" w:space="0"/>
            </w:tcBorders>
            <w:vAlign w:val="center"/>
          </w:tcPr>
          <w:p w14:paraId="5761369A">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等线" w:eastAsia="仿宋_GB2312" w:cs="宋体"/>
                <w:color w:val="000000"/>
                <w:kern w:val="0"/>
                <w:szCs w:val="21"/>
              </w:rPr>
            </w:pPr>
            <w:r>
              <w:rPr>
                <w:rFonts w:ascii="仿宋_GB2312" w:hAnsi="等线" w:eastAsia="仿宋_GB2312" w:cs="宋体"/>
                <w:color w:val="000000"/>
                <w:kern w:val="0"/>
                <w:szCs w:val="21"/>
              </w:rPr>
              <w:t>11</w:t>
            </w:r>
          </w:p>
        </w:tc>
        <w:tc>
          <w:tcPr>
            <w:tcW w:w="329" w:type="pct"/>
            <w:tcBorders>
              <w:top w:val="nil"/>
              <w:left w:val="nil"/>
              <w:bottom w:val="single" w:color="auto" w:sz="4" w:space="0"/>
              <w:right w:val="single" w:color="auto" w:sz="4" w:space="0"/>
            </w:tcBorders>
            <w:vAlign w:val="center"/>
          </w:tcPr>
          <w:p w14:paraId="5599E67E">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等线" w:eastAsia="仿宋_GB2312" w:cs="宋体"/>
                <w:color w:val="000000"/>
                <w:kern w:val="0"/>
                <w:szCs w:val="21"/>
              </w:rPr>
            </w:pPr>
            <w:r>
              <w:rPr>
                <w:rFonts w:hint="eastAsia" w:ascii="仿宋_GB2312" w:hAnsi="等线" w:eastAsia="仿宋_GB2312" w:cs="宋体"/>
                <w:color w:val="000000"/>
                <w:kern w:val="0"/>
                <w:szCs w:val="21"/>
              </w:rPr>
              <w:t>县</w:t>
            </w:r>
          </w:p>
        </w:tc>
        <w:tc>
          <w:tcPr>
            <w:tcW w:w="499" w:type="pct"/>
            <w:tcBorders>
              <w:top w:val="nil"/>
              <w:left w:val="nil"/>
              <w:bottom w:val="single" w:color="auto" w:sz="4" w:space="0"/>
              <w:right w:val="single" w:color="auto" w:sz="4" w:space="0"/>
            </w:tcBorders>
            <w:vAlign w:val="center"/>
          </w:tcPr>
          <w:p w14:paraId="7ACABF75">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等线" w:eastAsia="仿宋_GB2312" w:cs="宋体"/>
                <w:color w:val="000000"/>
                <w:kern w:val="0"/>
                <w:szCs w:val="21"/>
              </w:rPr>
            </w:pPr>
          </w:p>
        </w:tc>
        <w:tc>
          <w:tcPr>
            <w:tcW w:w="420" w:type="pct"/>
            <w:vMerge w:val="continue"/>
            <w:tcBorders>
              <w:top w:val="nil"/>
              <w:left w:val="single" w:color="auto" w:sz="4" w:space="0"/>
              <w:bottom w:val="single" w:color="auto" w:sz="4" w:space="0"/>
              <w:right w:val="single" w:color="auto" w:sz="4" w:space="0"/>
            </w:tcBorders>
            <w:vAlign w:val="center"/>
          </w:tcPr>
          <w:p w14:paraId="061AE085">
            <w:pPr>
              <w:keepNext w:val="0"/>
              <w:keepLines w:val="0"/>
              <w:pageBreakBefore w:val="0"/>
              <w:widowControl/>
              <w:kinsoku/>
              <w:wordWrap/>
              <w:overflowPunct/>
              <w:topLinePunct w:val="0"/>
              <w:autoSpaceDE/>
              <w:autoSpaceDN/>
              <w:bidi w:val="0"/>
              <w:adjustRightInd/>
              <w:snapToGrid/>
              <w:spacing w:line="240" w:lineRule="auto"/>
              <w:jc w:val="left"/>
              <w:textAlignment w:val="auto"/>
              <w:rPr>
                <w:rFonts w:ascii="仿宋_GB2312" w:hAnsi="等线" w:eastAsia="仿宋_GB2312" w:cs="宋体"/>
                <w:color w:val="000000"/>
                <w:kern w:val="0"/>
                <w:szCs w:val="21"/>
              </w:rPr>
            </w:pPr>
          </w:p>
        </w:tc>
      </w:tr>
      <w:tr w14:paraId="5F0DAD88">
        <w:tblPrEx>
          <w:tblCellMar>
            <w:top w:w="0" w:type="dxa"/>
            <w:left w:w="108" w:type="dxa"/>
            <w:bottom w:w="0" w:type="dxa"/>
            <w:right w:w="108" w:type="dxa"/>
          </w:tblCellMar>
        </w:tblPrEx>
        <w:trPr>
          <w:trHeight w:val="810" w:hRule="atLeast"/>
        </w:trPr>
        <w:tc>
          <w:tcPr>
            <w:tcW w:w="331" w:type="pct"/>
            <w:vMerge w:val="continue"/>
            <w:tcBorders>
              <w:top w:val="nil"/>
              <w:left w:val="single" w:color="auto" w:sz="8" w:space="0"/>
              <w:bottom w:val="single" w:color="auto" w:sz="4" w:space="0"/>
              <w:right w:val="single" w:color="auto" w:sz="4" w:space="0"/>
            </w:tcBorders>
            <w:vAlign w:val="center"/>
          </w:tcPr>
          <w:p w14:paraId="726E4672">
            <w:pPr>
              <w:keepNext w:val="0"/>
              <w:keepLines w:val="0"/>
              <w:pageBreakBefore w:val="0"/>
              <w:widowControl/>
              <w:kinsoku/>
              <w:wordWrap/>
              <w:overflowPunct/>
              <w:topLinePunct w:val="0"/>
              <w:autoSpaceDE/>
              <w:autoSpaceDN/>
              <w:bidi w:val="0"/>
              <w:adjustRightInd/>
              <w:snapToGrid/>
              <w:spacing w:line="240" w:lineRule="auto"/>
              <w:jc w:val="left"/>
              <w:textAlignment w:val="auto"/>
              <w:rPr>
                <w:rFonts w:ascii="仿宋_GB2312" w:hAnsi="等线" w:eastAsia="仿宋_GB2312" w:cs="宋体"/>
                <w:b/>
                <w:bCs/>
                <w:color w:val="000000"/>
                <w:kern w:val="0"/>
                <w:szCs w:val="21"/>
              </w:rPr>
            </w:pPr>
          </w:p>
        </w:tc>
        <w:tc>
          <w:tcPr>
            <w:tcW w:w="551" w:type="pct"/>
            <w:vMerge w:val="restart"/>
            <w:tcBorders>
              <w:top w:val="nil"/>
              <w:left w:val="single" w:color="auto" w:sz="4" w:space="0"/>
              <w:bottom w:val="single" w:color="auto" w:sz="4" w:space="0"/>
              <w:right w:val="single" w:color="auto" w:sz="4" w:space="0"/>
            </w:tcBorders>
            <w:vAlign w:val="center"/>
          </w:tcPr>
          <w:p w14:paraId="043F98DA">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等线" w:eastAsia="仿宋_GB2312" w:cs="宋体"/>
                <w:b/>
                <w:bCs/>
                <w:color w:val="000000"/>
                <w:kern w:val="0"/>
                <w:szCs w:val="21"/>
              </w:rPr>
            </w:pPr>
            <w:r>
              <w:rPr>
                <w:rFonts w:hint="eastAsia" w:ascii="仿宋_GB2312" w:hAnsi="等线" w:eastAsia="仿宋_GB2312" w:cs="宋体"/>
                <w:b/>
                <w:bCs/>
                <w:color w:val="000000"/>
                <w:kern w:val="0"/>
                <w:szCs w:val="21"/>
              </w:rPr>
              <w:t>市级管理的资源资产清查</w:t>
            </w:r>
          </w:p>
        </w:tc>
        <w:tc>
          <w:tcPr>
            <w:tcW w:w="511" w:type="pct"/>
            <w:tcBorders>
              <w:top w:val="nil"/>
              <w:left w:val="nil"/>
              <w:bottom w:val="single" w:color="auto" w:sz="4" w:space="0"/>
              <w:right w:val="single" w:color="auto" w:sz="4" w:space="0"/>
            </w:tcBorders>
            <w:vAlign w:val="center"/>
          </w:tcPr>
          <w:p w14:paraId="695F4008">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等线" w:eastAsia="仿宋_GB2312" w:cs="宋体"/>
                <w:color w:val="000000"/>
                <w:kern w:val="0"/>
                <w:szCs w:val="21"/>
              </w:rPr>
            </w:pPr>
            <w:r>
              <w:rPr>
                <w:rFonts w:hint="eastAsia" w:ascii="仿宋_GB2312" w:hAnsi="等线" w:eastAsia="仿宋_GB2312" w:cs="宋体"/>
                <w:color w:val="000000"/>
                <w:kern w:val="0"/>
                <w:szCs w:val="21"/>
              </w:rPr>
              <w:t>实物量清查及使用权清查阶段</w:t>
            </w:r>
          </w:p>
        </w:tc>
        <w:tc>
          <w:tcPr>
            <w:tcW w:w="1975" w:type="pct"/>
            <w:tcBorders>
              <w:top w:val="nil"/>
              <w:left w:val="nil"/>
              <w:bottom w:val="single" w:color="auto" w:sz="4" w:space="0"/>
              <w:right w:val="single" w:color="auto" w:sz="4" w:space="0"/>
            </w:tcBorders>
            <w:vAlign w:val="center"/>
          </w:tcPr>
          <w:p w14:paraId="0CA81317">
            <w:pPr>
              <w:keepNext w:val="0"/>
              <w:keepLines w:val="0"/>
              <w:pageBreakBefore w:val="0"/>
              <w:widowControl/>
              <w:kinsoku/>
              <w:wordWrap/>
              <w:overflowPunct/>
              <w:topLinePunct w:val="0"/>
              <w:autoSpaceDE/>
              <w:autoSpaceDN/>
              <w:bidi w:val="0"/>
              <w:adjustRightInd/>
              <w:snapToGrid/>
              <w:spacing w:line="240" w:lineRule="auto"/>
              <w:jc w:val="left"/>
              <w:textAlignment w:val="auto"/>
              <w:rPr>
                <w:rFonts w:ascii="仿宋_GB2312" w:hAnsi="等线" w:eastAsia="仿宋_GB2312" w:cs="宋体"/>
                <w:color w:val="000000"/>
                <w:kern w:val="0"/>
                <w:szCs w:val="21"/>
              </w:rPr>
            </w:pPr>
            <w:r>
              <w:rPr>
                <w:rFonts w:ascii="仿宋_GB2312" w:hAnsi="等线" w:eastAsia="仿宋_GB2312" w:cs="宋体"/>
                <w:color w:val="000000"/>
                <w:kern w:val="0"/>
                <w:szCs w:val="21"/>
              </w:rPr>
              <w:t>1</w:t>
            </w:r>
            <w:r>
              <w:rPr>
                <w:rFonts w:hint="eastAsia" w:ascii="仿宋_GB2312" w:hAnsi="等线" w:eastAsia="仿宋_GB2312" w:cs="宋体"/>
                <w:color w:val="000000"/>
                <w:kern w:val="0"/>
                <w:szCs w:val="21"/>
              </w:rPr>
              <w:t>、开展市级管理的矿产资源实物量清查；</w:t>
            </w:r>
            <w:r>
              <w:rPr>
                <w:rFonts w:ascii="仿宋_GB2312" w:hAnsi="等线" w:eastAsia="仿宋_GB2312" w:cs="宋体"/>
                <w:color w:val="000000"/>
                <w:kern w:val="0"/>
                <w:szCs w:val="21"/>
              </w:rPr>
              <w:br w:type="textWrapping"/>
            </w:r>
            <w:r>
              <w:rPr>
                <w:rFonts w:ascii="仿宋_GB2312" w:hAnsi="等线" w:eastAsia="仿宋_GB2312" w:cs="宋体"/>
                <w:color w:val="000000"/>
                <w:kern w:val="0"/>
                <w:szCs w:val="21"/>
              </w:rPr>
              <w:t>2</w:t>
            </w:r>
            <w:r>
              <w:rPr>
                <w:rFonts w:hint="eastAsia" w:ascii="仿宋_GB2312" w:hAnsi="等线" w:eastAsia="仿宋_GB2312" w:cs="宋体"/>
                <w:color w:val="000000"/>
                <w:kern w:val="0"/>
                <w:szCs w:val="21"/>
              </w:rPr>
              <w:t>、理清市级管理的矿产资源产权并形成产权图层数据；</w:t>
            </w:r>
            <w:r>
              <w:rPr>
                <w:rFonts w:ascii="仿宋_GB2312" w:hAnsi="等线" w:eastAsia="仿宋_GB2312" w:cs="宋体"/>
                <w:color w:val="000000"/>
                <w:kern w:val="0"/>
                <w:szCs w:val="21"/>
              </w:rPr>
              <w:br w:type="textWrapping"/>
            </w:r>
            <w:r>
              <w:rPr>
                <w:rFonts w:ascii="仿宋_GB2312" w:hAnsi="等线" w:eastAsia="仿宋_GB2312" w:cs="宋体"/>
                <w:color w:val="000000"/>
                <w:kern w:val="0"/>
                <w:szCs w:val="21"/>
              </w:rPr>
              <w:t>3</w:t>
            </w:r>
            <w:r>
              <w:rPr>
                <w:rFonts w:hint="eastAsia" w:ascii="仿宋_GB2312" w:hAnsi="等线" w:eastAsia="仿宋_GB2312" w:cs="宋体"/>
                <w:color w:val="000000"/>
                <w:kern w:val="0"/>
                <w:szCs w:val="21"/>
              </w:rPr>
              <w:t>、开展市级管理的未确定使用权人国有建设用地实物量清查。</w:t>
            </w:r>
          </w:p>
        </w:tc>
        <w:tc>
          <w:tcPr>
            <w:tcW w:w="382" w:type="pct"/>
            <w:tcBorders>
              <w:top w:val="nil"/>
              <w:left w:val="nil"/>
              <w:bottom w:val="single" w:color="auto" w:sz="4" w:space="0"/>
              <w:right w:val="single" w:color="auto" w:sz="4" w:space="0"/>
            </w:tcBorders>
            <w:vAlign w:val="center"/>
          </w:tcPr>
          <w:p w14:paraId="7FDB467A">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等线" w:eastAsia="仿宋_GB2312" w:cs="宋体"/>
                <w:color w:val="000000"/>
                <w:kern w:val="0"/>
                <w:szCs w:val="21"/>
              </w:rPr>
            </w:pPr>
            <w:r>
              <w:rPr>
                <w:rFonts w:ascii="仿宋_GB2312" w:hAnsi="等线" w:eastAsia="仿宋_GB2312" w:cs="宋体"/>
                <w:color w:val="000000"/>
                <w:kern w:val="0"/>
                <w:szCs w:val="21"/>
              </w:rPr>
              <w:t>3</w:t>
            </w:r>
          </w:p>
        </w:tc>
        <w:tc>
          <w:tcPr>
            <w:tcW w:w="329" w:type="pct"/>
            <w:tcBorders>
              <w:top w:val="nil"/>
              <w:left w:val="nil"/>
              <w:bottom w:val="single" w:color="auto" w:sz="4" w:space="0"/>
              <w:right w:val="single" w:color="auto" w:sz="4" w:space="0"/>
            </w:tcBorders>
            <w:vAlign w:val="center"/>
          </w:tcPr>
          <w:p w14:paraId="4B923AB5">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等线" w:eastAsia="仿宋_GB2312" w:cs="宋体"/>
                <w:color w:val="000000"/>
                <w:kern w:val="0"/>
                <w:szCs w:val="21"/>
              </w:rPr>
            </w:pPr>
            <w:r>
              <w:rPr>
                <w:rFonts w:hint="eastAsia" w:ascii="仿宋_GB2312" w:hAnsi="等线" w:eastAsia="仿宋_GB2312" w:cs="宋体"/>
                <w:color w:val="000000"/>
                <w:kern w:val="0"/>
                <w:szCs w:val="21"/>
              </w:rPr>
              <w:t>项</w:t>
            </w:r>
          </w:p>
        </w:tc>
        <w:tc>
          <w:tcPr>
            <w:tcW w:w="499" w:type="pct"/>
            <w:tcBorders>
              <w:top w:val="nil"/>
              <w:left w:val="nil"/>
              <w:bottom w:val="single" w:color="auto" w:sz="4" w:space="0"/>
              <w:right w:val="single" w:color="auto" w:sz="4" w:space="0"/>
            </w:tcBorders>
            <w:vAlign w:val="center"/>
          </w:tcPr>
          <w:p w14:paraId="35E370EF">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等线" w:eastAsia="仿宋_GB2312" w:cs="宋体"/>
                <w:color w:val="000000"/>
                <w:kern w:val="0"/>
                <w:szCs w:val="21"/>
              </w:rPr>
            </w:pPr>
          </w:p>
        </w:tc>
        <w:tc>
          <w:tcPr>
            <w:tcW w:w="420" w:type="pct"/>
            <w:vMerge w:val="restart"/>
            <w:tcBorders>
              <w:top w:val="nil"/>
              <w:left w:val="single" w:color="auto" w:sz="4" w:space="0"/>
              <w:bottom w:val="single" w:color="auto" w:sz="4" w:space="0"/>
              <w:right w:val="single" w:color="auto" w:sz="4" w:space="0"/>
            </w:tcBorders>
            <w:vAlign w:val="center"/>
          </w:tcPr>
          <w:p w14:paraId="1F79393C">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等线" w:eastAsia="仿宋_GB2312" w:cs="宋体"/>
                <w:color w:val="000000"/>
                <w:kern w:val="0"/>
                <w:szCs w:val="21"/>
              </w:rPr>
            </w:pPr>
          </w:p>
        </w:tc>
      </w:tr>
      <w:tr w14:paraId="39BF1FCD">
        <w:tblPrEx>
          <w:tblCellMar>
            <w:top w:w="0" w:type="dxa"/>
            <w:left w:w="108" w:type="dxa"/>
            <w:bottom w:w="0" w:type="dxa"/>
            <w:right w:w="108" w:type="dxa"/>
          </w:tblCellMar>
        </w:tblPrEx>
        <w:trPr>
          <w:trHeight w:val="540" w:hRule="atLeast"/>
        </w:trPr>
        <w:tc>
          <w:tcPr>
            <w:tcW w:w="331" w:type="pct"/>
            <w:vMerge w:val="continue"/>
            <w:tcBorders>
              <w:top w:val="nil"/>
              <w:left w:val="single" w:color="auto" w:sz="8" w:space="0"/>
              <w:bottom w:val="single" w:color="auto" w:sz="4" w:space="0"/>
              <w:right w:val="single" w:color="auto" w:sz="4" w:space="0"/>
            </w:tcBorders>
            <w:vAlign w:val="center"/>
          </w:tcPr>
          <w:p w14:paraId="77CBE20B">
            <w:pPr>
              <w:keepNext w:val="0"/>
              <w:keepLines w:val="0"/>
              <w:pageBreakBefore w:val="0"/>
              <w:widowControl/>
              <w:kinsoku/>
              <w:wordWrap/>
              <w:overflowPunct/>
              <w:topLinePunct w:val="0"/>
              <w:autoSpaceDE/>
              <w:autoSpaceDN/>
              <w:bidi w:val="0"/>
              <w:adjustRightInd/>
              <w:snapToGrid/>
              <w:spacing w:line="240" w:lineRule="auto"/>
              <w:jc w:val="left"/>
              <w:textAlignment w:val="auto"/>
              <w:rPr>
                <w:rFonts w:ascii="仿宋_GB2312" w:hAnsi="等线" w:eastAsia="仿宋_GB2312" w:cs="宋体"/>
                <w:b/>
                <w:bCs/>
                <w:color w:val="000000"/>
                <w:kern w:val="0"/>
                <w:szCs w:val="21"/>
              </w:rPr>
            </w:pPr>
          </w:p>
        </w:tc>
        <w:tc>
          <w:tcPr>
            <w:tcW w:w="551" w:type="pct"/>
            <w:vMerge w:val="continue"/>
            <w:tcBorders>
              <w:top w:val="nil"/>
              <w:left w:val="single" w:color="auto" w:sz="4" w:space="0"/>
              <w:bottom w:val="single" w:color="auto" w:sz="4" w:space="0"/>
              <w:right w:val="single" w:color="auto" w:sz="4" w:space="0"/>
            </w:tcBorders>
            <w:vAlign w:val="center"/>
          </w:tcPr>
          <w:p w14:paraId="4D9DA3E5">
            <w:pPr>
              <w:keepNext w:val="0"/>
              <w:keepLines w:val="0"/>
              <w:pageBreakBefore w:val="0"/>
              <w:widowControl/>
              <w:kinsoku/>
              <w:wordWrap/>
              <w:overflowPunct/>
              <w:topLinePunct w:val="0"/>
              <w:autoSpaceDE/>
              <w:autoSpaceDN/>
              <w:bidi w:val="0"/>
              <w:adjustRightInd/>
              <w:snapToGrid/>
              <w:spacing w:line="240" w:lineRule="auto"/>
              <w:jc w:val="left"/>
              <w:textAlignment w:val="auto"/>
              <w:rPr>
                <w:rFonts w:ascii="仿宋_GB2312" w:hAnsi="等线" w:eastAsia="仿宋_GB2312" w:cs="宋体"/>
                <w:b/>
                <w:bCs/>
                <w:color w:val="000000"/>
                <w:kern w:val="0"/>
                <w:szCs w:val="21"/>
              </w:rPr>
            </w:pPr>
          </w:p>
        </w:tc>
        <w:tc>
          <w:tcPr>
            <w:tcW w:w="511" w:type="pct"/>
            <w:tcBorders>
              <w:top w:val="nil"/>
              <w:left w:val="nil"/>
              <w:bottom w:val="single" w:color="auto" w:sz="4" w:space="0"/>
              <w:right w:val="single" w:color="auto" w:sz="4" w:space="0"/>
            </w:tcBorders>
            <w:vAlign w:val="center"/>
          </w:tcPr>
          <w:p w14:paraId="0BED7CE4">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等线" w:eastAsia="仿宋_GB2312" w:cs="宋体"/>
                <w:color w:val="000000"/>
                <w:kern w:val="0"/>
                <w:szCs w:val="21"/>
              </w:rPr>
            </w:pPr>
            <w:r>
              <w:rPr>
                <w:rFonts w:hint="eastAsia" w:ascii="仿宋_GB2312" w:hAnsi="等线" w:eastAsia="仿宋_GB2312" w:cs="宋体"/>
                <w:color w:val="000000"/>
                <w:kern w:val="0"/>
                <w:szCs w:val="21"/>
              </w:rPr>
              <w:t>资产价值估算阶段</w:t>
            </w:r>
          </w:p>
        </w:tc>
        <w:tc>
          <w:tcPr>
            <w:tcW w:w="1975" w:type="pct"/>
            <w:tcBorders>
              <w:top w:val="nil"/>
              <w:left w:val="nil"/>
              <w:bottom w:val="single" w:color="auto" w:sz="4" w:space="0"/>
              <w:right w:val="single" w:color="auto" w:sz="4" w:space="0"/>
            </w:tcBorders>
            <w:vAlign w:val="center"/>
          </w:tcPr>
          <w:p w14:paraId="19D76D2E">
            <w:pPr>
              <w:keepNext w:val="0"/>
              <w:keepLines w:val="0"/>
              <w:pageBreakBefore w:val="0"/>
              <w:widowControl/>
              <w:kinsoku/>
              <w:wordWrap/>
              <w:overflowPunct/>
              <w:topLinePunct w:val="0"/>
              <w:autoSpaceDE/>
              <w:autoSpaceDN/>
              <w:bidi w:val="0"/>
              <w:adjustRightInd/>
              <w:snapToGrid/>
              <w:spacing w:line="240" w:lineRule="auto"/>
              <w:jc w:val="left"/>
              <w:textAlignment w:val="auto"/>
              <w:rPr>
                <w:rFonts w:ascii="仿宋_GB2312" w:hAnsi="等线" w:eastAsia="仿宋_GB2312" w:cs="宋体"/>
                <w:color w:val="000000"/>
                <w:kern w:val="0"/>
                <w:szCs w:val="21"/>
              </w:rPr>
            </w:pPr>
            <w:r>
              <w:rPr>
                <w:rFonts w:ascii="仿宋_GB2312" w:hAnsi="等线" w:eastAsia="仿宋_GB2312" w:cs="宋体"/>
                <w:color w:val="000000"/>
                <w:kern w:val="0"/>
                <w:szCs w:val="21"/>
              </w:rPr>
              <w:t>1</w:t>
            </w:r>
            <w:r>
              <w:rPr>
                <w:rFonts w:hint="eastAsia" w:ascii="仿宋_GB2312" w:hAnsi="等线" w:eastAsia="仿宋_GB2312" w:cs="宋体"/>
                <w:color w:val="000000"/>
                <w:kern w:val="0"/>
                <w:szCs w:val="21"/>
              </w:rPr>
              <w:t>、开展市级管理的矿产资源价值量核算；</w:t>
            </w:r>
            <w:r>
              <w:rPr>
                <w:rFonts w:ascii="仿宋_GB2312" w:hAnsi="等线" w:eastAsia="仿宋_GB2312" w:cs="宋体"/>
                <w:color w:val="000000"/>
                <w:kern w:val="0"/>
                <w:szCs w:val="21"/>
              </w:rPr>
              <w:br w:type="textWrapping"/>
            </w:r>
            <w:r>
              <w:rPr>
                <w:rFonts w:ascii="仿宋_GB2312" w:hAnsi="等线" w:eastAsia="仿宋_GB2312" w:cs="宋体"/>
                <w:color w:val="000000"/>
                <w:kern w:val="0"/>
                <w:szCs w:val="21"/>
              </w:rPr>
              <w:t>2</w:t>
            </w:r>
            <w:r>
              <w:rPr>
                <w:rFonts w:hint="eastAsia" w:ascii="仿宋_GB2312" w:hAnsi="等线" w:eastAsia="仿宋_GB2312" w:cs="宋体"/>
                <w:color w:val="000000"/>
                <w:kern w:val="0"/>
                <w:szCs w:val="21"/>
              </w:rPr>
              <w:t>、开展市级管理的未确定使用权人国有建设用地价值</w:t>
            </w:r>
            <w:r>
              <w:rPr>
                <w:rFonts w:hint="eastAsia" w:ascii="仿宋_GB2312" w:hAnsi="等线" w:eastAsia="仿宋_GB2312" w:cs="宋体"/>
                <w:color w:val="000000"/>
                <w:kern w:val="0"/>
                <w:szCs w:val="21"/>
                <w:lang w:eastAsia="zh-CN"/>
              </w:rPr>
              <w:t>）</w:t>
            </w:r>
            <w:r>
              <w:rPr>
                <w:rFonts w:hint="eastAsia" w:ascii="仿宋_GB2312" w:hAnsi="等线" w:eastAsia="仿宋_GB2312" w:cs="宋体"/>
                <w:color w:val="000000"/>
                <w:kern w:val="0"/>
                <w:szCs w:val="21"/>
              </w:rPr>
              <w:t>量核算。</w:t>
            </w:r>
          </w:p>
        </w:tc>
        <w:tc>
          <w:tcPr>
            <w:tcW w:w="382" w:type="pct"/>
            <w:tcBorders>
              <w:top w:val="nil"/>
              <w:left w:val="nil"/>
              <w:bottom w:val="single" w:color="auto" w:sz="4" w:space="0"/>
              <w:right w:val="single" w:color="auto" w:sz="4" w:space="0"/>
            </w:tcBorders>
            <w:vAlign w:val="center"/>
          </w:tcPr>
          <w:p w14:paraId="0104DCBA">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等线" w:eastAsia="仿宋_GB2312" w:cs="宋体"/>
                <w:color w:val="000000"/>
                <w:kern w:val="0"/>
                <w:szCs w:val="21"/>
              </w:rPr>
            </w:pPr>
            <w:r>
              <w:rPr>
                <w:rFonts w:ascii="仿宋_GB2312" w:hAnsi="等线" w:eastAsia="仿宋_GB2312" w:cs="宋体"/>
                <w:color w:val="000000"/>
                <w:kern w:val="0"/>
                <w:szCs w:val="21"/>
              </w:rPr>
              <w:t>2</w:t>
            </w:r>
          </w:p>
        </w:tc>
        <w:tc>
          <w:tcPr>
            <w:tcW w:w="329" w:type="pct"/>
            <w:tcBorders>
              <w:top w:val="nil"/>
              <w:left w:val="nil"/>
              <w:bottom w:val="single" w:color="auto" w:sz="4" w:space="0"/>
              <w:right w:val="single" w:color="auto" w:sz="4" w:space="0"/>
            </w:tcBorders>
            <w:vAlign w:val="center"/>
          </w:tcPr>
          <w:p w14:paraId="00E082F2">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等线" w:eastAsia="仿宋_GB2312" w:cs="宋体"/>
                <w:color w:val="000000"/>
                <w:kern w:val="0"/>
                <w:szCs w:val="21"/>
              </w:rPr>
            </w:pPr>
            <w:r>
              <w:rPr>
                <w:rFonts w:hint="eastAsia" w:ascii="仿宋_GB2312" w:hAnsi="等线" w:eastAsia="仿宋_GB2312" w:cs="宋体"/>
                <w:color w:val="000000"/>
                <w:kern w:val="0"/>
                <w:szCs w:val="21"/>
              </w:rPr>
              <w:t>项</w:t>
            </w:r>
          </w:p>
        </w:tc>
        <w:tc>
          <w:tcPr>
            <w:tcW w:w="499" w:type="pct"/>
            <w:tcBorders>
              <w:top w:val="nil"/>
              <w:left w:val="nil"/>
              <w:bottom w:val="single" w:color="auto" w:sz="4" w:space="0"/>
              <w:right w:val="single" w:color="auto" w:sz="4" w:space="0"/>
            </w:tcBorders>
            <w:vAlign w:val="center"/>
          </w:tcPr>
          <w:p w14:paraId="2009D14C">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等线" w:eastAsia="仿宋_GB2312" w:cs="宋体"/>
                <w:color w:val="000000"/>
                <w:kern w:val="0"/>
                <w:szCs w:val="21"/>
              </w:rPr>
            </w:pPr>
          </w:p>
        </w:tc>
        <w:tc>
          <w:tcPr>
            <w:tcW w:w="420" w:type="pct"/>
            <w:vMerge w:val="continue"/>
            <w:tcBorders>
              <w:top w:val="nil"/>
              <w:left w:val="single" w:color="auto" w:sz="4" w:space="0"/>
              <w:bottom w:val="single" w:color="auto" w:sz="4" w:space="0"/>
              <w:right w:val="single" w:color="auto" w:sz="4" w:space="0"/>
            </w:tcBorders>
            <w:vAlign w:val="center"/>
          </w:tcPr>
          <w:p w14:paraId="51FB777A">
            <w:pPr>
              <w:keepNext w:val="0"/>
              <w:keepLines w:val="0"/>
              <w:pageBreakBefore w:val="0"/>
              <w:widowControl/>
              <w:kinsoku/>
              <w:wordWrap/>
              <w:overflowPunct/>
              <w:topLinePunct w:val="0"/>
              <w:autoSpaceDE/>
              <w:autoSpaceDN/>
              <w:bidi w:val="0"/>
              <w:adjustRightInd/>
              <w:snapToGrid/>
              <w:spacing w:line="240" w:lineRule="auto"/>
              <w:jc w:val="left"/>
              <w:textAlignment w:val="auto"/>
              <w:rPr>
                <w:rFonts w:ascii="仿宋_GB2312" w:hAnsi="等线" w:eastAsia="仿宋_GB2312" w:cs="宋体"/>
                <w:color w:val="000000"/>
                <w:kern w:val="0"/>
                <w:szCs w:val="21"/>
              </w:rPr>
            </w:pPr>
          </w:p>
        </w:tc>
      </w:tr>
      <w:tr w14:paraId="59554B67">
        <w:tblPrEx>
          <w:tblCellMar>
            <w:top w:w="0" w:type="dxa"/>
            <w:left w:w="108" w:type="dxa"/>
            <w:bottom w:w="0" w:type="dxa"/>
            <w:right w:w="108" w:type="dxa"/>
          </w:tblCellMar>
        </w:tblPrEx>
        <w:trPr>
          <w:trHeight w:val="810" w:hRule="atLeast"/>
        </w:trPr>
        <w:tc>
          <w:tcPr>
            <w:tcW w:w="331" w:type="pct"/>
            <w:vMerge w:val="continue"/>
            <w:tcBorders>
              <w:top w:val="nil"/>
              <w:left w:val="single" w:color="auto" w:sz="8" w:space="0"/>
              <w:bottom w:val="single" w:color="auto" w:sz="4" w:space="0"/>
              <w:right w:val="single" w:color="auto" w:sz="4" w:space="0"/>
            </w:tcBorders>
            <w:vAlign w:val="center"/>
          </w:tcPr>
          <w:p w14:paraId="2D01F0CB">
            <w:pPr>
              <w:keepNext w:val="0"/>
              <w:keepLines w:val="0"/>
              <w:pageBreakBefore w:val="0"/>
              <w:widowControl/>
              <w:kinsoku/>
              <w:wordWrap/>
              <w:overflowPunct/>
              <w:topLinePunct w:val="0"/>
              <w:autoSpaceDE/>
              <w:autoSpaceDN/>
              <w:bidi w:val="0"/>
              <w:adjustRightInd/>
              <w:snapToGrid/>
              <w:spacing w:line="240" w:lineRule="auto"/>
              <w:jc w:val="left"/>
              <w:textAlignment w:val="auto"/>
              <w:rPr>
                <w:rFonts w:ascii="仿宋_GB2312" w:hAnsi="等线" w:eastAsia="仿宋_GB2312" w:cs="宋体"/>
                <w:b/>
                <w:bCs/>
                <w:color w:val="000000"/>
                <w:kern w:val="0"/>
                <w:szCs w:val="21"/>
              </w:rPr>
            </w:pPr>
          </w:p>
        </w:tc>
        <w:tc>
          <w:tcPr>
            <w:tcW w:w="551" w:type="pct"/>
            <w:vMerge w:val="restart"/>
            <w:tcBorders>
              <w:top w:val="nil"/>
              <w:left w:val="single" w:color="auto" w:sz="4" w:space="0"/>
              <w:bottom w:val="single" w:color="auto" w:sz="4" w:space="0"/>
              <w:right w:val="single" w:color="auto" w:sz="4" w:space="0"/>
            </w:tcBorders>
            <w:vAlign w:val="center"/>
          </w:tcPr>
          <w:p w14:paraId="2B0ECD06">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等线" w:eastAsia="仿宋_GB2312" w:cs="宋体"/>
                <w:b/>
                <w:bCs/>
                <w:color w:val="000000"/>
                <w:kern w:val="0"/>
                <w:szCs w:val="21"/>
              </w:rPr>
            </w:pPr>
            <w:r>
              <w:rPr>
                <w:rFonts w:hint="eastAsia" w:ascii="仿宋_GB2312" w:hAnsi="等线" w:eastAsia="仿宋_GB2312" w:cs="宋体"/>
                <w:b/>
                <w:bCs/>
                <w:color w:val="000000"/>
                <w:kern w:val="0"/>
                <w:szCs w:val="21"/>
              </w:rPr>
              <w:t>全市核查汇总</w:t>
            </w:r>
          </w:p>
        </w:tc>
        <w:tc>
          <w:tcPr>
            <w:tcW w:w="511" w:type="pct"/>
            <w:tcBorders>
              <w:top w:val="nil"/>
              <w:left w:val="nil"/>
              <w:bottom w:val="single" w:color="auto" w:sz="4" w:space="0"/>
              <w:right w:val="single" w:color="auto" w:sz="4" w:space="0"/>
            </w:tcBorders>
            <w:vAlign w:val="center"/>
          </w:tcPr>
          <w:p w14:paraId="6262FA6D">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等线" w:eastAsia="仿宋_GB2312" w:cs="宋体"/>
                <w:color w:val="000000"/>
                <w:kern w:val="0"/>
                <w:szCs w:val="21"/>
              </w:rPr>
            </w:pPr>
            <w:r>
              <w:rPr>
                <w:rFonts w:hint="eastAsia" w:ascii="仿宋_GB2312" w:hAnsi="等线" w:eastAsia="仿宋_GB2312" w:cs="宋体"/>
                <w:color w:val="000000"/>
                <w:kern w:val="0"/>
                <w:szCs w:val="21"/>
              </w:rPr>
              <w:t>市级数据库建设阶段</w:t>
            </w:r>
          </w:p>
        </w:tc>
        <w:tc>
          <w:tcPr>
            <w:tcW w:w="1975" w:type="pct"/>
            <w:tcBorders>
              <w:top w:val="nil"/>
              <w:left w:val="nil"/>
              <w:bottom w:val="single" w:color="auto" w:sz="4" w:space="0"/>
              <w:right w:val="single" w:color="auto" w:sz="4" w:space="0"/>
            </w:tcBorders>
            <w:vAlign w:val="center"/>
          </w:tcPr>
          <w:p w14:paraId="592D4F65">
            <w:pPr>
              <w:keepNext w:val="0"/>
              <w:keepLines w:val="0"/>
              <w:pageBreakBefore w:val="0"/>
              <w:widowControl/>
              <w:kinsoku/>
              <w:wordWrap/>
              <w:overflowPunct/>
              <w:topLinePunct w:val="0"/>
              <w:autoSpaceDE/>
              <w:autoSpaceDN/>
              <w:bidi w:val="0"/>
              <w:adjustRightInd/>
              <w:snapToGrid/>
              <w:spacing w:line="240" w:lineRule="auto"/>
              <w:jc w:val="left"/>
              <w:textAlignment w:val="auto"/>
              <w:rPr>
                <w:rFonts w:ascii="仿宋_GB2312" w:hAnsi="等线" w:eastAsia="仿宋_GB2312" w:cs="宋体"/>
                <w:color w:val="000000"/>
                <w:kern w:val="0"/>
                <w:szCs w:val="21"/>
              </w:rPr>
            </w:pPr>
            <w:r>
              <w:rPr>
                <w:rFonts w:ascii="仿宋_GB2312" w:hAnsi="等线" w:eastAsia="仿宋_GB2312" w:cs="宋体"/>
                <w:color w:val="000000"/>
                <w:kern w:val="0"/>
                <w:szCs w:val="21"/>
              </w:rPr>
              <w:t>1</w:t>
            </w:r>
            <w:r>
              <w:rPr>
                <w:rFonts w:hint="eastAsia" w:ascii="仿宋_GB2312" w:hAnsi="等线" w:eastAsia="仿宋_GB2312" w:cs="宋体"/>
                <w:color w:val="000000"/>
                <w:kern w:val="0"/>
                <w:szCs w:val="21"/>
              </w:rPr>
              <w:t>、统筹、指导县级清查工作，组织协调省市县技术衔接；</w:t>
            </w:r>
            <w:r>
              <w:rPr>
                <w:rFonts w:ascii="仿宋_GB2312" w:hAnsi="等线" w:eastAsia="仿宋_GB2312" w:cs="宋体"/>
                <w:color w:val="000000"/>
                <w:kern w:val="0"/>
                <w:szCs w:val="21"/>
              </w:rPr>
              <w:br w:type="textWrapping"/>
            </w:r>
            <w:r>
              <w:rPr>
                <w:rFonts w:ascii="仿宋_GB2312" w:hAnsi="等线" w:eastAsia="仿宋_GB2312" w:cs="宋体"/>
                <w:color w:val="000000"/>
                <w:kern w:val="0"/>
                <w:szCs w:val="21"/>
              </w:rPr>
              <w:t>2</w:t>
            </w:r>
            <w:r>
              <w:rPr>
                <w:rFonts w:hint="eastAsia" w:ascii="仿宋_GB2312" w:hAnsi="等线" w:eastAsia="仿宋_GB2312" w:cs="宋体"/>
                <w:color w:val="000000"/>
                <w:kern w:val="0"/>
                <w:szCs w:val="21"/>
              </w:rPr>
              <w:t>、汇总县级资产清查成果，形成市级资产清查成果数据库；</w:t>
            </w:r>
            <w:r>
              <w:rPr>
                <w:rFonts w:ascii="仿宋_GB2312" w:hAnsi="等线" w:eastAsia="仿宋_GB2312" w:cs="宋体"/>
                <w:color w:val="000000"/>
                <w:kern w:val="0"/>
                <w:szCs w:val="21"/>
              </w:rPr>
              <w:br w:type="textWrapping"/>
            </w:r>
            <w:r>
              <w:rPr>
                <w:rFonts w:ascii="仿宋_GB2312" w:hAnsi="等线" w:eastAsia="仿宋_GB2312" w:cs="宋体"/>
                <w:color w:val="000000"/>
                <w:kern w:val="0"/>
                <w:szCs w:val="21"/>
              </w:rPr>
              <w:t>3</w:t>
            </w:r>
            <w:r>
              <w:rPr>
                <w:rFonts w:hint="eastAsia" w:ascii="仿宋_GB2312" w:hAnsi="等线" w:eastAsia="仿宋_GB2312" w:cs="宋体"/>
                <w:color w:val="000000"/>
                <w:kern w:val="0"/>
                <w:szCs w:val="21"/>
              </w:rPr>
              <w:t>、编制市级清查报告、表格等成果。</w:t>
            </w:r>
          </w:p>
        </w:tc>
        <w:tc>
          <w:tcPr>
            <w:tcW w:w="382" w:type="pct"/>
            <w:tcBorders>
              <w:top w:val="nil"/>
              <w:left w:val="nil"/>
              <w:bottom w:val="single" w:color="auto" w:sz="4" w:space="0"/>
              <w:right w:val="single" w:color="auto" w:sz="4" w:space="0"/>
            </w:tcBorders>
            <w:vAlign w:val="center"/>
          </w:tcPr>
          <w:p w14:paraId="7A49C393">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等线" w:eastAsia="仿宋_GB2312" w:cs="宋体"/>
                <w:color w:val="000000"/>
                <w:kern w:val="0"/>
                <w:szCs w:val="21"/>
              </w:rPr>
            </w:pPr>
            <w:r>
              <w:rPr>
                <w:rFonts w:ascii="仿宋_GB2312" w:hAnsi="等线" w:eastAsia="仿宋_GB2312" w:cs="宋体"/>
                <w:color w:val="000000"/>
                <w:kern w:val="0"/>
                <w:szCs w:val="21"/>
              </w:rPr>
              <w:t>11</w:t>
            </w:r>
          </w:p>
        </w:tc>
        <w:tc>
          <w:tcPr>
            <w:tcW w:w="329" w:type="pct"/>
            <w:tcBorders>
              <w:top w:val="nil"/>
              <w:left w:val="nil"/>
              <w:bottom w:val="single" w:color="auto" w:sz="4" w:space="0"/>
              <w:right w:val="single" w:color="auto" w:sz="4" w:space="0"/>
            </w:tcBorders>
            <w:vAlign w:val="center"/>
          </w:tcPr>
          <w:p w14:paraId="0D13507F">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等线" w:eastAsia="仿宋_GB2312" w:cs="宋体"/>
                <w:color w:val="000000"/>
                <w:kern w:val="0"/>
                <w:szCs w:val="21"/>
              </w:rPr>
            </w:pPr>
            <w:r>
              <w:rPr>
                <w:rFonts w:hint="eastAsia" w:ascii="仿宋_GB2312" w:hAnsi="等线" w:eastAsia="仿宋_GB2312" w:cs="宋体"/>
                <w:color w:val="000000"/>
                <w:kern w:val="0"/>
                <w:szCs w:val="21"/>
              </w:rPr>
              <w:t>县</w:t>
            </w:r>
          </w:p>
        </w:tc>
        <w:tc>
          <w:tcPr>
            <w:tcW w:w="499" w:type="pct"/>
            <w:tcBorders>
              <w:top w:val="nil"/>
              <w:left w:val="nil"/>
              <w:bottom w:val="single" w:color="auto" w:sz="4" w:space="0"/>
              <w:right w:val="single" w:color="auto" w:sz="4" w:space="0"/>
            </w:tcBorders>
            <w:vAlign w:val="center"/>
          </w:tcPr>
          <w:p w14:paraId="1707B3E6">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等线" w:eastAsia="仿宋_GB2312" w:cs="宋体"/>
                <w:color w:val="000000"/>
                <w:kern w:val="0"/>
                <w:szCs w:val="21"/>
              </w:rPr>
            </w:pPr>
          </w:p>
        </w:tc>
        <w:tc>
          <w:tcPr>
            <w:tcW w:w="420" w:type="pct"/>
            <w:vMerge w:val="restart"/>
            <w:tcBorders>
              <w:top w:val="nil"/>
              <w:left w:val="single" w:color="auto" w:sz="4" w:space="0"/>
              <w:bottom w:val="single" w:color="auto" w:sz="4" w:space="0"/>
              <w:right w:val="single" w:color="auto" w:sz="4" w:space="0"/>
            </w:tcBorders>
            <w:vAlign w:val="center"/>
          </w:tcPr>
          <w:p w14:paraId="298FF2F7">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等线" w:eastAsia="仿宋_GB2312" w:cs="宋体"/>
                <w:color w:val="000000"/>
                <w:kern w:val="0"/>
                <w:szCs w:val="21"/>
              </w:rPr>
            </w:pPr>
          </w:p>
        </w:tc>
      </w:tr>
      <w:tr w14:paraId="6D322298">
        <w:tblPrEx>
          <w:tblCellMar>
            <w:top w:w="0" w:type="dxa"/>
            <w:left w:w="108" w:type="dxa"/>
            <w:bottom w:w="0" w:type="dxa"/>
            <w:right w:w="108" w:type="dxa"/>
          </w:tblCellMar>
        </w:tblPrEx>
        <w:trPr>
          <w:trHeight w:val="810" w:hRule="atLeast"/>
        </w:trPr>
        <w:tc>
          <w:tcPr>
            <w:tcW w:w="331" w:type="pct"/>
            <w:vMerge w:val="continue"/>
            <w:tcBorders>
              <w:top w:val="nil"/>
              <w:left w:val="single" w:color="auto" w:sz="8" w:space="0"/>
              <w:bottom w:val="single" w:color="auto" w:sz="4" w:space="0"/>
              <w:right w:val="single" w:color="auto" w:sz="4" w:space="0"/>
            </w:tcBorders>
            <w:vAlign w:val="center"/>
          </w:tcPr>
          <w:p w14:paraId="13CA3E6C">
            <w:pPr>
              <w:keepNext w:val="0"/>
              <w:keepLines w:val="0"/>
              <w:pageBreakBefore w:val="0"/>
              <w:widowControl/>
              <w:kinsoku/>
              <w:wordWrap/>
              <w:overflowPunct/>
              <w:topLinePunct w:val="0"/>
              <w:autoSpaceDE/>
              <w:autoSpaceDN/>
              <w:bidi w:val="0"/>
              <w:adjustRightInd/>
              <w:snapToGrid/>
              <w:spacing w:line="240" w:lineRule="auto"/>
              <w:jc w:val="left"/>
              <w:textAlignment w:val="auto"/>
              <w:rPr>
                <w:rFonts w:ascii="仿宋_GB2312" w:hAnsi="等线" w:eastAsia="仿宋_GB2312" w:cs="宋体"/>
                <w:b/>
                <w:bCs/>
                <w:color w:val="000000"/>
                <w:kern w:val="0"/>
                <w:szCs w:val="21"/>
              </w:rPr>
            </w:pPr>
          </w:p>
        </w:tc>
        <w:tc>
          <w:tcPr>
            <w:tcW w:w="551" w:type="pct"/>
            <w:vMerge w:val="continue"/>
            <w:tcBorders>
              <w:top w:val="nil"/>
              <w:left w:val="single" w:color="auto" w:sz="4" w:space="0"/>
              <w:bottom w:val="single" w:color="auto" w:sz="4" w:space="0"/>
              <w:right w:val="single" w:color="auto" w:sz="4" w:space="0"/>
            </w:tcBorders>
            <w:vAlign w:val="center"/>
          </w:tcPr>
          <w:p w14:paraId="1EA5C57E">
            <w:pPr>
              <w:keepNext w:val="0"/>
              <w:keepLines w:val="0"/>
              <w:pageBreakBefore w:val="0"/>
              <w:widowControl/>
              <w:kinsoku/>
              <w:wordWrap/>
              <w:overflowPunct/>
              <w:topLinePunct w:val="0"/>
              <w:autoSpaceDE/>
              <w:autoSpaceDN/>
              <w:bidi w:val="0"/>
              <w:adjustRightInd/>
              <w:snapToGrid/>
              <w:spacing w:line="240" w:lineRule="auto"/>
              <w:jc w:val="left"/>
              <w:textAlignment w:val="auto"/>
              <w:rPr>
                <w:rFonts w:ascii="仿宋_GB2312" w:hAnsi="等线" w:eastAsia="仿宋_GB2312" w:cs="宋体"/>
                <w:b/>
                <w:bCs/>
                <w:color w:val="000000"/>
                <w:kern w:val="0"/>
                <w:szCs w:val="21"/>
              </w:rPr>
            </w:pPr>
          </w:p>
        </w:tc>
        <w:tc>
          <w:tcPr>
            <w:tcW w:w="511" w:type="pct"/>
            <w:tcBorders>
              <w:top w:val="nil"/>
              <w:left w:val="nil"/>
              <w:bottom w:val="single" w:color="auto" w:sz="4" w:space="0"/>
              <w:right w:val="single" w:color="auto" w:sz="4" w:space="0"/>
            </w:tcBorders>
            <w:vAlign w:val="center"/>
          </w:tcPr>
          <w:p w14:paraId="7B02B414">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等线" w:eastAsia="仿宋_GB2312" w:cs="宋体"/>
                <w:color w:val="000000"/>
                <w:kern w:val="0"/>
                <w:szCs w:val="21"/>
              </w:rPr>
            </w:pPr>
            <w:r>
              <w:rPr>
                <w:rFonts w:hint="eastAsia" w:ascii="仿宋_GB2312" w:hAnsi="等线" w:eastAsia="仿宋_GB2312" w:cs="宋体"/>
                <w:color w:val="000000"/>
                <w:kern w:val="0"/>
                <w:szCs w:val="21"/>
              </w:rPr>
              <w:t>检查汇交阶段</w:t>
            </w:r>
          </w:p>
        </w:tc>
        <w:tc>
          <w:tcPr>
            <w:tcW w:w="1975" w:type="pct"/>
            <w:tcBorders>
              <w:top w:val="nil"/>
              <w:left w:val="nil"/>
              <w:bottom w:val="single" w:color="auto" w:sz="4" w:space="0"/>
              <w:right w:val="single" w:color="auto" w:sz="4" w:space="0"/>
            </w:tcBorders>
            <w:vAlign w:val="center"/>
          </w:tcPr>
          <w:p w14:paraId="2D1607B7">
            <w:pPr>
              <w:keepNext w:val="0"/>
              <w:keepLines w:val="0"/>
              <w:pageBreakBefore w:val="0"/>
              <w:widowControl/>
              <w:kinsoku/>
              <w:wordWrap/>
              <w:overflowPunct/>
              <w:topLinePunct w:val="0"/>
              <w:autoSpaceDE/>
              <w:autoSpaceDN/>
              <w:bidi w:val="0"/>
              <w:adjustRightInd/>
              <w:snapToGrid/>
              <w:spacing w:line="240" w:lineRule="auto"/>
              <w:jc w:val="left"/>
              <w:textAlignment w:val="auto"/>
              <w:rPr>
                <w:rFonts w:ascii="仿宋_GB2312" w:hAnsi="等线" w:eastAsia="仿宋_GB2312" w:cs="宋体"/>
                <w:color w:val="000000"/>
                <w:kern w:val="0"/>
                <w:szCs w:val="21"/>
              </w:rPr>
            </w:pPr>
            <w:r>
              <w:rPr>
                <w:rFonts w:ascii="仿宋_GB2312" w:hAnsi="等线" w:eastAsia="仿宋_GB2312" w:cs="宋体"/>
                <w:color w:val="000000"/>
                <w:kern w:val="0"/>
                <w:szCs w:val="21"/>
              </w:rPr>
              <w:t>1</w:t>
            </w:r>
            <w:r>
              <w:rPr>
                <w:rFonts w:hint="eastAsia" w:ascii="仿宋_GB2312" w:hAnsi="等线" w:eastAsia="仿宋_GB2312" w:cs="宋体"/>
                <w:color w:val="000000"/>
                <w:kern w:val="0"/>
                <w:szCs w:val="21"/>
              </w:rPr>
              <w:t>、对县级资产清查成果预检，组织指导县级修改工作；</w:t>
            </w:r>
            <w:r>
              <w:rPr>
                <w:rFonts w:ascii="仿宋_GB2312" w:hAnsi="等线" w:eastAsia="仿宋_GB2312" w:cs="宋体"/>
                <w:color w:val="000000"/>
                <w:kern w:val="0"/>
                <w:szCs w:val="21"/>
              </w:rPr>
              <w:br w:type="textWrapping"/>
            </w:r>
            <w:r>
              <w:rPr>
                <w:rFonts w:ascii="仿宋_GB2312" w:hAnsi="等线" w:eastAsia="仿宋_GB2312" w:cs="宋体"/>
                <w:color w:val="000000"/>
                <w:kern w:val="0"/>
                <w:szCs w:val="21"/>
              </w:rPr>
              <w:t>2</w:t>
            </w:r>
            <w:r>
              <w:rPr>
                <w:rFonts w:hint="eastAsia" w:ascii="仿宋_GB2312" w:hAnsi="等线" w:eastAsia="仿宋_GB2312" w:cs="宋体"/>
                <w:color w:val="000000"/>
                <w:kern w:val="0"/>
                <w:szCs w:val="21"/>
              </w:rPr>
              <w:t>、配合省级完成市级资产清查成果的复检；</w:t>
            </w:r>
            <w:r>
              <w:rPr>
                <w:rFonts w:ascii="仿宋_GB2312" w:hAnsi="等线" w:eastAsia="仿宋_GB2312" w:cs="宋体"/>
                <w:color w:val="000000"/>
                <w:kern w:val="0"/>
                <w:szCs w:val="21"/>
              </w:rPr>
              <w:br w:type="textWrapping"/>
            </w:r>
            <w:r>
              <w:rPr>
                <w:rFonts w:ascii="仿宋_GB2312" w:hAnsi="等线" w:eastAsia="仿宋_GB2312" w:cs="宋体"/>
                <w:color w:val="000000"/>
                <w:kern w:val="0"/>
                <w:szCs w:val="21"/>
              </w:rPr>
              <w:t>3</w:t>
            </w:r>
            <w:r>
              <w:rPr>
                <w:rFonts w:hint="eastAsia" w:ascii="仿宋_GB2312" w:hAnsi="等线" w:eastAsia="仿宋_GB2312" w:cs="宋体"/>
                <w:color w:val="000000"/>
                <w:kern w:val="0"/>
                <w:szCs w:val="21"/>
              </w:rPr>
              <w:t>、对</w:t>
            </w:r>
            <w:r>
              <w:rPr>
                <w:rFonts w:hint="eastAsia" w:ascii="仿宋_GB2312" w:hAnsi="等线" w:eastAsia="仿宋_GB2312" w:cs="宋体"/>
                <w:color w:val="000000"/>
                <w:kern w:val="0"/>
                <w:szCs w:val="21"/>
                <w:lang w:eastAsia="zh-CN"/>
              </w:rPr>
              <w:t>部</w:t>
            </w:r>
            <w:r>
              <w:rPr>
                <w:rFonts w:hint="eastAsia" w:ascii="仿宋_GB2312" w:hAnsi="等线" w:eastAsia="仿宋_GB2312" w:cs="宋体"/>
                <w:color w:val="000000"/>
                <w:kern w:val="0"/>
                <w:szCs w:val="21"/>
              </w:rPr>
              <w:t>、省核查反馈问题，组织协助有关单位整改完善。</w:t>
            </w:r>
          </w:p>
        </w:tc>
        <w:tc>
          <w:tcPr>
            <w:tcW w:w="382" w:type="pct"/>
            <w:tcBorders>
              <w:top w:val="nil"/>
              <w:left w:val="nil"/>
              <w:bottom w:val="single" w:color="auto" w:sz="4" w:space="0"/>
              <w:right w:val="single" w:color="auto" w:sz="4" w:space="0"/>
            </w:tcBorders>
            <w:vAlign w:val="center"/>
          </w:tcPr>
          <w:p w14:paraId="52A6137F">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等线" w:eastAsia="仿宋_GB2312" w:cs="宋体"/>
                <w:color w:val="000000"/>
                <w:kern w:val="0"/>
                <w:szCs w:val="21"/>
              </w:rPr>
            </w:pPr>
            <w:r>
              <w:rPr>
                <w:rFonts w:ascii="仿宋_GB2312" w:hAnsi="等线" w:eastAsia="仿宋_GB2312" w:cs="宋体"/>
                <w:color w:val="000000"/>
                <w:kern w:val="0"/>
                <w:szCs w:val="21"/>
              </w:rPr>
              <w:t>11</w:t>
            </w:r>
          </w:p>
        </w:tc>
        <w:tc>
          <w:tcPr>
            <w:tcW w:w="329" w:type="pct"/>
            <w:tcBorders>
              <w:top w:val="nil"/>
              <w:left w:val="nil"/>
              <w:bottom w:val="single" w:color="auto" w:sz="4" w:space="0"/>
              <w:right w:val="single" w:color="auto" w:sz="4" w:space="0"/>
            </w:tcBorders>
            <w:vAlign w:val="center"/>
          </w:tcPr>
          <w:p w14:paraId="2B66F9D7">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等线" w:eastAsia="仿宋_GB2312" w:cs="宋体"/>
                <w:color w:val="000000"/>
                <w:kern w:val="0"/>
                <w:szCs w:val="21"/>
              </w:rPr>
            </w:pPr>
            <w:r>
              <w:rPr>
                <w:rFonts w:hint="eastAsia" w:ascii="仿宋_GB2312" w:hAnsi="等线" w:eastAsia="仿宋_GB2312" w:cs="宋体"/>
                <w:color w:val="000000"/>
                <w:kern w:val="0"/>
                <w:szCs w:val="21"/>
              </w:rPr>
              <w:t>县</w:t>
            </w:r>
          </w:p>
        </w:tc>
        <w:tc>
          <w:tcPr>
            <w:tcW w:w="499" w:type="pct"/>
            <w:tcBorders>
              <w:top w:val="nil"/>
              <w:left w:val="nil"/>
              <w:bottom w:val="single" w:color="auto" w:sz="4" w:space="0"/>
              <w:right w:val="single" w:color="auto" w:sz="4" w:space="0"/>
            </w:tcBorders>
            <w:vAlign w:val="center"/>
          </w:tcPr>
          <w:p w14:paraId="040762E5">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ascii="仿宋_GB2312" w:hAnsi="等线" w:eastAsia="仿宋_GB2312" w:cs="宋体"/>
                <w:color w:val="000000"/>
                <w:kern w:val="0"/>
                <w:szCs w:val="21"/>
              </w:rPr>
            </w:pPr>
          </w:p>
        </w:tc>
        <w:tc>
          <w:tcPr>
            <w:tcW w:w="420" w:type="pct"/>
            <w:vMerge w:val="continue"/>
            <w:tcBorders>
              <w:top w:val="nil"/>
              <w:left w:val="single" w:color="auto" w:sz="4" w:space="0"/>
              <w:bottom w:val="single" w:color="auto" w:sz="4" w:space="0"/>
              <w:right w:val="single" w:color="auto" w:sz="4" w:space="0"/>
            </w:tcBorders>
            <w:vAlign w:val="center"/>
          </w:tcPr>
          <w:p w14:paraId="68B6E75B">
            <w:pPr>
              <w:keepNext w:val="0"/>
              <w:keepLines w:val="0"/>
              <w:pageBreakBefore w:val="0"/>
              <w:widowControl/>
              <w:kinsoku/>
              <w:wordWrap/>
              <w:overflowPunct/>
              <w:topLinePunct w:val="0"/>
              <w:autoSpaceDE/>
              <w:autoSpaceDN/>
              <w:bidi w:val="0"/>
              <w:adjustRightInd/>
              <w:snapToGrid/>
              <w:spacing w:line="240" w:lineRule="auto"/>
              <w:jc w:val="left"/>
              <w:textAlignment w:val="auto"/>
              <w:rPr>
                <w:rFonts w:ascii="仿宋_GB2312" w:hAnsi="等线" w:eastAsia="仿宋_GB2312" w:cs="宋体"/>
                <w:color w:val="000000"/>
                <w:kern w:val="0"/>
                <w:szCs w:val="21"/>
              </w:rPr>
            </w:pPr>
          </w:p>
        </w:tc>
      </w:tr>
    </w:tbl>
    <w:p w14:paraId="477A5786">
      <w:pPr>
        <w:shd w:val="clear"/>
        <w:spacing w:line="480" w:lineRule="auto"/>
        <w:ind w:right="-161"/>
        <w:rPr>
          <w:rFonts w:hint="eastAsia" w:ascii="仿宋" w:hAnsi="仿宋" w:cs="仿宋"/>
          <w:b/>
          <w:bCs/>
          <w:color w:val="auto"/>
          <w:highlight w:val="none"/>
          <w:u w:val="single"/>
        </w:rPr>
      </w:pPr>
      <w:r>
        <w:rPr>
          <w:rFonts w:hint="eastAsia" w:ascii="仿宋" w:hAnsi="仿宋" w:cs="仿宋"/>
          <w:b/>
          <w:bCs/>
          <w:color w:val="auto"/>
          <w:highlight w:val="none"/>
          <w:lang w:val="en-US" w:eastAsia="zh-CN"/>
        </w:rPr>
        <w:t>投标</w:t>
      </w:r>
      <w:r>
        <w:rPr>
          <w:rFonts w:hint="eastAsia" w:ascii="仿宋" w:hAnsi="仿宋" w:cs="仿宋"/>
          <w:b/>
          <w:bCs/>
          <w:color w:val="auto"/>
          <w:highlight w:val="none"/>
        </w:rPr>
        <w:t>供应商：</w:t>
      </w:r>
      <w:r>
        <w:rPr>
          <w:rFonts w:hint="eastAsia" w:ascii="仿宋" w:hAnsi="仿宋" w:cs="仿宋"/>
          <w:b/>
          <w:bCs/>
          <w:color w:val="auto"/>
          <w:highlight w:val="none"/>
          <w:u w:val="single"/>
        </w:rPr>
        <w:t xml:space="preserve">            （公章）      </w:t>
      </w:r>
      <w:r>
        <w:rPr>
          <w:rFonts w:hint="eastAsia" w:ascii="仿宋" w:hAnsi="仿宋" w:cs="仿宋"/>
          <w:b/>
          <w:bCs/>
          <w:color w:val="auto"/>
          <w:highlight w:val="none"/>
          <w:u w:val="single"/>
          <w:lang w:val="en-US" w:eastAsia="zh-CN"/>
        </w:rPr>
        <w:t xml:space="preserve">      </w:t>
      </w:r>
      <w:r>
        <w:rPr>
          <w:rFonts w:hint="eastAsia" w:ascii="仿宋" w:hAnsi="仿宋" w:cs="仿宋"/>
          <w:b/>
          <w:bCs/>
          <w:color w:val="auto"/>
          <w:highlight w:val="none"/>
          <w:u w:val="none"/>
          <w:lang w:val="en-US" w:eastAsia="zh-CN"/>
        </w:rPr>
        <w:t xml:space="preserve">    </w:t>
      </w:r>
      <w:r>
        <w:rPr>
          <w:rFonts w:hint="eastAsia" w:ascii="仿宋" w:hAnsi="仿宋" w:cs="仿宋"/>
          <w:b/>
          <w:bCs/>
          <w:color w:val="auto"/>
          <w:highlight w:val="none"/>
        </w:rPr>
        <w:t>法定代表人或被授权</w:t>
      </w:r>
      <w:r>
        <w:rPr>
          <w:rFonts w:hint="eastAsia" w:ascii="仿宋" w:hAnsi="仿宋" w:cs="仿宋"/>
          <w:b/>
          <w:bCs/>
          <w:color w:val="auto"/>
          <w:highlight w:val="none"/>
          <w:lang w:val="en-US" w:eastAsia="zh-CN"/>
        </w:rPr>
        <w:t>人</w:t>
      </w:r>
      <w:r>
        <w:rPr>
          <w:rFonts w:hint="eastAsia" w:ascii="仿宋" w:hAnsi="仿宋" w:cs="仿宋"/>
          <w:b/>
          <w:bCs/>
          <w:color w:val="auto"/>
          <w:highlight w:val="none"/>
        </w:rPr>
        <w:t>（签字或盖章）：</w:t>
      </w:r>
      <w:r>
        <w:rPr>
          <w:rFonts w:hint="eastAsia" w:ascii="仿宋" w:hAnsi="仿宋" w:cs="仿宋"/>
          <w:b/>
          <w:bCs/>
          <w:color w:val="auto"/>
          <w:highlight w:val="none"/>
          <w:u w:val="single"/>
        </w:rPr>
        <w:t xml:space="preserve">   </w:t>
      </w:r>
      <w:r>
        <w:rPr>
          <w:rFonts w:hint="eastAsia" w:ascii="仿宋" w:hAnsi="仿宋" w:cs="仿宋"/>
          <w:b/>
          <w:bCs/>
          <w:color w:val="auto"/>
          <w:highlight w:val="none"/>
          <w:u w:val="single"/>
          <w:lang w:val="en-US" w:eastAsia="zh-CN"/>
        </w:rPr>
        <w:t xml:space="preserve">     </w:t>
      </w:r>
      <w:r>
        <w:rPr>
          <w:rFonts w:hint="eastAsia" w:ascii="仿宋" w:hAnsi="仿宋" w:cs="仿宋"/>
          <w:b/>
          <w:bCs/>
          <w:color w:val="auto"/>
          <w:highlight w:val="none"/>
          <w:u w:val="single"/>
        </w:rPr>
        <w:t xml:space="preserve">    </w:t>
      </w:r>
      <w:r>
        <w:rPr>
          <w:rFonts w:hint="eastAsia" w:ascii="仿宋" w:hAnsi="仿宋" w:cs="仿宋"/>
          <w:b/>
          <w:bCs/>
          <w:color w:val="auto"/>
          <w:highlight w:val="none"/>
        </w:rPr>
        <w:t>日期：</w:t>
      </w:r>
      <w:r>
        <w:rPr>
          <w:rFonts w:hint="eastAsia" w:ascii="仿宋" w:hAnsi="仿宋" w:cs="仿宋"/>
          <w:b/>
          <w:bCs/>
          <w:color w:val="auto"/>
          <w:highlight w:val="none"/>
          <w:u w:val="single"/>
        </w:rPr>
        <w:t xml:space="preserve">        </w:t>
      </w:r>
      <w:r>
        <w:rPr>
          <w:rFonts w:hint="eastAsia" w:ascii="仿宋" w:hAnsi="仿宋" w:cs="仿宋"/>
          <w:b/>
          <w:bCs/>
          <w:color w:val="auto"/>
          <w:highlight w:val="none"/>
          <w:u w:val="single"/>
          <w:lang w:val="en-US" w:eastAsia="zh-CN"/>
        </w:rPr>
        <w:t xml:space="preserve">  </w:t>
      </w:r>
    </w:p>
    <w:sectPr>
      <w:pgSz w:w="16838" w:h="11906" w:orient="landscape"/>
      <w:pgMar w:top="1800" w:right="1440" w:bottom="1800" w:left="1440" w:header="851" w:footer="907"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等线">
    <w:panose1 w:val="02010600030101010101"/>
    <w:charset w:val="86"/>
    <w:family w:val="auto"/>
    <w:pitch w:val="default"/>
    <w:sig w:usb0="A00002BF" w:usb1="38CF7CFA" w:usb2="00000016" w:usb3="00000000" w:csb0="0004000F" w:csb1="00000000"/>
  </w:font>
  <w:font w:name="方正姚体">
    <w:panose1 w:val="02010601030101010101"/>
    <w:charset w:val="86"/>
    <w:family w:val="auto"/>
    <w:pitch w:val="default"/>
    <w:sig w:usb0="00000003"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Meiryo UI">
    <w:panose1 w:val="020B0604030504040204"/>
    <w:charset w:val="80"/>
    <w:family w:val="auto"/>
    <w:pitch w:val="default"/>
    <w:sig w:usb0="E10102FF" w:usb1="EAC7FFFF" w:usb2="00010012" w:usb3="00000000" w:csb0="6002009F" w:csb1="DFD70000"/>
  </w:font>
  <w:font w:name="Yu Gothic Medium">
    <w:panose1 w:val="020B0500000000000000"/>
    <w:charset w:val="80"/>
    <w:family w:val="auto"/>
    <w:pitch w:val="default"/>
    <w:sig w:usb0="E00002FF" w:usb1="2AC7FDFF" w:usb2="00000016" w:usb3="00000000" w:csb0="2002009F" w:csb1="00000000"/>
  </w:font>
  <w:font w:name="SimSun-ExtB">
    <w:panose1 w:val="02010609060101010101"/>
    <w:charset w:val="86"/>
    <w:family w:val="auto"/>
    <w:pitch w:val="default"/>
    <w:sig w:usb0="00000001" w:usb1="02000000" w:usb2="00000000" w:usb3="00000000" w:csb0="00040001" w:csb1="00000000"/>
  </w:font>
  <w:font w:name="Microsoft JhengHei Light">
    <w:panose1 w:val="020B0304030504040204"/>
    <w:charset w:val="88"/>
    <w:family w:val="auto"/>
    <w:pitch w:val="default"/>
    <w:sig w:usb0="800002A7" w:usb1="28CF4400" w:usb2="00000016" w:usb3="00000000" w:csb0="00100009" w:csb1="00000000"/>
  </w:font>
  <w:font w:name="Arial Unicode MS">
    <w:panose1 w:val="020B0604020202020204"/>
    <w:charset w:val="86"/>
    <w:family w:val="auto"/>
    <w:pitch w:val="default"/>
    <w:sig w:usb0="FFFFFFFF" w:usb1="E9FFFFFF" w:usb2="0000003F" w:usb3="00000000" w:csb0="603F01FF" w:csb1="FFFF0000"/>
  </w:font>
  <w:font w:name="隶书">
    <w:panose1 w:val="02010509060101010101"/>
    <w:charset w:val="86"/>
    <w:family w:val="auto"/>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华文楷体">
    <w:panose1 w:val="02010600040101010101"/>
    <w:charset w:val="86"/>
    <w:family w:val="auto"/>
    <w:pitch w:val="default"/>
    <w:sig w:usb0="00000287" w:usb1="080F0000" w:usb2="00000000" w:usb3="00000000" w:csb0="0004009F" w:csb1="DFD70000"/>
  </w:font>
  <w:font w:name="华文彩云">
    <w:panose1 w:val="02010800040101010101"/>
    <w:charset w:val="86"/>
    <w:family w:val="auto"/>
    <w:pitch w:val="default"/>
    <w:sig w:usb0="00000001" w:usb1="080F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ZlMDQwN2NiMDE0ZGM3OGQyMjI2MGI5NGMzYzk3YjEifQ=="/>
  </w:docVars>
  <w:rsids>
    <w:rsidRoot w:val="5EC81A0D"/>
    <w:rsid w:val="0D1D75F3"/>
    <w:rsid w:val="0FEE694E"/>
    <w:rsid w:val="11F34DC7"/>
    <w:rsid w:val="17F66BD0"/>
    <w:rsid w:val="18393F11"/>
    <w:rsid w:val="1D450255"/>
    <w:rsid w:val="20C067BC"/>
    <w:rsid w:val="243F14D2"/>
    <w:rsid w:val="31393110"/>
    <w:rsid w:val="36BE1FB3"/>
    <w:rsid w:val="3AFB3AFA"/>
    <w:rsid w:val="3B4E4F49"/>
    <w:rsid w:val="3D915310"/>
    <w:rsid w:val="3EC84D62"/>
    <w:rsid w:val="42E3660E"/>
    <w:rsid w:val="49AA39E1"/>
    <w:rsid w:val="5BEB3A6B"/>
    <w:rsid w:val="5EC81A0D"/>
    <w:rsid w:val="61EB6480"/>
    <w:rsid w:val="62E04BDD"/>
    <w:rsid w:val="63C11BFC"/>
    <w:rsid w:val="64623D7C"/>
    <w:rsid w:val="6A152CA1"/>
    <w:rsid w:val="6A644372"/>
    <w:rsid w:val="6AB256A5"/>
    <w:rsid w:val="6D0C0206"/>
    <w:rsid w:val="6E2C5401"/>
    <w:rsid w:val="6FEF7AF1"/>
    <w:rsid w:val="72930C07"/>
    <w:rsid w:val="732A61AD"/>
    <w:rsid w:val="74404DBF"/>
    <w:rsid w:val="74CC0400"/>
    <w:rsid w:val="775070C7"/>
    <w:rsid w:val="77D71596"/>
    <w:rsid w:val="785E5813"/>
    <w:rsid w:val="7DB6221B"/>
    <w:rsid w:val="7DFD5779"/>
    <w:rsid w:val="7E154BC6"/>
    <w:rsid w:val="7FFA16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9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60" w:lineRule="auto"/>
    </w:pPr>
    <w:rPr>
      <w:rFonts w:ascii="Calibri" w:hAnsi="Calibri" w:eastAsia="仿宋" w:cs="Times New Roman"/>
      <w:kern w:val="2"/>
      <w:sz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4">
    <w:name w:val="heading 2"/>
    <w:basedOn w:val="1"/>
    <w:next w:val="1"/>
    <w:autoRedefine/>
    <w:qFormat/>
    <w:uiPriority w:val="0"/>
    <w:pPr>
      <w:keepNext/>
      <w:keepLines/>
      <w:widowControl w:val="0"/>
      <w:spacing w:before="260" w:after="260" w:line="415" w:lineRule="auto"/>
      <w:ind w:left="0" w:right="0"/>
      <w:jc w:val="both"/>
      <w:outlineLvl w:val="1"/>
    </w:pPr>
    <w:rPr>
      <w:rFonts w:ascii="Arial" w:hAnsi="Arial" w:eastAsia="黑体" w:cs="Times New Roman"/>
      <w:b/>
      <w:bCs/>
      <w:kern w:val="2"/>
      <w:sz w:val="32"/>
      <w:lang w:val="en-US" w:eastAsia="zh-CN" w:bidi="ar-SA"/>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toc 2"/>
    <w:basedOn w:val="1"/>
    <w:next w:val="1"/>
    <w:qFormat/>
    <w:uiPriority w:val="99"/>
    <w:pPr>
      <w:ind w:left="420" w:leftChars="200"/>
    </w:pPr>
  </w:style>
  <w:style w:type="paragraph" w:styleId="5">
    <w:name w:val="Body Text"/>
    <w:basedOn w:val="1"/>
    <w:next w:val="1"/>
    <w:autoRedefine/>
    <w:qFormat/>
    <w:uiPriority w:val="0"/>
    <w:pPr>
      <w:widowControl w:val="0"/>
      <w:spacing w:after="0"/>
      <w:jc w:val="both"/>
    </w:pPr>
    <w:rPr>
      <w:rFonts w:ascii="Times New Roman" w:hAnsi="Times New Roman" w:eastAsia="宋体" w:cs="Times New Roman"/>
      <w:b/>
      <w:bCs/>
      <w:kern w:val="2"/>
      <w:sz w:val="28"/>
      <w:lang w:val="en-US" w:eastAsia="zh-CN" w:bidi="ar-SA"/>
    </w:rPr>
  </w:style>
  <w:style w:type="paragraph" w:styleId="6">
    <w:name w:val="footer"/>
    <w:basedOn w:val="1"/>
    <w:uiPriority w:val="0"/>
    <w:pPr>
      <w:tabs>
        <w:tab w:val="center" w:pos="4153"/>
        <w:tab w:val="right" w:pos="8306"/>
      </w:tabs>
      <w:snapToGrid w:val="0"/>
      <w:jc w:val="left"/>
    </w:pPr>
    <w:rPr>
      <w:sz w:val="18"/>
    </w:rPr>
  </w:style>
  <w:style w:type="paragraph" w:styleId="7">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oc 1"/>
    <w:basedOn w:val="1"/>
    <w:next w:val="1"/>
    <w:autoRedefine/>
    <w:qFormat/>
    <w:uiPriority w:val="0"/>
    <w:pPr>
      <w:widowControl w:val="0"/>
      <w:spacing w:before="120" w:after="120"/>
      <w:ind w:left="0" w:right="0"/>
      <w:jc w:val="left"/>
    </w:pPr>
    <w:rPr>
      <w:rFonts w:ascii="Times New Roman" w:hAnsi="Times New Roman" w:eastAsia="宋体" w:cs="Times New Roman"/>
      <w:b/>
      <w:bCs/>
      <w:caps/>
      <w:kern w:val="2"/>
      <w:sz w:val="20"/>
      <w:lang w:val="en-US" w:eastAsia="zh-CN" w:bidi="ar-SA"/>
    </w:rPr>
  </w:style>
  <w:style w:type="paragraph" w:customStyle="1" w:styleId="11">
    <w:name w:val="Table Text"/>
    <w:basedOn w:val="1"/>
    <w:autoRedefine/>
    <w:semiHidden/>
    <w:qFormat/>
    <w:uiPriority w:val="0"/>
    <w:rPr>
      <w:rFonts w:ascii="宋体" w:hAnsi="宋体" w:eastAsia="宋体" w:cs="宋体"/>
      <w:sz w:val="24"/>
      <w:szCs w:val="24"/>
      <w:lang w:val="en-US" w:eastAsia="en-US" w:bidi="ar-SA"/>
    </w:rPr>
  </w:style>
  <w:style w:type="table" w:customStyle="1" w:styleId="12">
    <w:name w:val="Table Normal"/>
    <w:autoRedefine/>
    <w:semiHidden/>
    <w:unhideWhenUsed/>
    <w:qFormat/>
    <w:uiPriority w:val="0"/>
    <w:tblPr>
      <w:tblCellMar>
        <w:top w:w="0" w:type="dxa"/>
        <w:left w:w="0" w:type="dxa"/>
        <w:bottom w:w="0" w:type="dxa"/>
        <w:right w:w="0" w:type="dxa"/>
      </w:tblCellMar>
    </w:tblPr>
  </w:style>
  <w:style w:type="paragraph" w:customStyle="1" w:styleId="13">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81</Words>
  <Characters>100</Characters>
  <Lines>0</Lines>
  <Paragraphs>0</Paragraphs>
  <TotalTime>6</TotalTime>
  <ScaleCrop>false</ScaleCrop>
  <LinksUpToDate>false</LinksUpToDate>
  <CharactersWithSpaces>193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2022-12-12T11:13:00Z</dcterms:created>
  <dc:creator>陕西中技招标有限公司</dc:creator>
  <cp:lastModifiedBy>笨黄猫</cp:lastModifiedBy>
  <dcterms:modified xsi:type="dcterms:W3CDTF">2025-07-04T02:06:02Z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0019E8B81A7C47E5BA0AAF8F6FD67F71</vt:lpwstr>
  </property>
  <property fmtid="{D5CDD505-2E9C-101B-9397-08002B2CF9AE}" pid="4" name="KSOTemplateDocerSaveRecord">
    <vt:lpwstr>eyJoZGlkIjoiNTQ2YzQ0NGFmMjVhN2UyMDcyMWU3NWE2Nzg4NWYzNzAiLCJ1c2VySWQiOiIxOTc0MzE4NDYifQ==</vt:lpwstr>
  </property>
</Properties>
</file>