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F8D96D1">
      <w:pPr>
        <w:keepLines w:val="0"/>
        <w:pageBreakBefore w:val="0"/>
        <w:kinsoku/>
        <w:wordWrap/>
        <w:overflowPunct/>
        <w:autoSpaceDE/>
        <w:autoSpaceDN/>
        <w:bidi w:val="0"/>
        <w:adjustRightInd w:val="0"/>
        <w:snapToGrid w:val="0"/>
        <w:spacing w:line="440" w:lineRule="exact"/>
        <w:jc w:val="center"/>
        <w:textAlignment w:val="auto"/>
        <w:rPr>
          <w:rFonts w:hint="eastAsia" w:ascii="仿宋" w:hAnsi="仿宋" w:eastAsia="仿宋" w:cs="仿宋"/>
          <w:b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/>
          <w:sz w:val="32"/>
          <w:szCs w:val="32"/>
          <w:highlight w:val="none"/>
        </w:rPr>
        <w:t>商务要求响应表</w:t>
      </w:r>
    </w:p>
    <w:tbl>
      <w:tblPr>
        <w:tblStyle w:val="6"/>
        <w:tblW w:w="9720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908"/>
        <w:gridCol w:w="1632"/>
        <w:gridCol w:w="3900"/>
        <w:gridCol w:w="2293"/>
        <w:gridCol w:w="987"/>
      </w:tblGrid>
      <w:tr w14:paraId="79CD28A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190" w:hRule="exact"/>
          <w:jc w:val="center"/>
        </w:trPr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654B8F74">
            <w:pPr>
              <w:keepLines w:val="0"/>
              <w:pageBreakBefore w:val="0"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  <w:t>序号</w:t>
            </w:r>
          </w:p>
        </w:tc>
        <w:tc>
          <w:tcPr>
            <w:tcW w:w="1632" w:type="dxa"/>
            <w:noWrap w:val="0"/>
            <w:vAlign w:val="center"/>
          </w:tcPr>
          <w:p w14:paraId="287262CF">
            <w:pPr>
              <w:keepLines w:val="0"/>
              <w:pageBreakBefore w:val="0"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  <w:t>名称</w:t>
            </w:r>
          </w:p>
        </w:tc>
        <w:tc>
          <w:tcPr>
            <w:tcW w:w="3900" w:type="dxa"/>
            <w:noWrap w:val="0"/>
            <w:vAlign w:val="center"/>
          </w:tcPr>
          <w:p w14:paraId="1B1B3158">
            <w:pPr>
              <w:keepLines w:val="0"/>
              <w:pageBreakBefore w:val="0"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  <w:t>磋商文件商务要求</w:t>
            </w:r>
          </w:p>
        </w:tc>
        <w:tc>
          <w:tcPr>
            <w:tcW w:w="2293" w:type="dxa"/>
            <w:noWrap w:val="0"/>
            <w:vAlign w:val="center"/>
          </w:tcPr>
          <w:p w14:paraId="112FA122">
            <w:pPr>
              <w:keepLines w:val="0"/>
              <w:pageBreakBefore w:val="0"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  <w:t>响应文件</w:t>
            </w:r>
          </w:p>
          <w:p w14:paraId="3D27A95B">
            <w:pPr>
              <w:keepLines w:val="0"/>
              <w:pageBreakBefore w:val="0"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  <w:t>（响应/不响应）</w:t>
            </w:r>
          </w:p>
        </w:tc>
        <w:tc>
          <w:tcPr>
            <w:tcW w:w="987" w:type="dxa"/>
            <w:noWrap w:val="0"/>
            <w:vAlign w:val="center"/>
          </w:tcPr>
          <w:p w14:paraId="0B9F55F3">
            <w:pPr>
              <w:keepLines w:val="0"/>
              <w:pageBreakBefore w:val="0"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  <w:t>响应</w:t>
            </w:r>
          </w:p>
          <w:p w14:paraId="3AF6F9BD">
            <w:pPr>
              <w:keepLines w:val="0"/>
              <w:pageBreakBefore w:val="0"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  <w:t>说明</w:t>
            </w:r>
          </w:p>
        </w:tc>
      </w:tr>
      <w:tr w14:paraId="4A74B82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077" w:hRule="atLeast"/>
          <w:jc w:val="center"/>
        </w:trPr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7D47BD16">
            <w:pPr>
              <w:keepLines w:val="0"/>
              <w:pageBreakBefore w:val="0"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>1</w:t>
            </w:r>
          </w:p>
        </w:tc>
        <w:tc>
          <w:tcPr>
            <w:tcW w:w="1632" w:type="dxa"/>
            <w:noWrap w:val="0"/>
            <w:vAlign w:val="center"/>
          </w:tcPr>
          <w:p w14:paraId="51BA7637">
            <w:pPr>
              <w:keepLines w:val="0"/>
              <w:pageBreakBefore w:val="0"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eastAsia="zh-CN"/>
              </w:rPr>
              <w:t>建设期限</w:t>
            </w:r>
          </w:p>
        </w:tc>
        <w:tc>
          <w:tcPr>
            <w:tcW w:w="3900" w:type="dxa"/>
            <w:noWrap w:val="0"/>
            <w:vAlign w:val="center"/>
          </w:tcPr>
          <w:p w14:paraId="01F5CA99">
            <w:pPr>
              <w:keepLines w:val="0"/>
              <w:pageBreakBefore w:val="0"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eastAsia="zh-CN"/>
              </w:rPr>
              <w:t>合同签订之日起60日历日</w:t>
            </w:r>
            <w:bookmarkStart w:id="2" w:name="_GoBack"/>
            <w:bookmarkEnd w:id="2"/>
          </w:p>
        </w:tc>
        <w:tc>
          <w:tcPr>
            <w:tcW w:w="2293" w:type="dxa"/>
            <w:noWrap w:val="0"/>
            <w:vAlign w:val="center"/>
          </w:tcPr>
          <w:p w14:paraId="4E568EF8">
            <w:pPr>
              <w:keepLines w:val="0"/>
              <w:pageBreakBefore w:val="0"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  <w:tc>
          <w:tcPr>
            <w:tcW w:w="987" w:type="dxa"/>
            <w:noWrap w:val="0"/>
            <w:vAlign w:val="center"/>
          </w:tcPr>
          <w:p w14:paraId="211EC85C">
            <w:pPr>
              <w:keepLines w:val="0"/>
              <w:pageBreakBefore w:val="0"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</w:tr>
      <w:tr w14:paraId="75ED658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077" w:hRule="atLeast"/>
          <w:jc w:val="center"/>
        </w:trPr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06AF652A">
            <w:pPr>
              <w:keepLines w:val="0"/>
              <w:pageBreakBefore w:val="0"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>2</w:t>
            </w:r>
          </w:p>
        </w:tc>
        <w:tc>
          <w:tcPr>
            <w:tcW w:w="1632" w:type="dxa"/>
            <w:noWrap w:val="0"/>
            <w:vAlign w:val="center"/>
          </w:tcPr>
          <w:p w14:paraId="21DC95B7">
            <w:pPr>
              <w:keepLines w:val="0"/>
              <w:pageBreakBefore w:val="0"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eastAsia="zh-CN"/>
              </w:rPr>
              <w:t>服务期限</w:t>
            </w:r>
          </w:p>
        </w:tc>
        <w:tc>
          <w:tcPr>
            <w:tcW w:w="3900" w:type="dxa"/>
            <w:noWrap w:val="0"/>
            <w:vAlign w:val="center"/>
          </w:tcPr>
          <w:p w14:paraId="72D4DA09">
            <w:pPr>
              <w:keepLines w:val="0"/>
              <w:pageBreakBefore w:val="0"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eastAsia="zh-CN"/>
              </w:rPr>
              <w:t>试运行两个月无问题经验收合格后一年。</w:t>
            </w:r>
          </w:p>
        </w:tc>
        <w:tc>
          <w:tcPr>
            <w:tcW w:w="2293" w:type="dxa"/>
            <w:noWrap w:val="0"/>
            <w:vAlign w:val="center"/>
          </w:tcPr>
          <w:p w14:paraId="50460EB3">
            <w:pPr>
              <w:keepLines w:val="0"/>
              <w:pageBreakBefore w:val="0"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  <w:tc>
          <w:tcPr>
            <w:tcW w:w="987" w:type="dxa"/>
            <w:noWrap w:val="0"/>
            <w:vAlign w:val="center"/>
          </w:tcPr>
          <w:p w14:paraId="1B5DB729">
            <w:pPr>
              <w:keepLines w:val="0"/>
              <w:pageBreakBefore w:val="0"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</w:tr>
      <w:tr w14:paraId="3BD3BB9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077" w:hRule="atLeast"/>
          <w:jc w:val="center"/>
        </w:trPr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5AD85222">
            <w:pPr>
              <w:keepLines w:val="0"/>
              <w:pageBreakBefore w:val="0"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>3</w:t>
            </w:r>
          </w:p>
        </w:tc>
        <w:tc>
          <w:tcPr>
            <w:tcW w:w="1632" w:type="dxa"/>
            <w:noWrap w:val="0"/>
            <w:vAlign w:val="center"/>
          </w:tcPr>
          <w:p w14:paraId="7D9C5C28">
            <w:pPr>
              <w:keepLines w:val="0"/>
              <w:pageBreakBefore w:val="0"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>质量标准</w:t>
            </w:r>
          </w:p>
        </w:tc>
        <w:tc>
          <w:tcPr>
            <w:tcW w:w="3900" w:type="dxa"/>
            <w:noWrap w:val="0"/>
            <w:vAlign w:val="center"/>
          </w:tcPr>
          <w:p w14:paraId="505ADB4E">
            <w:pPr>
              <w:keepNext/>
              <w:keepLines w:val="0"/>
              <w:pageBreakBefore w:val="0"/>
              <w:widowControl/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highlight w:val="none"/>
                <w:lang w:eastAsia="zh-CN"/>
              </w:rPr>
              <w:t>合格</w:t>
            </w:r>
          </w:p>
        </w:tc>
        <w:tc>
          <w:tcPr>
            <w:tcW w:w="2293" w:type="dxa"/>
            <w:noWrap w:val="0"/>
            <w:vAlign w:val="center"/>
          </w:tcPr>
          <w:p w14:paraId="50241297">
            <w:pPr>
              <w:keepLines w:val="0"/>
              <w:pageBreakBefore w:val="0"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  <w:tc>
          <w:tcPr>
            <w:tcW w:w="987" w:type="dxa"/>
            <w:noWrap w:val="0"/>
            <w:vAlign w:val="center"/>
          </w:tcPr>
          <w:p w14:paraId="6E4182A8">
            <w:pPr>
              <w:keepLines w:val="0"/>
              <w:pageBreakBefore w:val="0"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</w:tr>
      <w:tr w14:paraId="7078989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077" w:hRule="atLeast"/>
          <w:jc w:val="center"/>
        </w:trPr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39809BFD">
            <w:pPr>
              <w:keepLines w:val="0"/>
              <w:pageBreakBefore w:val="0"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>4</w:t>
            </w:r>
          </w:p>
        </w:tc>
        <w:tc>
          <w:tcPr>
            <w:tcW w:w="1632" w:type="dxa"/>
            <w:noWrap w:val="0"/>
            <w:vAlign w:val="center"/>
          </w:tcPr>
          <w:p w14:paraId="54CA6B19">
            <w:pPr>
              <w:keepLines w:val="0"/>
              <w:pageBreakBefore w:val="0"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highlight w:val="none"/>
                <w:lang w:eastAsia="zh-CN"/>
              </w:rPr>
              <w:t>质保期</w:t>
            </w:r>
          </w:p>
        </w:tc>
        <w:tc>
          <w:tcPr>
            <w:tcW w:w="3900" w:type="dxa"/>
            <w:noWrap w:val="0"/>
            <w:vAlign w:val="center"/>
          </w:tcPr>
          <w:p w14:paraId="0929D6FF">
            <w:pPr>
              <w:keepNext/>
              <w:keepLines w:val="0"/>
              <w:pageBreakBefore w:val="0"/>
              <w:widowControl/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highlight w:val="none"/>
                <w:lang w:eastAsia="zh-CN"/>
              </w:rPr>
              <w:t>验收合格之日起提供一年质保</w:t>
            </w:r>
          </w:p>
        </w:tc>
        <w:tc>
          <w:tcPr>
            <w:tcW w:w="2293" w:type="dxa"/>
            <w:noWrap w:val="0"/>
            <w:vAlign w:val="center"/>
          </w:tcPr>
          <w:p w14:paraId="6C803D4A">
            <w:pPr>
              <w:keepLines w:val="0"/>
              <w:pageBreakBefore w:val="0"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  <w:tc>
          <w:tcPr>
            <w:tcW w:w="987" w:type="dxa"/>
            <w:noWrap w:val="0"/>
            <w:vAlign w:val="center"/>
          </w:tcPr>
          <w:p w14:paraId="154059B0">
            <w:pPr>
              <w:keepLines w:val="0"/>
              <w:pageBreakBefore w:val="0"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</w:tr>
      <w:tr w14:paraId="62DD01E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2079" w:hRule="atLeast"/>
          <w:jc w:val="center"/>
        </w:trPr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3328CFE6">
            <w:pPr>
              <w:keepLines w:val="0"/>
              <w:pageBreakBefore w:val="0"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>5</w:t>
            </w:r>
          </w:p>
        </w:tc>
        <w:tc>
          <w:tcPr>
            <w:tcW w:w="1632" w:type="dxa"/>
            <w:noWrap w:val="0"/>
            <w:vAlign w:val="center"/>
          </w:tcPr>
          <w:p w14:paraId="05CF2742">
            <w:pPr>
              <w:keepLines w:val="0"/>
              <w:pageBreakBefore w:val="0"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付款方式</w:t>
            </w:r>
          </w:p>
        </w:tc>
        <w:tc>
          <w:tcPr>
            <w:tcW w:w="3900" w:type="dxa"/>
            <w:noWrap w:val="0"/>
            <w:vAlign w:val="center"/>
          </w:tcPr>
          <w:p w14:paraId="1752A1F5">
            <w:pPr>
              <w:keepNext/>
              <w:keepLines w:val="0"/>
              <w:pageBreakBefore w:val="0"/>
              <w:widowControl/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eastAsia="zh-CN"/>
              </w:rPr>
              <w:t>合同签订后，达到付款条件15日内，支付合同总金额的50%；完成平台建设、调试，试运行两个月验收合格后，达到付款条件15日内，支付合同总金额的45%；</w:t>
            </w:r>
            <w:bookmarkStart w:id="0" w:name="OLE_LINK1"/>
            <w:bookmarkStart w:id="1" w:name="OLE_LINK2"/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eastAsia="zh-CN"/>
              </w:rPr>
              <w:t>经验收合格服务期满壹年后</w:t>
            </w:r>
            <w:bookmarkEnd w:id="0"/>
            <w:bookmarkEnd w:id="1"/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eastAsia="zh-CN"/>
              </w:rPr>
              <w:t>，达到付款条件15日内，支付合同总金额的5%。</w:t>
            </w:r>
          </w:p>
        </w:tc>
        <w:tc>
          <w:tcPr>
            <w:tcW w:w="2293" w:type="dxa"/>
            <w:noWrap w:val="0"/>
            <w:vAlign w:val="center"/>
          </w:tcPr>
          <w:p w14:paraId="18EE167D">
            <w:pPr>
              <w:keepLines w:val="0"/>
              <w:pageBreakBefore w:val="0"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  <w:tc>
          <w:tcPr>
            <w:tcW w:w="987" w:type="dxa"/>
            <w:noWrap w:val="0"/>
            <w:vAlign w:val="center"/>
          </w:tcPr>
          <w:p w14:paraId="30927905">
            <w:pPr>
              <w:keepLines w:val="0"/>
              <w:pageBreakBefore w:val="0"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</w:tr>
      <w:tr w14:paraId="6737903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850" w:hRule="atLeast"/>
          <w:jc w:val="center"/>
        </w:trPr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553F0E78">
            <w:pPr>
              <w:keepLines w:val="0"/>
              <w:pageBreakBefore w:val="0"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>6</w:t>
            </w:r>
          </w:p>
        </w:tc>
        <w:tc>
          <w:tcPr>
            <w:tcW w:w="1632" w:type="dxa"/>
            <w:noWrap w:val="0"/>
            <w:vAlign w:val="center"/>
          </w:tcPr>
          <w:p w14:paraId="654F8EC5">
            <w:pPr>
              <w:keepLines w:val="0"/>
              <w:pageBreakBefore w:val="0"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合同条款</w:t>
            </w:r>
          </w:p>
        </w:tc>
        <w:tc>
          <w:tcPr>
            <w:tcW w:w="3900" w:type="dxa"/>
            <w:noWrap w:val="0"/>
            <w:vAlign w:val="center"/>
          </w:tcPr>
          <w:p w14:paraId="6C39DF22">
            <w:pPr>
              <w:keepLines w:val="0"/>
              <w:pageBreakBefore w:val="0"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合同范本</w:t>
            </w:r>
          </w:p>
        </w:tc>
        <w:tc>
          <w:tcPr>
            <w:tcW w:w="2293" w:type="dxa"/>
            <w:noWrap w:val="0"/>
            <w:vAlign w:val="center"/>
          </w:tcPr>
          <w:p w14:paraId="6FAC072E">
            <w:pPr>
              <w:keepLines w:val="0"/>
              <w:pageBreakBefore w:val="0"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  <w:tc>
          <w:tcPr>
            <w:tcW w:w="987" w:type="dxa"/>
            <w:noWrap w:val="0"/>
            <w:vAlign w:val="center"/>
          </w:tcPr>
          <w:p w14:paraId="4CBBA3FE">
            <w:pPr>
              <w:keepLines w:val="0"/>
              <w:pageBreakBefore w:val="0"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</w:tr>
      <w:tr w14:paraId="250D72E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850" w:hRule="atLeast"/>
          <w:jc w:val="center"/>
        </w:trPr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75ACDB9E">
            <w:pPr>
              <w:keepLines w:val="0"/>
              <w:pageBreakBefore w:val="0"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>7</w:t>
            </w:r>
          </w:p>
        </w:tc>
        <w:tc>
          <w:tcPr>
            <w:tcW w:w="1632" w:type="dxa"/>
            <w:noWrap w:val="0"/>
            <w:vAlign w:val="center"/>
          </w:tcPr>
          <w:p w14:paraId="3C9C1EFD">
            <w:pPr>
              <w:keepLines w:val="0"/>
              <w:pageBreakBefore w:val="0"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......</w:t>
            </w:r>
          </w:p>
        </w:tc>
        <w:tc>
          <w:tcPr>
            <w:tcW w:w="3900" w:type="dxa"/>
            <w:noWrap w:val="0"/>
            <w:vAlign w:val="center"/>
          </w:tcPr>
          <w:p w14:paraId="26FCF2A8">
            <w:pPr>
              <w:keepLines w:val="0"/>
              <w:pageBreakBefore w:val="0"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......</w:t>
            </w:r>
          </w:p>
        </w:tc>
        <w:tc>
          <w:tcPr>
            <w:tcW w:w="2293" w:type="dxa"/>
            <w:noWrap w:val="0"/>
            <w:vAlign w:val="center"/>
          </w:tcPr>
          <w:p w14:paraId="1B831D9B">
            <w:pPr>
              <w:keepLines w:val="0"/>
              <w:pageBreakBefore w:val="0"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  <w:tc>
          <w:tcPr>
            <w:tcW w:w="987" w:type="dxa"/>
            <w:noWrap w:val="0"/>
            <w:vAlign w:val="center"/>
          </w:tcPr>
          <w:p w14:paraId="63A0184F">
            <w:pPr>
              <w:keepLines w:val="0"/>
              <w:pageBreakBefore w:val="0"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</w:tr>
    </w:tbl>
    <w:p w14:paraId="31A93991">
      <w:pPr>
        <w:keepLines w:val="0"/>
        <w:pageBreakBefore w:val="0"/>
        <w:kinsoku/>
        <w:wordWrap/>
        <w:overflowPunct/>
        <w:autoSpaceDE/>
        <w:autoSpaceDN/>
        <w:bidi w:val="0"/>
        <w:spacing w:line="440" w:lineRule="exact"/>
        <w:textAlignment w:val="auto"/>
        <w:rPr>
          <w:rFonts w:hint="eastAsia" w:ascii="仿宋" w:hAnsi="仿宋" w:eastAsia="仿宋" w:cs="仿宋"/>
          <w:bCs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Cs/>
          <w:sz w:val="28"/>
          <w:szCs w:val="28"/>
          <w:highlight w:val="none"/>
        </w:rPr>
        <w:t>注：</w:t>
      </w:r>
    </w:p>
    <w:p w14:paraId="6B128269">
      <w:pPr>
        <w:keepLines w:val="0"/>
        <w:pageBreakBefore w:val="0"/>
        <w:kinsoku/>
        <w:wordWrap/>
        <w:overflowPunct/>
        <w:autoSpaceDE/>
        <w:autoSpaceDN/>
        <w:bidi w:val="0"/>
        <w:spacing w:line="440" w:lineRule="exact"/>
        <w:ind w:firstLine="560" w:firstLineChars="200"/>
        <w:textAlignment w:val="auto"/>
        <w:rPr>
          <w:rFonts w:hint="eastAsia" w:ascii="仿宋" w:hAnsi="仿宋" w:eastAsia="仿宋" w:cs="仿宋"/>
          <w:bCs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Cs/>
          <w:sz w:val="28"/>
          <w:szCs w:val="28"/>
          <w:highlight w:val="none"/>
        </w:rPr>
        <w:t>1.响应说明：若优于要求具体填写相关内容。</w:t>
      </w:r>
    </w:p>
    <w:p w14:paraId="70774383">
      <w:pPr>
        <w:keepLines w:val="0"/>
        <w:pageBreakBefore w:val="0"/>
        <w:kinsoku/>
        <w:wordWrap/>
        <w:overflowPunct/>
        <w:autoSpaceDE/>
        <w:autoSpaceDN/>
        <w:bidi w:val="0"/>
        <w:spacing w:line="440" w:lineRule="exact"/>
        <w:ind w:firstLine="560" w:firstLineChars="200"/>
        <w:textAlignment w:val="auto"/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bCs/>
          <w:sz w:val="28"/>
          <w:szCs w:val="28"/>
          <w:highlight w:val="none"/>
        </w:rPr>
        <w:t>2.表格不够用，各供应商可按此表复制。</w:t>
      </w:r>
    </w:p>
    <w:p w14:paraId="71E02BE2">
      <w:pPr>
        <w:pStyle w:val="12"/>
        <w:keepLines w:val="0"/>
        <w:pageBreakBefore w:val="0"/>
        <w:kinsoku/>
        <w:wordWrap/>
        <w:overflowPunct/>
        <w:autoSpaceDE/>
        <w:autoSpaceDN/>
        <w:bidi w:val="0"/>
        <w:spacing w:line="440" w:lineRule="exact"/>
        <w:ind w:firstLine="2660" w:firstLineChars="950"/>
        <w:jc w:val="both"/>
        <w:textAlignment w:val="auto"/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供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</w:rPr>
        <w:t xml:space="preserve">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应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</w:rPr>
        <w:t xml:space="preserve">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商：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  <w:lang w:val="zh-CN"/>
        </w:rPr>
        <w:t xml:space="preserve">      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  <w:lang w:val="zh-CN"/>
        </w:rPr>
        <w:t xml:space="preserve">   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（公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</w:rPr>
        <w:t xml:space="preserve">  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章）</w:t>
      </w:r>
    </w:p>
    <w:p w14:paraId="77DF5FBB">
      <w:pPr>
        <w:pStyle w:val="12"/>
        <w:keepLines w:val="0"/>
        <w:pageBreakBefore w:val="0"/>
        <w:kinsoku/>
        <w:wordWrap/>
        <w:overflowPunct/>
        <w:autoSpaceDE/>
        <w:autoSpaceDN/>
        <w:bidi w:val="0"/>
        <w:spacing w:line="440" w:lineRule="exact"/>
        <w:ind w:firstLine="2660" w:firstLineChars="950"/>
        <w:jc w:val="both"/>
        <w:textAlignment w:val="auto"/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法定代表人或被授权委托人：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  <w:lang w:val="zh-CN"/>
        </w:rPr>
        <w:t xml:space="preserve">    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（签字或盖章）</w:t>
      </w:r>
    </w:p>
    <w:p w14:paraId="5932ECA6">
      <w:pPr>
        <w:keepLines w:val="0"/>
        <w:pageBreakBefore w:val="0"/>
        <w:kinsoku/>
        <w:wordWrap/>
        <w:overflowPunct/>
        <w:autoSpaceDE/>
        <w:autoSpaceDN/>
        <w:bidi w:val="0"/>
        <w:spacing w:line="440" w:lineRule="exact"/>
        <w:jc w:val="center"/>
        <w:textAlignment w:val="auto"/>
      </w:pP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 xml:space="preserve">日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</w:rPr>
        <w:t xml:space="preserve">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 xml:space="preserve">  期：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  <w:lang w:val="zh-CN"/>
        </w:rPr>
        <w:t xml:space="preserve">    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年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  <w:lang w:val="zh-CN"/>
        </w:rPr>
        <w:t xml:space="preserve">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月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  <w:lang w:val="zh-CN"/>
        </w:rPr>
        <w:t xml:space="preserve">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日</w: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A1YTBiNjM1N2UyYTRhOTEzYjA1OGZiOGE3YjhhNzEifQ=="/>
  </w:docVars>
  <w:rsids>
    <w:rsidRoot w:val="00000000"/>
    <w:rsid w:val="0025260D"/>
    <w:rsid w:val="013A090D"/>
    <w:rsid w:val="03013AE9"/>
    <w:rsid w:val="057A1CA9"/>
    <w:rsid w:val="05F67863"/>
    <w:rsid w:val="06995C3E"/>
    <w:rsid w:val="07736122"/>
    <w:rsid w:val="077A1520"/>
    <w:rsid w:val="07E90EAF"/>
    <w:rsid w:val="08CF2DC6"/>
    <w:rsid w:val="0B257CB1"/>
    <w:rsid w:val="0B8D2662"/>
    <w:rsid w:val="0BC514CB"/>
    <w:rsid w:val="0BFA1293"/>
    <w:rsid w:val="0BFD59DD"/>
    <w:rsid w:val="0C261DB4"/>
    <w:rsid w:val="0C507A17"/>
    <w:rsid w:val="0C687268"/>
    <w:rsid w:val="0CBA3C0A"/>
    <w:rsid w:val="0D792473"/>
    <w:rsid w:val="0D9210D8"/>
    <w:rsid w:val="0E75614A"/>
    <w:rsid w:val="10A746D9"/>
    <w:rsid w:val="10C725BE"/>
    <w:rsid w:val="10D27729"/>
    <w:rsid w:val="126A68F2"/>
    <w:rsid w:val="12EF72CB"/>
    <w:rsid w:val="13A95559"/>
    <w:rsid w:val="13C853F7"/>
    <w:rsid w:val="14260DC5"/>
    <w:rsid w:val="143278F9"/>
    <w:rsid w:val="15AA01D0"/>
    <w:rsid w:val="16074A44"/>
    <w:rsid w:val="16E114D3"/>
    <w:rsid w:val="172A2F70"/>
    <w:rsid w:val="181F78A4"/>
    <w:rsid w:val="1A100014"/>
    <w:rsid w:val="1B034D1D"/>
    <w:rsid w:val="1D5B7903"/>
    <w:rsid w:val="1D8D1156"/>
    <w:rsid w:val="1DCF0506"/>
    <w:rsid w:val="1DD82927"/>
    <w:rsid w:val="1F4C0D43"/>
    <w:rsid w:val="1F72540F"/>
    <w:rsid w:val="20390800"/>
    <w:rsid w:val="20B717B0"/>
    <w:rsid w:val="20D01F73"/>
    <w:rsid w:val="212821E7"/>
    <w:rsid w:val="216076C6"/>
    <w:rsid w:val="226E1EB1"/>
    <w:rsid w:val="23BA10F8"/>
    <w:rsid w:val="23E47C24"/>
    <w:rsid w:val="23EE2076"/>
    <w:rsid w:val="23FE40D9"/>
    <w:rsid w:val="24CC481C"/>
    <w:rsid w:val="278325DA"/>
    <w:rsid w:val="27CF7E2B"/>
    <w:rsid w:val="27D02F12"/>
    <w:rsid w:val="28AE5EAC"/>
    <w:rsid w:val="29205AA9"/>
    <w:rsid w:val="299A1704"/>
    <w:rsid w:val="2A2A77CC"/>
    <w:rsid w:val="2AD82A9C"/>
    <w:rsid w:val="2BFD6438"/>
    <w:rsid w:val="2CBF62A3"/>
    <w:rsid w:val="2D147D7C"/>
    <w:rsid w:val="2FAB2145"/>
    <w:rsid w:val="31C06999"/>
    <w:rsid w:val="31F040D5"/>
    <w:rsid w:val="34344512"/>
    <w:rsid w:val="34AD71BB"/>
    <w:rsid w:val="3635623E"/>
    <w:rsid w:val="378A6BE6"/>
    <w:rsid w:val="38511E09"/>
    <w:rsid w:val="38E4419B"/>
    <w:rsid w:val="3AB82D56"/>
    <w:rsid w:val="3AC76A42"/>
    <w:rsid w:val="3C462815"/>
    <w:rsid w:val="3D2D058B"/>
    <w:rsid w:val="3D593965"/>
    <w:rsid w:val="3ECA590D"/>
    <w:rsid w:val="40BA6186"/>
    <w:rsid w:val="415A498A"/>
    <w:rsid w:val="41661B63"/>
    <w:rsid w:val="45F928EE"/>
    <w:rsid w:val="46AD0816"/>
    <w:rsid w:val="46D76996"/>
    <w:rsid w:val="47316146"/>
    <w:rsid w:val="47894369"/>
    <w:rsid w:val="488005F7"/>
    <w:rsid w:val="4CF01828"/>
    <w:rsid w:val="4D1663C4"/>
    <w:rsid w:val="4D2870AF"/>
    <w:rsid w:val="4D9711CF"/>
    <w:rsid w:val="4D9E47F4"/>
    <w:rsid w:val="4DB16869"/>
    <w:rsid w:val="4DEE31E2"/>
    <w:rsid w:val="4DF9399E"/>
    <w:rsid w:val="4F7616AE"/>
    <w:rsid w:val="4FE34720"/>
    <w:rsid w:val="509E2BB8"/>
    <w:rsid w:val="544312F1"/>
    <w:rsid w:val="546957A6"/>
    <w:rsid w:val="56F96F3B"/>
    <w:rsid w:val="58552A97"/>
    <w:rsid w:val="5A445682"/>
    <w:rsid w:val="5C500C83"/>
    <w:rsid w:val="5C5F2669"/>
    <w:rsid w:val="5D430091"/>
    <w:rsid w:val="5E187160"/>
    <w:rsid w:val="5E927905"/>
    <w:rsid w:val="620A53CB"/>
    <w:rsid w:val="62AB062D"/>
    <w:rsid w:val="63C435F8"/>
    <w:rsid w:val="64A7494A"/>
    <w:rsid w:val="64EF4E96"/>
    <w:rsid w:val="66405B1C"/>
    <w:rsid w:val="689D625E"/>
    <w:rsid w:val="691769FD"/>
    <w:rsid w:val="69E95AFF"/>
    <w:rsid w:val="6A0172DF"/>
    <w:rsid w:val="6A88420E"/>
    <w:rsid w:val="6CF46CEB"/>
    <w:rsid w:val="6E4479EB"/>
    <w:rsid w:val="6EDC4BCA"/>
    <w:rsid w:val="70240812"/>
    <w:rsid w:val="7024383F"/>
    <w:rsid w:val="70497AF5"/>
    <w:rsid w:val="705F4505"/>
    <w:rsid w:val="706249F6"/>
    <w:rsid w:val="722D6FCC"/>
    <w:rsid w:val="7236683F"/>
    <w:rsid w:val="72C615AB"/>
    <w:rsid w:val="736C68CF"/>
    <w:rsid w:val="738410EA"/>
    <w:rsid w:val="74660BC6"/>
    <w:rsid w:val="74AE40D9"/>
    <w:rsid w:val="74E7124C"/>
    <w:rsid w:val="75B15509"/>
    <w:rsid w:val="76E75AF2"/>
    <w:rsid w:val="77C02FBA"/>
    <w:rsid w:val="7A711F50"/>
    <w:rsid w:val="7AA821CC"/>
    <w:rsid w:val="7B035A0E"/>
    <w:rsid w:val="7C1F3913"/>
    <w:rsid w:val="7C585D6E"/>
    <w:rsid w:val="7D9D1761"/>
    <w:rsid w:val="7EC42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lang w:val="en-US" w:eastAsia="zh-CN" w:bidi="ar-SA"/>
    </w:rPr>
  </w:style>
  <w:style w:type="paragraph" w:styleId="2">
    <w:name w:val="heading 3"/>
    <w:basedOn w:val="3"/>
    <w:next w:val="3"/>
    <w:semiHidden/>
    <w:unhideWhenUsed/>
    <w:qFormat/>
    <w:uiPriority w:val="0"/>
    <w:pPr>
      <w:keepNext/>
      <w:keepLines/>
      <w:spacing w:before="260" w:after="260" w:line="416" w:lineRule="auto"/>
      <w:outlineLvl w:val="2"/>
    </w:pPr>
    <w:rPr>
      <w:bCs/>
      <w:sz w:val="32"/>
      <w:szCs w:val="32"/>
    </w:rPr>
  </w:style>
  <w:style w:type="paragraph" w:styleId="3">
    <w:name w:val="heading 4"/>
    <w:basedOn w:val="1"/>
    <w:next w:val="1"/>
    <w:link w:val="9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372" w:lineRule="auto"/>
      <w:outlineLvl w:val="3"/>
    </w:pPr>
    <w:rPr>
      <w:rFonts w:ascii="Arial" w:hAnsi="Arial" w:eastAsia="黑体" w:cs="Arial"/>
      <w:b/>
      <w:kern w:val="0"/>
      <w:sz w:val="28"/>
      <w:szCs w:val="28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toa heading"/>
    <w:basedOn w:val="1"/>
    <w:next w:val="1"/>
    <w:qFormat/>
    <w:uiPriority w:val="0"/>
    <w:pPr>
      <w:spacing w:before="120" w:beforeLines="0" w:beforeAutospacing="0"/>
    </w:pPr>
    <w:rPr>
      <w:rFonts w:ascii="Arial" w:hAnsi="Arial"/>
      <w:sz w:val="24"/>
    </w:rPr>
  </w:style>
  <w:style w:type="paragraph" w:styleId="5">
    <w:name w:val="Body Text"/>
    <w:basedOn w:val="1"/>
    <w:link w:val="10"/>
    <w:qFormat/>
    <w:uiPriority w:val="0"/>
    <w:rPr>
      <w:rFonts w:asciiTheme="minorAscii" w:hAnsiTheme="minorAscii" w:eastAsiaTheme="minorEastAsia" w:cstheme="minorBidi"/>
      <w:sz w:val="28"/>
      <w:szCs w:val="22"/>
    </w:rPr>
  </w:style>
  <w:style w:type="paragraph" w:customStyle="1" w:styleId="8">
    <w:name w:val="样式9"/>
    <w:basedOn w:val="1"/>
    <w:next w:val="1"/>
    <w:qFormat/>
    <w:uiPriority w:val="0"/>
    <w:rPr>
      <w:rFonts w:ascii="Calibri" w:hAnsi="Calibri"/>
    </w:rPr>
  </w:style>
  <w:style w:type="character" w:customStyle="1" w:styleId="9">
    <w:name w:val="标题 4 Char"/>
    <w:link w:val="3"/>
    <w:qFormat/>
    <w:uiPriority w:val="0"/>
    <w:rPr>
      <w:rFonts w:ascii="Arial" w:hAnsi="Arial" w:eastAsia="黑体" w:cs="Arial"/>
      <w:b/>
      <w:sz w:val="28"/>
      <w:szCs w:val="28"/>
      <w:lang w:bidi="ar-SA"/>
    </w:rPr>
  </w:style>
  <w:style w:type="character" w:customStyle="1" w:styleId="10">
    <w:name w:val="正文文本 Char"/>
    <w:link w:val="5"/>
    <w:qFormat/>
    <w:uiPriority w:val="0"/>
    <w:rPr>
      <w:rFonts w:hint="eastAsia" w:ascii="宋体" w:hAnsi="宋体" w:eastAsia="仿宋" w:cs="宋体"/>
      <w:sz w:val="24"/>
      <w:szCs w:val="21"/>
      <w:lang w:bidi="ar-SA"/>
    </w:rPr>
  </w:style>
  <w:style w:type="paragraph" w:customStyle="1" w:styleId="11">
    <w:name w:val="样式10"/>
    <w:basedOn w:val="1"/>
    <w:next w:val="1"/>
    <w:qFormat/>
    <w:uiPriority w:val="0"/>
    <w:rPr>
      <w:rFonts w:ascii="Times New Roman" w:hAnsi="Times New Roman"/>
    </w:rPr>
  </w:style>
  <w:style w:type="paragraph" w:customStyle="1" w:styleId="12">
    <w:name w:val="目录"/>
    <w:basedOn w:val="1"/>
    <w:qFormat/>
    <w:uiPriority w:val="0"/>
    <w:pPr>
      <w:widowControl/>
      <w:jc w:val="center"/>
    </w:pPr>
    <w:rPr>
      <w:rFonts w:ascii="宋体"/>
      <w:b/>
      <w:kern w:val="0"/>
      <w:sz w:val="36"/>
      <w:szCs w:val="20"/>
    </w:rPr>
  </w:style>
  <w:style w:type="paragraph" w:customStyle="1" w:styleId="13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296</Words>
  <Characters>317</Characters>
  <Lines>0</Lines>
  <Paragraphs>0</Paragraphs>
  <TotalTime>0</TotalTime>
  <ScaleCrop>false</ScaleCrop>
  <LinksUpToDate>false</LinksUpToDate>
  <CharactersWithSpaces>381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嗯，就这</cp:lastModifiedBy>
  <dcterms:modified xsi:type="dcterms:W3CDTF">2025-06-05T02:07:31Z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0CD5E961964A4A51A085C0D6E6EAD283</vt:lpwstr>
  </property>
  <property fmtid="{D5CDD505-2E9C-101B-9397-08002B2CF9AE}" pid="4" name="KSOTemplateDocerSaveRecord">
    <vt:lpwstr>eyJoZGlkIjoiMGRkMDU4MGNkNGE2ZmRhZTFmMTRiNzBkNzQ4MGU0OGQiLCJ1c2VySWQiOiI1MjE2NTc3MzAifQ==</vt:lpwstr>
  </property>
</Properties>
</file>