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F76DE9">
      <w:pPr>
        <w:ind w:firstLine="2200" w:firstLineChars="500"/>
        <w:rPr>
          <w:rFonts w:hint="eastAsia"/>
          <w:sz w:val="44"/>
          <w:szCs w:val="44"/>
        </w:rPr>
      </w:pPr>
      <w:bookmarkStart w:id="2" w:name="_GoBack"/>
      <w:bookmarkEnd w:id="2"/>
      <w:r>
        <w:rPr>
          <w:rFonts w:hint="eastAsia"/>
          <w:sz w:val="44"/>
          <w:szCs w:val="44"/>
        </w:rPr>
        <w:t>进口产品清单</w:t>
      </w:r>
    </w:p>
    <w:tbl>
      <w:tblPr>
        <w:tblStyle w:val="4"/>
        <w:tblW w:w="8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8"/>
        <w:gridCol w:w="6101"/>
      </w:tblGrid>
      <w:tr w14:paraId="28D30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28" w:hRule="atLeast"/>
          <w:jc w:val="center"/>
        </w:trPr>
        <w:tc>
          <w:tcPr>
            <w:tcW w:w="1998" w:type="dxa"/>
            <w:noWrap w:val="0"/>
            <w:vAlign w:val="top"/>
          </w:tcPr>
          <w:p w14:paraId="6F4D1C2F">
            <w:pPr>
              <w:pStyle w:val="9"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</w:rPr>
            </w:pPr>
            <w:bookmarkStart w:id="0" w:name="OLE_LINK5"/>
            <w:bookmarkStart w:id="1" w:name="OLE_LINK4"/>
            <w:r>
              <w:rPr>
                <w:rFonts w:ascii="宋体" w:hAnsi="宋体" w:cs="宋体"/>
                <w:sz w:val="24"/>
                <w:szCs w:val="24"/>
              </w:rPr>
              <w:t>序号</w:t>
            </w:r>
            <w:r>
              <w:rPr>
                <w:rFonts w:ascii="宋体" w:hAnsi="宋体" w:cs="宋体"/>
                <w:sz w:val="24"/>
                <w:szCs w:val="24"/>
              </w:rPr>
              <w:br w:type="page"/>
            </w:r>
          </w:p>
        </w:tc>
        <w:tc>
          <w:tcPr>
            <w:tcW w:w="6101" w:type="dxa"/>
            <w:noWrap w:val="0"/>
            <w:vAlign w:val="top"/>
          </w:tcPr>
          <w:p w14:paraId="37D32C56">
            <w:pPr>
              <w:pStyle w:val="9"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产品名称</w:t>
            </w:r>
          </w:p>
        </w:tc>
      </w:tr>
      <w:tr w14:paraId="682BF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28" w:hRule="atLeast"/>
          <w:jc w:val="center"/>
        </w:trPr>
        <w:tc>
          <w:tcPr>
            <w:tcW w:w="1998" w:type="dxa"/>
            <w:noWrap w:val="0"/>
            <w:vAlign w:val="top"/>
          </w:tcPr>
          <w:p w14:paraId="53D5E263">
            <w:pPr>
              <w:pStyle w:val="9"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6101" w:type="dxa"/>
            <w:noWrap w:val="0"/>
            <w:vAlign w:val="top"/>
          </w:tcPr>
          <w:p w14:paraId="057E2B3A">
            <w:pPr>
              <w:pStyle w:val="9"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鼻窦器械</w:t>
            </w:r>
          </w:p>
        </w:tc>
      </w:tr>
      <w:tr w14:paraId="3241A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28" w:hRule="atLeast"/>
          <w:jc w:val="center"/>
        </w:trPr>
        <w:tc>
          <w:tcPr>
            <w:tcW w:w="1998" w:type="dxa"/>
            <w:noWrap w:val="0"/>
            <w:vAlign w:val="top"/>
          </w:tcPr>
          <w:p w14:paraId="68729657">
            <w:pPr>
              <w:pStyle w:val="9"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6101" w:type="dxa"/>
            <w:noWrap w:val="0"/>
            <w:vAlign w:val="top"/>
          </w:tcPr>
          <w:p w14:paraId="49979F19">
            <w:pPr>
              <w:pStyle w:val="9"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电子鼻咽喉镜</w:t>
            </w:r>
          </w:p>
        </w:tc>
      </w:tr>
      <w:tr w14:paraId="52FBC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28" w:hRule="atLeast"/>
          <w:jc w:val="center"/>
        </w:trPr>
        <w:tc>
          <w:tcPr>
            <w:tcW w:w="1998" w:type="dxa"/>
            <w:noWrap w:val="0"/>
            <w:vAlign w:val="top"/>
          </w:tcPr>
          <w:p w14:paraId="7D6C192F">
            <w:pPr>
              <w:pStyle w:val="9"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6101" w:type="dxa"/>
            <w:noWrap w:val="0"/>
            <w:vAlign w:val="top"/>
          </w:tcPr>
          <w:p w14:paraId="2DE2240B">
            <w:pPr>
              <w:pStyle w:val="9"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鼻窦内窥镜摄像系统</w:t>
            </w:r>
          </w:p>
        </w:tc>
      </w:tr>
      <w:tr w14:paraId="6A3F1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28" w:hRule="atLeast"/>
          <w:jc w:val="center"/>
        </w:trPr>
        <w:tc>
          <w:tcPr>
            <w:tcW w:w="1998" w:type="dxa"/>
            <w:noWrap w:val="0"/>
            <w:vAlign w:val="top"/>
          </w:tcPr>
          <w:p w14:paraId="1C0CE9AE">
            <w:pPr>
              <w:pStyle w:val="9"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6101" w:type="dxa"/>
            <w:noWrap w:val="0"/>
            <w:vAlign w:val="top"/>
          </w:tcPr>
          <w:p w14:paraId="28555B04">
            <w:pPr>
              <w:pStyle w:val="9"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纯音测听</w:t>
            </w:r>
          </w:p>
        </w:tc>
      </w:tr>
      <w:tr w14:paraId="0E503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28" w:hRule="atLeast"/>
          <w:jc w:val="center"/>
        </w:trPr>
        <w:tc>
          <w:tcPr>
            <w:tcW w:w="1998" w:type="dxa"/>
            <w:noWrap w:val="0"/>
            <w:vAlign w:val="top"/>
          </w:tcPr>
          <w:p w14:paraId="032E1329">
            <w:pPr>
              <w:pStyle w:val="9"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6101" w:type="dxa"/>
            <w:noWrap w:val="0"/>
            <w:vAlign w:val="top"/>
          </w:tcPr>
          <w:p w14:paraId="0CAB46E6">
            <w:pPr>
              <w:pStyle w:val="9"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鼻科动力系统、配备两个鼻窦动力手柄</w:t>
            </w:r>
          </w:p>
        </w:tc>
      </w:tr>
      <w:tr w14:paraId="5C8A9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28" w:hRule="atLeast"/>
          <w:jc w:val="center"/>
        </w:trPr>
        <w:tc>
          <w:tcPr>
            <w:tcW w:w="1998" w:type="dxa"/>
            <w:noWrap w:val="0"/>
            <w:vAlign w:val="top"/>
          </w:tcPr>
          <w:p w14:paraId="6DFBF845">
            <w:pPr>
              <w:pStyle w:val="9"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6101" w:type="dxa"/>
            <w:noWrap w:val="0"/>
            <w:vAlign w:val="top"/>
          </w:tcPr>
          <w:p w14:paraId="59361414">
            <w:pPr>
              <w:pStyle w:val="9"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鼻内镜、喉镜</w:t>
            </w:r>
          </w:p>
        </w:tc>
      </w:tr>
      <w:tr w14:paraId="650F1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28" w:hRule="atLeast"/>
          <w:jc w:val="center"/>
        </w:trPr>
        <w:tc>
          <w:tcPr>
            <w:tcW w:w="1998" w:type="dxa"/>
            <w:noWrap w:val="0"/>
            <w:vAlign w:val="top"/>
          </w:tcPr>
          <w:p w14:paraId="38F50241">
            <w:pPr>
              <w:pStyle w:val="9"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7</w:t>
            </w:r>
          </w:p>
        </w:tc>
        <w:tc>
          <w:tcPr>
            <w:tcW w:w="6101" w:type="dxa"/>
            <w:noWrap w:val="0"/>
            <w:vAlign w:val="top"/>
          </w:tcPr>
          <w:p w14:paraId="554EA21B">
            <w:pPr>
              <w:pStyle w:val="9"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声导抗仪</w:t>
            </w:r>
          </w:p>
        </w:tc>
      </w:tr>
      <w:tr w14:paraId="2A8BB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28" w:hRule="atLeast"/>
          <w:jc w:val="center"/>
        </w:trPr>
        <w:tc>
          <w:tcPr>
            <w:tcW w:w="1998" w:type="dxa"/>
            <w:noWrap w:val="0"/>
            <w:vAlign w:val="top"/>
          </w:tcPr>
          <w:p w14:paraId="222560BF">
            <w:pPr>
              <w:pStyle w:val="9"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8</w:t>
            </w:r>
          </w:p>
        </w:tc>
        <w:tc>
          <w:tcPr>
            <w:tcW w:w="6101" w:type="dxa"/>
            <w:noWrap w:val="0"/>
            <w:vAlign w:val="top"/>
          </w:tcPr>
          <w:p w14:paraId="1C7F5F82">
            <w:pPr>
              <w:pStyle w:val="9"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脑干诱发电位</w:t>
            </w:r>
          </w:p>
        </w:tc>
      </w:tr>
      <w:tr w14:paraId="29DF2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28" w:hRule="atLeast"/>
          <w:jc w:val="center"/>
        </w:trPr>
        <w:tc>
          <w:tcPr>
            <w:tcW w:w="1998" w:type="dxa"/>
            <w:noWrap w:val="0"/>
            <w:vAlign w:val="top"/>
          </w:tcPr>
          <w:p w14:paraId="67C306B9">
            <w:pPr>
              <w:pStyle w:val="9"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9</w:t>
            </w:r>
          </w:p>
        </w:tc>
        <w:tc>
          <w:tcPr>
            <w:tcW w:w="6101" w:type="dxa"/>
            <w:noWrap w:val="0"/>
            <w:vAlign w:val="top"/>
          </w:tcPr>
          <w:p w14:paraId="6F171CCD">
            <w:pPr>
              <w:pStyle w:val="9"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非接触眼压计</w:t>
            </w:r>
          </w:p>
        </w:tc>
      </w:tr>
      <w:tr w14:paraId="25504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28" w:hRule="atLeast"/>
          <w:jc w:val="center"/>
        </w:trPr>
        <w:tc>
          <w:tcPr>
            <w:tcW w:w="1998" w:type="dxa"/>
            <w:noWrap w:val="0"/>
            <w:vAlign w:val="top"/>
          </w:tcPr>
          <w:p w14:paraId="7502F3F0">
            <w:pPr>
              <w:pStyle w:val="9"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6101" w:type="dxa"/>
            <w:noWrap w:val="0"/>
            <w:vAlign w:val="top"/>
          </w:tcPr>
          <w:p w14:paraId="12A5CE0A">
            <w:pPr>
              <w:pStyle w:val="9"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广角全景眼底摄像系统</w:t>
            </w:r>
          </w:p>
        </w:tc>
      </w:tr>
      <w:tr w14:paraId="3B2A2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28" w:hRule="atLeast"/>
          <w:jc w:val="center"/>
        </w:trPr>
        <w:tc>
          <w:tcPr>
            <w:tcW w:w="1998" w:type="dxa"/>
            <w:noWrap w:val="0"/>
            <w:vAlign w:val="top"/>
          </w:tcPr>
          <w:p w14:paraId="4D753212">
            <w:pPr>
              <w:pStyle w:val="9"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11</w:t>
            </w:r>
          </w:p>
        </w:tc>
        <w:tc>
          <w:tcPr>
            <w:tcW w:w="6101" w:type="dxa"/>
            <w:noWrap w:val="0"/>
            <w:vAlign w:val="top"/>
          </w:tcPr>
          <w:p w14:paraId="38FC7FBF">
            <w:pPr>
              <w:pStyle w:val="9"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眼前节测量评估系统</w:t>
            </w:r>
          </w:p>
        </w:tc>
      </w:tr>
      <w:tr w14:paraId="5EE25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28" w:hRule="atLeast"/>
          <w:jc w:val="center"/>
        </w:trPr>
        <w:tc>
          <w:tcPr>
            <w:tcW w:w="1998" w:type="dxa"/>
            <w:noWrap w:val="0"/>
            <w:vAlign w:val="top"/>
          </w:tcPr>
          <w:p w14:paraId="0197A745">
            <w:pPr>
              <w:pStyle w:val="9"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12</w:t>
            </w:r>
          </w:p>
        </w:tc>
        <w:tc>
          <w:tcPr>
            <w:tcW w:w="6101" w:type="dxa"/>
            <w:noWrap w:val="0"/>
            <w:vAlign w:val="top"/>
          </w:tcPr>
          <w:p w14:paraId="4526193D">
            <w:pPr>
              <w:pStyle w:val="9"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光干涉眼轴长测量仪</w:t>
            </w:r>
          </w:p>
        </w:tc>
      </w:tr>
      <w:tr w14:paraId="51499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28" w:hRule="atLeast"/>
          <w:jc w:val="center"/>
        </w:trPr>
        <w:tc>
          <w:tcPr>
            <w:tcW w:w="1998" w:type="dxa"/>
            <w:noWrap w:val="0"/>
            <w:vAlign w:val="top"/>
          </w:tcPr>
          <w:p w14:paraId="6EF49886">
            <w:pPr>
              <w:pStyle w:val="9"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13</w:t>
            </w:r>
          </w:p>
        </w:tc>
        <w:tc>
          <w:tcPr>
            <w:tcW w:w="6101" w:type="dxa"/>
            <w:noWrap w:val="0"/>
            <w:vAlign w:val="top"/>
          </w:tcPr>
          <w:p w14:paraId="78800F71">
            <w:pPr>
              <w:pStyle w:val="9"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回弹式眼压计</w:t>
            </w:r>
          </w:p>
        </w:tc>
      </w:tr>
      <w:tr w14:paraId="3042C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845" w:hRule="atLeast"/>
          <w:jc w:val="center"/>
        </w:trPr>
        <w:tc>
          <w:tcPr>
            <w:tcW w:w="1998" w:type="dxa"/>
            <w:noWrap w:val="0"/>
            <w:vAlign w:val="top"/>
          </w:tcPr>
          <w:p w14:paraId="7C4C52E2">
            <w:pPr>
              <w:pStyle w:val="9"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14</w:t>
            </w:r>
          </w:p>
        </w:tc>
        <w:tc>
          <w:tcPr>
            <w:tcW w:w="6101" w:type="dxa"/>
            <w:noWrap w:val="0"/>
            <w:vAlign w:val="top"/>
          </w:tcPr>
          <w:p w14:paraId="0A150895">
            <w:pPr>
              <w:pStyle w:val="9"/>
              <w:spacing w:line="360" w:lineRule="auto"/>
              <w:jc w:val="center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眼科Nd：YAG倍频激光治疗仪</w:t>
            </w:r>
          </w:p>
        </w:tc>
      </w:tr>
      <w:bookmarkEnd w:id="0"/>
      <w:bookmarkEnd w:id="1"/>
    </w:tbl>
    <w:p w14:paraId="6AA3B6C8">
      <w:pPr>
        <w:rPr>
          <w:rFonts w:ascii="宋体" w:hAnsi="宋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F12"/>
    <w:rsid w:val="000B69E6"/>
    <w:rsid w:val="005C6F12"/>
    <w:rsid w:val="005D23C7"/>
    <w:rsid w:val="00A41487"/>
    <w:rsid w:val="45ED155E"/>
    <w:rsid w:val="56D30FEE"/>
    <w:rsid w:val="6CEF62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/>
    </w:rPr>
    <w:tblPr>
      <w:tblStyle w:val="4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Char"/>
    <w:basedOn w:val="6"/>
    <w:link w:val="2"/>
    <w:semiHidden/>
    <w:uiPriority w:val="99"/>
    <w:rPr>
      <w:kern w:val="2"/>
      <w:sz w:val="18"/>
      <w:szCs w:val="18"/>
    </w:rPr>
  </w:style>
  <w:style w:type="character" w:customStyle="1" w:styleId="8">
    <w:name w:val="页眉 Char"/>
    <w:basedOn w:val="6"/>
    <w:link w:val="3"/>
    <w:semiHidden/>
    <w:uiPriority w:val="99"/>
    <w:rPr>
      <w:kern w:val="2"/>
      <w:sz w:val="18"/>
      <w:szCs w:val="18"/>
    </w:rPr>
  </w:style>
  <w:style w:type="paragraph" w:customStyle="1" w:styleId="9">
    <w:name w:val="null3"/>
    <w:qFormat/>
    <w:uiPriority w:val="0"/>
    <w:rPr>
      <w:rFonts w:hint="eastAsia" w:ascii="Calibri" w:hAnsi="Calibri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134</Words>
  <Characters>142</Characters>
  <Lines>1</Lines>
  <Paragraphs>1</Paragraphs>
  <TotalTime>0</TotalTime>
  <ScaleCrop>false</ScaleCrop>
  <LinksUpToDate>false</LinksUpToDate>
  <CharactersWithSpaces>142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2025-06-09T07:59:00Z</dcterms:created>
  <dc:creator>Administrator</dc:creator>
  <cp:lastModifiedBy>Administrator</cp:lastModifiedBy>
  <dcterms:modified xsi:type="dcterms:W3CDTF">2025-06-09T10:42:41Z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eyJoZGlkIjoiMjJhMWMzZWQ0NDk1MzUwYTVkODNjNzdmOGQ4ZTk4ZWEifQ==</vt:lpwstr>
  </property>
  <property fmtid="{D5CDD505-2E9C-101B-9397-08002B2CF9AE}" pid="3" name="KSOProductBuildVer">
    <vt:lpwstr>2052-12.1.0.21541</vt:lpwstr>
  </property>
  <property fmtid="{D5CDD505-2E9C-101B-9397-08002B2CF9AE}" pid="4" name="ICV">
    <vt:lpwstr>5700F915D46E4CCF9A033AC38811719B_13</vt:lpwstr>
  </property>
</Properties>
</file>