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9F7E9E">
      <w:pPr>
        <w:spacing w:line="500" w:lineRule="atLeast"/>
        <w:jc w:val="center"/>
        <w:outlineLvl w:val="2"/>
        <w:rPr>
          <w:rFonts w:hint="eastAsia" w:ascii="仿宋" w:hAnsi="仿宋" w:eastAsia="仿宋" w:cs="仿宋"/>
          <w:b/>
          <w:bCs/>
          <w:color w:val="auto"/>
          <w:kern w:val="0"/>
          <w:sz w:val="32"/>
          <w:szCs w:val="32"/>
          <w:highlight w:val="none"/>
          <w:lang w:val="zh-TW"/>
        </w:rPr>
      </w:pPr>
      <w:r>
        <w:rPr>
          <w:rFonts w:hint="eastAsia" w:ascii="仿宋" w:hAnsi="仿宋" w:eastAsia="仿宋" w:cs="仿宋"/>
          <w:b/>
          <w:bCs/>
          <w:color w:val="auto"/>
          <w:kern w:val="0"/>
          <w:sz w:val="34"/>
          <w:szCs w:val="34"/>
          <w:highlight w:val="none"/>
          <w:lang w:val="zh-TW"/>
        </w:rPr>
        <w:t>政府采购供应商拒绝政府采购</w:t>
      </w:r>
      <w:bookmarkStart w:id="0" w:name="_Toc441568137"/>
      <w:bookmarkStart w:id="1" w:name="_Toc441502914"/>
      <w:bookmarkStart w:id="2" w:name="_Toc441502804"/>
      <w:bookmarkStart w:id="3" w:name="_Toc441566628"/>
      <w:r>
        <w:rPr>
          <w:rFonts w:hint="eastAsia" w:ascii="仿宋" w:hAnsi="仿宋" w:eastAsia="仿宋" w:cs="仿宋"/>
          <w:b/>
          <w:bCs/>
          <w:color w:val="auto"/>
          <w:kern w:val="0"/>
          <w:sz w:val="34"/>
          <w:szCs w:val="34"/>
          <w:highlight w:val="none"/>
          <w:lang w:val="zh-TW"/>
        </w:rPr>
        <w:t>领域商业贿赂承诺书</w:t>
      </w:r>
      <w:bookmarkEnd w:id="0"/>
      <w:bookmarkEnd w:id="1"/>
      <w:bookmarkEnd w:id="2"/>
      <w:bookmarkEnd w:id="3"/>
    </w:p>
    <w:p w14:paraId="3BBC174D">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为响应党中央、国务院关于治理政府采购领域商业贿赂行为的号召，我单位在此庄严承诺：</w:t>
      </w:r>
    </w:p>
    <w:p w14:paraId="59B03C39">
      <w:pPr>
        <w:keepNext w:val="0"/>
        <w:keepLines w:val="0"/>
        <w:pageBreakBefore w:val="0"/>
        <w:numPr>
          <w:ilvl w:val="0"/>
          <w:numId w:val="1"/>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在参与政府采购活动中遵纪守法、诚信经营、公平竞标。</w:t>
      </w:r>
    </w:p>
    <w:p w14:paraId="4F09FD8D">
      <w:pPr>
        <w:keepNext w:val="0"/>
        <w:keepLines w:val="0"/>
        <w:pageBreakBefore w:val="0"/>
        <w:numPr>
          <w:ilvl w:val="0"/>
          <w:numId w:val="1"/>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不向采购人、采购代理机构和政府采购评审专家进行任何形式的商业贿赂以谋取交易机会。</w:t>
      </w:r>
    </w:p>
    <w:p w14:paraId="237A450D">
      <w:pPr>
        <w:keepNext w:val="0"/>
        <w:keepLines w:val="0"/>
        <w:pageBreakBefore w:val="0"/>
        <w:numPr>
          <w:ilvl w:val="0"/>
          <w:numId w:val="1"/>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不向采购代理机构和采购人提供虚假资</w:t>
      </w:r>
      <w:r>
        <w:rPr>
          <w:rFonts w:hint="eastAsia" w:ascii="仿宋" w:hAnsi="仿宋" w:eastAsia="仿宋" w:cs="仿宋"/>
          <w:color w:val="auto"/>
          <w:sz w:val="28"/>
          <w:szCs w:val="28"/>
          <w:highlight w:val="none"/>
          <w:lang w:eastAsia="zh-CN"/>
        </w:rPr>
        <w:t>格</w:t>
      </w:r>
      <w:r>
        <w:rPr>
          <w:rFonts w:hint="eastAsia" w:ascii="仿宋" w:hAnsi="仿宋" w:eastAsia="仿宋" w:cs="仿宋"/>
          <w:color w:val="auto"/>
          <w:sz w:val="28"/>
          <w:szCs w:val="28"/>
          <w:highlight w:val="none"/>
        </w:rPr>
        <w:t>文件或采用虚假应标方式参与政府采购市场竞争并谋取中标、成交。</w:t>
      </w:r>
    </w:p>
    <w:p w14:paraId="4D027159">
      <w:pPr>
        <w:keepNext w:val="0"/>
        <w:keepLines w:val="0"/>
        <w:pageBreakBefore w:val="0"/>
        <w:numPr>
          <w:ilvl w:val="0"/>
          <w:numId w:val="1"/>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不采取“围标、陪标”等商业欺诈手段获得政府采购定单。</w:t>
      </w:r>
    </w:p>
    <w:p w14:paraId="3298E46C">
      <w:pPr>
        <w:keepNext w:val="0"/>
        <w:keepLines w:val="0"/>
        <w:pageBreakBefore w:val="0"/>
        <w:numPr>
          <w:ilvl w:val="0"/>
          <w:numId w:val="1"/>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不采取不正当手段低毁、排挤其他供应商。</w:t>
      </w:r>
    </w:p>
    <w:p w14:paraId="28CD7D1C">
      <w:pPr>
        <w:keepNext w:val="0"/>
        <w:keepLines w:val="0"/>
        <w:pageBreakBefore w:val="0"/>
        <w:numPr>
          <w:ilvl w:val="0"/>
          <w:numId w:val="1"/>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不在提供商品和服务时“偷梁换柱、以次充好”损害采购人的合法权益。</w:t>
      </w:r>
    </w:p>
    <w:p w14:paraId="4030AC92">
      <w:pPr>
        <w:keepNext w:val="0"/>
        <w:keepLines w:val="0"/>
        <w:pageBreakBefore w:val="0"/>
        <w:numPr>
          <w:ilvl w:val="0"/>
          <w:numId w:val="1"/>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不与采购人、采购代理机构、政府采购评审专家或其它供应商恶意串通，进行质疑和投诉，维护政府采购市场秩序。</w:t>
      </w:r>
    </w:p>
    <w:p w14:paraId="6C3A3E2B">
      <w:pPr>
        <w:keepNext w:val="0"/>
        <w:keepLines w:val="0"/>
        <w:pageBreakBefore w:val="0"/>
        <w:numPr>
          <w:ilvl w:val="0"/>
          <w:numId w:val="1"/>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尊重和接受政府采购监督管理部门的监督和采购代理机构的招标要求，承担因违约行为给采购人造成的损失。</w:t>
      </w:r>
    </w:p>
    <w:p w14:paraId="55715091">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9、不发生其他有悖于政府采购公开、公平、公正和诚信原则的行为。</w:t>
      </w:r>
    </w:p>
    <w:p w14:paraId="4A108D8A">
      <w:pPr>
        <w:keepNext w:val="0"/>
        <w:keepLines w:val="0"/>
        <w:pageBreakBefore w:val="0"/>
        <w:widowControl/>
        <w:tabs>
          <w:tab w:val="left" w:pos="2394"/>
        </w:tabs>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承诺单位：</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u w:val="none"/>
        </w:rPr>
        <w:t>（</w:t>
      </w:r>
      <w:r>
        <w:rPr>
          <w:rFonts w:hint="eastAsia" w:ascii="仿宋" w:hAnsi="仿宋" w:eastAsia="仿宋" w:cs="仿宋"/>
          <w:color w:val="auto"/>
          <w:kern w:val="0"/>
          <w:sz w:val="28"/>
          <w:szCs w:val="28"/>
          <w:highlight w:val="none"/>
        </w:rPr>
        <w:t>公      章）</w:t>
      </w:r>
    </w:p>
    <w:p w14:paraId="35652FC8">
      <w:pPr>
        <w:keepNext w:val="0"/>
        <w:keepLines w:val="0"/>
        <w:pageBreakBefore w:val="0"/>
        <w:widowControl/>
        <w:tabs>
          <w:tab w:val="left" w:pos="2394"/>
        </w:tabs>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2"/>
          <w:sz w:val="28"/>
          <w:szCs w:val="28"/>
          <w:highlight w:val="none"/>
          <w:lang w:val="zh-CN"/>
        </w:rPr>
        <w:t>法定代表人</w:t>
      </w:r>
      <w:r>
        <w:rPr>
          <w:rFonts w:hint="eastAsia" w:ascii="仿宋" w:hAnsi="仿宋" w:eastAsia="仿宋" w:cs="仿宋"/>
          <w:color w:val="auto"/>
          <w:sz w:val="28"/>
          <w:szCs w:val="28"/>
          <w:highlight w:val="none"/>
        </w:rPr>
        <w:t>或被授权委托人</w:t>
      </w:r>
      <w:r>
        <w:rPr>
          <w:rFonts w:hint="eastAsia" w:ascii="仿宋" w:hAnsi="仿宋" w:eastAsia="仿宋" w:cs="仿宋"/>
          <w:color w:val="auto"/>
          <w:kern w:val="0"/>
          <w:sz w:val="28"/>
          <w:szCs w:val="28"/>
          <w:highlight w:val="none"/>
        </w:rPr>
        <w:t>：</w:t>
      </w:r>
      <w:r>
        <w:rPr>
          <w:rFonts w:hint="eastAsia" w:ascii="仿宋" w:hAnsi="仿宋" w:eastAsia="仿宋" w:cs="仿宋"/>
          <w:color w:val="auto"/>
          <w:kern w:val="0"/>
          <w:sz w:val="28"/>
          <w:szCs w:val="28"/>
          <w:highlight w:val="none"/>
          <w:u w:val="single"/>
        </w:rPr>
        <w:t xml:space="preserve">           </w:t>
      </w:r>
      <w:r>
        <w:rPr>
          <w:rFonts w:hint="eastAsia" w:ascii="仿宋" w:hAnsi="仿宋" w:eastAsia="仿宋" w:cs="仿宋"/>
          <w:color w:val="auto"/>
          <w:kern w:val="0"/>
          <w:sz w:val="28"/>
          <w:szCs w:val="28"/>
          <w:highlight w:val="none"/>
          <w:u w:val="none"/>
        </w:rPr>
        <w:t>（</w:t>
      </w:r>
      <w:r>
        <w:rPr>
          <w:rFonts w:hint="eastAsia" w:ascii="仿宋" w:hAnsi="仿宋" w:eastAsia="仿宋" w:cs="仿宋"/>
          <w:color w:val="auto"/>
          <w:kern w:val="0"/>
          <w:sz w:val="28"/>
          <w:szCs w:val="28"/>
          <w:highlight w:val="none"/>
        </w:rPr>
        <w:t>签字或盖章）</w:t>
      </w:r>
    </w:p>
    <w:p w14:paraId="0D818FFA">
      <w:pPr>
        <w:keepNext w:val="0"/>
        <w:keepLines w:val="0"/>
        <w:pageBreakBefore w:val="0"/>
        <w:widowControl/>
        <w:tabs>
          <w:tab w:val="left" w:pos="2394"/>
        </w:tabs>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kern w:val="0"/>
          <w:sz w:val="28"/>
          <w:szCs w:val="28"/>
          <w:highlight w:val="none"/>
          <w:u w:val="single"/>
        </w:rPr>
      </w:pPr>
      <w:r>
        <w:rPr>
          <w:rFonts w:hint="eastAsia" w:ascii="仿宋" w:hAnsi="仿宋" w:eastAsia="仿宋" w:cs="仿宋"/>
          <w:color w:val="auto"/>
          <w:kern w:val="0"/>
          <w:sz w:val="28"/>
          <w:szCs w:val="28"/>
          <w:highlight w:val="none"/>
        </w:rPr>
        <w:t>地    址：</w:t>
      </w:r>
      <w:r>
        <w:rPr>
          <w:rFonts w:hint="eastAsia" w:ascii="仿宋" w:hAnsi="仿宋" w:eastAsia="仿宋" w:cs="仿宋"/>
          <w:color w:val="auto"/>
          <w:kern w:val="0"/>
          <w:sz w:val="28"/>
          <w:szCs w:val="28"/>
          <w:highlight w:val="none"/>
          <w:u w:val="single"/>
        </w:rPr>
        <w:t xml:space="preserve">                    .           </w:t>
      </w:r>
    </w:p>
    <w:p w14:paraId="6C2D565F">
      <w:pPr>
        <w:keepNext w:val="0"/>
        <w:keepLines w:val="0"/>
        <w:pageBreakBefore w:val="0"/>
        <w:widowControl/>
        <w:tabs>
          <w:tab w:val="left" w:pos="2394"/>
        </w:tabs>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kern w:val="0"/>
          <w:sz w:val="28"/>
          <w:szCs w:val="28"/>
          <w:highlight w:val="none"/>
          <w:u w:val="single"/>
        </w:rPr>
      </w:pPr>
      <w:r>
        <w:rPr>
          <w:rFonts w:hint="eastAsia" w:ascii="仿宋" w:hAnsi="仿宋" w:eastAsia="仿宋" w:cs="仿宋"/>
          <w:color w:val="auto"/>
          <w:kern w:val="0"/>
          <w:sz w:val="28"/>
          <w:szCs w:val="28"/>
          <w:highlight w:val="none"/>
        </w:rPr>
        <w:t>邮    编：</w:t>
      </w:r>
      <w:r>
        <w:rPr>
          <w:rFonts w:hint="eastAsia" w:ascii="仿宋" w:hAnsi="仿宋" w:eastAsia="仿宋" w:cs="仿宋"/>
          <w:color w:val="auto"/>
          <w:kern w:val="0"/>
          <w:sz w:val="28"/>
          <w:szCs w:val="28"/>
          <w:highlight w:val="none"/>
          <w:u w:val="single"/>
        </w:rPr>
        <w:t xml:space="preserve">                    .          </w:t>
      </w:r>
    </w:p>
    <w:p w14:paraId="13AF631B">
      <w:pPr>
        <w:keepNext w:val="0"/>
        <w:keepLines w:val="0"/>
        <w:pageBreakBefore w:val="0"/>
        <w:widowControl/>
        <w:tabs>
          <w:tab w:val="left" w:pos="2394"/>
        </w:tabs>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rPr>
        <w:t>电    话：</w:t>
      </w:r>
      <w:r>
        <w:rPr>
          <w:rFonts w:hint="eastAsia" w:ascii="仿宋" w:hAnsi="仿宋" w:eastAsia="仿宋" w:cs="仿宋"/>
          <w:color w:val="auto"/>
          <w:kern w:val="0"/>
          <w:sz w:val="28"/>
          <w:szCs w:val="28"/>
          <w:highlight w:val="none"/>
          <w:u w:val="single"/>
        </w:rPr>
        <w:t xml:space="preserve">                    .           </w:t>
      </w:r>
    </w:p>
    <w:p w14:paraId="299F5B4E">
      <w:pPr>
        <w:ind w:firstLine="1960" w:firstLineChars="700"/>
      </w:pPr>
      <w:bookmarkStart w:id="4" w:name="_GoBack"/>
      <w:bookmarkEnd w:id="4"/>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rPr>
        <w:t>年</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rPr>
        <w:t>月</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rPr>
        <w:t>日</w:t>
      </w: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650600"/>
    <w:multiLevelType w:val="singleLevel"/>
    <w:tmpl w:val="5665060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C47540A"/>
    <w:rsid w:val="4C4754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2025-01-15T08:12:00Z</dcterms:created>
  <dc:creator>梦妮</dc:creator>
  <cp:lastModifiedBy>梦妮</cp:lastModifiedBy>
  <dcterms:modified xsi:type="dcterms:W3CDTF">2025-01-15T08:13:09Z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4D86348D56244A84B431D2D3C37A60D4_11</vt:lpwstr>
  </property>
  <property fmtid="{D5CDD505-2E9C-101B-9397-08002B2CF9AE}" pid="4" name="KSOTemplateDocerSaveRecord">
    <vt:lpwstr>eyJoZGlkIjoiMjE0NDAzOWQ0YWJiNGQ5NTdlMmUzZWI1ZGRkOTVkMDEiLCJ1c2VySWQiOiIyMDIwMjYyMDYifQ==</vt:lpwstr>
  </property>
</Properties>
</file>