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9158B">
      <w:pPr>
        <w:pStyle w:val="11"/>
        <w:widowControl/>
        <w:ind w:firstLine="0"/>
        <w:jc w:val="both"/>
        <w:rPr>
          <w:rFonts w:hint="eastAsia" w:ascii="仿宋" w:hAnsi="仿宋" w:eastAsia="仿宋" w:cs="仿宋"/>
          <w:b/>
          <w:sz w:val="24"/>
          <w:highlight w:val="none"/>
        </w:rPr>
      </w:pPr>
    </w:p>
    <w:p w14:paraId="18470716">
      <w:pPr>
        <w:pStyle w:val="11"/>
        <w:widowControl/>
        <w:ind w:firstLine="0"/>
        <w:jc w:val="both"/>
        <w:rPr>
          <w:rFonts w:hint="eastAsia" w:ascii="仿宋" w:hAnsi="仿宋" w:eastAsia="仿宋" w:cs="仿宋"/>
          <w:b/>
          <w:sz w:val="24"/>
          <w:highlight w:val="none"/>
        </w:rPr>
      </w:pPr>
    </w:p>
    <w:p w14:paraId="51DF99C4">
      <w:pPr>
        <w:pStyle w:val="12"/>
        <w:jc w:val="center"/>
        <w:outlineLvl w:val="2"/>
      </w:pPr>
      <w:bookmarkStart w:id="0" w:name="_Toc421604335"/>
      <w:r>
        <w:rPr>
          <w:rFonts w:hint="eastAsia" w:ascii="仿宋_GB2312" w:hAnsi="仿宋_GB2312" w:eastAsia="仿宋_GB2312" w:cs="仿宋_GB2312"/>
          <w:b/>
          <w:sz w:val="28"/>
        </w:rPr>
        <w:t>渭南市参加2025年陕西省青少年锦标赛服装器材采购项目</w:t>
      </w:r>
    </w:p>
    <w:p w14:paraId="25D6B409">
      <w:pPr>
        <w:pStyle w:val="2"/>
        <w:jc w:val="both"/>
        <w:rPr>
          <w:b/>
          <w:bCs/>
          <w:sz w:val="44"/>
          <w:szCs w:val="36"/>
        </w:rPr>
      </w:pPr>
    </w:p>
    <w:p w14:paraId="2135812F">
      <w:pPr>
        <w:pStyle w:val="2"/>
      </w:pPr>
    </w:p>
    <w:p w14:paraId="650917E2">
      <w:pPr>
        <w:jc w:val="center"/>
        <w:rPr>
          <w:rFonts w:hint="eastAsia" w:ascii="仿宋" w:hAnsi="仿宋" w:eastAsia="仿宋" w:cs="仿宋"/>
          <w:b/>
          <w:kern w:val="0"/>
          <w:sz w:val="32"/>
          <w:szCs w:val="32"/>
        </w:rPr>
      </w:pPr>
    </w:p>
    <w:p w14:paraId="1CE14B2B">
      <w:pPr>
        <w:pStyle w:val="2"/>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47EA40A7">
      <w:pPr>
        <w:pStyle w:val="2"/>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仿宋" w:hAnsi="仿宋" w:eastAsia="仿宋" w:cs="仿宋"/>
          <w:sz w:val="24"/>
          <w:szCs w:val="24"/>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本格式条款为合同基础条款，甲乙双方可根据项目实际情况增加条款和内容</w:t>
      </w:r>
      <w:r>
        <w:rPr>
          <w:rFonts w:hint="eastAsia" w:ascii="仿宋" w:hAnsi="仿宋" w:eastAsia="仿宋" w:cs="仿宋"/>
          <w:sz w:val="28"/>
          <w:szCs w:val="28"/>
          <w:highlight w:val="none"/>
          <w:lang w:eastAsia="zh-CN"/>
        </w:rPr>
        <w:t>）</w:t>
      </w:r>
    </w:p>
    <w:p w14:paraId="0528841D">
      <w:pPr>
        <w:spacing w:line="560" w:lineRule="exact"/>
        <w:jc w:val="both"/>
        <w:rPr>
          <w:rFonts w:hint="eastAsia" w:ascii="仿宋" w:hAnsi="仿宋" w:eastAsia="仿宋" w:cs="仿宋"/>
          <w:b/>
          <w:kern w:val="0"/>
          <w:sz w:val="36"/>
          <w:szCs w:val="36"/>
        </w:rPr>
      </w:pPr>
    </w:p>
    <w:p w14:paraId="44E1A8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rPr>
      </w:pPr>
    </w:p>
    <w:p w14:paraId="5825DBE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73B025AB">
      <w:pPr>
        <w:pStyle w:val="4"/>
        <w:rPr>
          <w:rFonts w:hint="eastAsia" w:ascii="仿宋" w:hAnsi="仿宋" w:eastAsia="仿宋" w:cs="仿宋"/>
          <w:b/>
          <w:kern w:val="0"/>
          <w:sz w:val="36"/>
          <w:szCs w:val="36"/>
        </w:rPr>
      </w:pPr>
    </w:p>
    <w:p w14:paraId="06C87967">
      <w:pPr>
        <w:rPr>
          <w:rFonts w:hint="eastAsia"/>
        </w:rPr>
      </w:pPr>
    </w:p>
    <w:p w14:paraId="6E5CC3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b/>
        </w:rPr>
      </w:pPr>
    </w:p>
    <w:p w14:paraId="118BC647">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outlineLvl w:val="9"/>
        <w:rPr>
          <w:rFonts w:ascii="仿宋" w:hAnsi="仿宋" w:cs="仿宋"/>
          <w:b/>
          <w:sz w:val="48"/>
          <w:szCs w:val="48"/>
        </w:rPr>
      </w:pPr>
    </w:p>
    <w:p w14:paraId="03D7662B">
      <w:pPr>
        <w:spacing w:line="560" w:lineRule="exact"/>
        <w:ind w:left="1469" w:hanging="1469" w:hangingChars="400"/>
        <w:rPr>
          <w:rFonts w:hint="eastAsia" w:ascii="仿宋" w:hAnsi="仿宋" w:eastAsia="仿宋" w:cs="仿宋"/>
          <w:b/>
          <w:spacing w:val="23"/>
          <w:sz w:val="32"/>
          <w:szCs w:val="32"/>
          <w:lang w:bidi="ar"/>
        </w:rPr>
      </w:pPr>
    </w:p>
    <w:p w14:paraId="2EB54F26">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0"/>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4793E4F2">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0"/>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3960B97C">
      <w:pPr>
        <w:pStyle w:val="6"/>
        <w:widowControl/>
        <w:adjustRightInd w:val="0"/>
        <w:spacing w:line="560" w:lineRule="exact"/>
        <w:rPr>
          <w:rFonts w:hint="eastAsia" w:ascii="仿宋" w:hAnsi="仿宋" w:eastAsia="仿宋" w:cs="仿宋"/>
          <w:b/>
          <w:sz w:val="36"/>
          <w:szCs w:val="36"/>
          <w:highlight w:val="yellow"/>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bookmarkStart w:id="1" w:name="_Toc26903"/>
    </w:p>
    <w:p w14:paraId="49E38E14">
      <w:pPr>
        <w:widowControl/>
        <w:spacing w:line="500" w:lineRule="exact"/>
        <w:ind w:firstLine="723" w:firstLineChars="200"/>
        <w:jc w:val="center"/>
        <w:rPr>
          <w:rFonts w:hint="eastAsia" w:ascii="仿宋" w:hAnsi="仿宋" w:eastAsia="仿宋" w:cs="仿宋"/>
          <w:b/>
          <w:sz w:val="36"/>
          <w:szCs w:val="36"/>
          <w:lang w:bidi="ar"/>
        </w:rPr>
      </w:pPr>
    </w:p>
    <w:p w14:paraId="7BC92570">
      <w:pPr>
        <w:widowControl/>
        <w:spacing w:line="500" w:lineRule="exact"/>
        <w:ind w:firstLine="723" w:firstLineChars="200"/>
        <w:jc w:val="center"/>
        <w:rPr>
          <w:rFonts w:hint="eastAsia" w:ascii="仿宋" w:hAnsi="仿宋" w:eastAsia="仿宋" w:cs="仿宋"/>
          <w:b/>
          <w:sz w:val="36"/>
          <w:szCs w:val="36"/>
          <w:lang w:bidi="ar"/>
        </w:rPr>
      </w:pPr>
    </w:p>
    <w:p w14:paraId="55418BFF">
      <w:pPr>
        <w:widowControl/>
        <w:spacing w:line="500" w:lineRule="exact"/>
        <w:ind w:firstLine="723" w:firstLineChars="200"/>
        <w:jc w:val="center"/>
        <w:rPr>
          <w:rFonts w:hint="eastAsia" w:ascii="仿宋" w:hAnsi="仿宋" w:eastAsia="仿宋" w:cs="仿宋"/>
          <w:b/>
          <w:sz w:val="36"/>
          <w:szCs w:val="36"/>
          <w:lang w:bidi="ar"/>
        </w:rPr>
      </w:pPr>
    </w:p>
    <w:p w14:paraId="195DF561">
      <w:pPr>
        <w:widowControl/>
        <w:spacing w:line="500" w:lineRule="exact"/>
        <w:ind w:firstLine="723" w:firstLineChars="200"/>
        <w:jc w:val="center"/>
        <w:rPr>
          <w:rFonts w:hint="eastAsia" w:ascii="仿宋" w:hAnsi="仿宋" w:eastAsia="仿宋" w:cs="仿宋"/>
          <w:b/>
          <w:sz w:val="36"/>
          <w:szCs w:val="36"/>
          <w:lang w:bidi="ar"/>
        </w:rPr>
      </w:pPr>
    </w:p>
    <w:p w14:paraId="1191E5E1">
      <w:pPr>
        <w:widowControl/>
        <w:spacing w:line="500" w:lineRule="exact"/>
        <w:ind w:firstLine="723" w:firstLineChars="200"/>
        <w:jc w:val="center"/>
        <w:rPr>
          <w:rFonts w:hint="eastAsia" w:ascii="仿宋" w:hAnsi="仿宋" w:eastAsia="仿宋" w:cs="仿宋"/>
          <w:b/>
          <w:sz w:val="36"/>
          <w:szCs w:val="36"/>
          <w:lang w:bidi="ar"/>
        </w:rPr>
        <w:sectPr>
          <w:pgSz w:w="11906" w:h="16838"/>
          <w:pgMar w:top="1440" w:right="1800" w:bottom="1440" w:left="1800" w:header="851" w:footer="992" w:gutter="0"/>
          <w:cols w:space="425" w:num="1"/>
          <w:docGrid w:type="lines" w:linePitch="312" w:charSpace="0"/>
        </w:sectPr>
      </w:pPr>
    </w:p>
    <w:p w14:paraId="7CD8B280">
      <w:pPr>
        <w:widowControl/>
        <w:spacing w:line="500" w:lineRule="exact"/>
        <w:ind w:firstLine="723" w:firstLineChars="200"/>
        <w:jc w:val="center"/>
        <w:rPr>
          <w:rFonts w:hint="eastAsia" w:ascii="仿宋" w:hAnsi="仿宋" w:eastAsia="仿宋" w:cs="仿宋"/>
          <w:b/>
          <w:sz w:val="36"/>
          <w:szCs w:val="36"/>
          <w:lang w:bidi="ar"/>
        </w:rPr>
      </w:pPr>
      <w:r>
        <w:rPr>
          <w:rFonts w:hint="eastAsia" w:ascii="仿宋" w:hAnsi="仿宋" w:eastAsia="仿宋" w:cs="仿宋"/>
          <w:b/>
          <w:sz w:val="36"/>
          <w:szCs w:val="36"/>
          <w:lang w:bidi="ar"/>
        </w:rPr>
        <w:t>合同范本</w:t>
      </w:r>
    </w:p>
    <w:p w14:paraId="3D3DA4FA">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w:t>
      </w:r>
    </w:p>
    <w:p w14:paraId="506C72B7">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p>
    <w:p w14:paraId="240FD975">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none"/>
          <w:lang w:eastAsia="zh-CN" w:bidi="ar"/>
        </w:rPr>
        <w:t>政府</w:t>
      </w:r>
      <w:r>
        <w:rPr>
          <w:rFonts w:hint="eastAsia" w:ascii="仿宋" w:hAnsi="仿宋" w:eastAsia="仿宋" w:cs="仿宋"/>
          <w:bCs/>
          <w:sz w:val="28"/>
          <w:szCs w:val="28"/>
          <w:lang w:bidi="ar"/>
        </w:rPr>
        <w:t>采购项目（项目编号：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lang w:bidi="ar"/>
        </w:rPr>
        <w:t>）采购结果及相关</w:t>
      </w:r>
      <w:r>
        <w:rPr>
          <w:rFonts w:hint="eastAsia" w:ascii="仿宋" w:hAnsi="仿宋" w:eastAsia="仿宋" w:cs="仿宋"/>
          <w:bCs/>
          <w:sz w:val="28"/>
          <w:szCs w:val="28"/>
          <w:lang w:val="en-US" w:eastAsia="zh-CN" w:bidi="ar"/>
        </w:rPr>
        <w:t>招标文件</w:t>
      </w:r>
      <w:r>
        <w:rPr>
          <w:rFonts w:hint="eastAsia" w:ascii="仿宋" w:hAnsi="仿宋" w:eastAsia="仿宋" w:cs="仿宋"/>
          <w:bCs/>
          <w:sz w:val="28"/>
          <w:szCs w:val="28"/>
          <w:lang w:bidi="ar"/>
        </w:rPr>
        <w:t>、</w:t>
      </w:r>
      <w:r>
        <w:rPr>
          <w:rFonts w:hint="eastAsia" w:ascii="仿宋" w:hAnsi="仿宋" w:eastAsia="仿宋" w:cs="仿宋"/>
          <w:bCs/>
          <w:sz w:val="28"/>
          <w:szCs w:val="28"/>
          <w:lang w:val="en-US" w:eastAsia="zh-CN" w:bidi="ar"/>
        </w:rPr>
        <w:t>投标</w:t>
      </w:r>
      <w:r>
        <w:rPr>
          <w:rFonts w:hint="eastAsia" w:ascii="仿宋" w:hAnsi="仿宋" w:eastAsia="仿宋" w:cs="仿宋"/>
          <w:bCs/>
          <w:sz w:val="28"/>
          <w:szCs w:val="28"/>
          <w:lang w:bidi="ar"/>
        </w:rPr>
        <w:t>文件，经协商一致，订立本合同，供双方共同遵守：</w:t>
      </w:r>
    </w:p>
    <w:p w14:paraId="2F661FF9">
      <w:pPr>
        <w:keepNext w:val="0"/>
        <w:keepLines w:val="0"/>
        <w:pageBreakBefore w:val="0"/>
        <w:widowControl/>
        <w:numPr>
          <w:ilvl w:val="0"/>
          <w:numId w:val="1"/>
        </w:numPr>
        <w:kinsoku/>
        <w:wordWrap/>
        <w:overflowPunct/>
        <w:topLinePunct w:val="0"/>
        <w:autoSpaceDE/>
        <w:autoSpaceDN/>
        <w:bidi w:val="0"/>
        <w:adjustRightInd/>
        <w:snapToGrid/>
        <w:spacing w:line="560" w:lineRule="exact"/>
        <w:jc w:val="left"/>
        <w:textAlignment w:val="auto"/>
        <w:rPr>
          <w:rFonts w:hint="eastAsia" w:ascii="仿宋" w:hAnsi="仿宋" w:eastAsia="仿宋" w:cs="仿宋"/>
          <w:b/>
          <w:color w:val="auto"/>
          <w:sz w:val="28"/>
          <w:szCs w:val="28"/>
          <w:highlight w:val="none"/>
          <w:lang w:eastAsia="zh-CN"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w:t>
      </w:r>
      <w:r>
        <w:rPr>
          <w:rFonts w:hint="eastAsia" w:ascii="仿宋" w:hAnsi="仿宋" w:eastAsia="仿宋" w:cs="仿宋"/>
          <w:b/>
          <w:color w:val="auto"/>
          <w:sz w:val="28"/>
          <w:szCs w:val="28"/>
          <w:highlight w:val="none"/>
          <w:lang w:eastAsia="zh-CN" w:bidi="ar"/>
        </w:rPr>
        <w:t>含税金额</w:t>
      </w:r>
    </w:p>
    <w:p w14:paraId="7D8DCFB7">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rPr>
        <w:t>货物名称 ____________________</w:t>
      </w:r>
      <w:r>
        <w:rPr>
          <w:rFonts w:hint="eastAsia" w:ascii="仿宋" w:hAnsi="仿宋" w:eastAsia="仿宋" w:cs="仿宋"/>
          <w:b w:val="0"/>
          <w:bCs/>
          <w:color w:val="auto"/>
          <w:sz w:val="28"/>
          <w:szCs w:val="28"/>
          <w:highlight w:val="none"/>
          <w:lang w:eastAsia="zh-CN"/>
        </w:rPr>
        <w:t>（后附采购清单）</w:t>
      </w:r>
    </w:p>
    <w:p w14:paraId="6698D981">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货物型号 ____________________</w:t>
      </w:r>
    </w:p>
    <w:p w14:paraId="1D74FB08">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rPr>
        <w:t>数    量</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____________________</w:t>
      </w:r>
    </w:p>
    <w:p w14:paraId="04C60B5D">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rPr>
        <w:t>合    计</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____________________（金额单位：人民币元</w:t>
      </w:r>
      <w:r>
        <w:rPr>
          <w:rFonts w:hint="eastAsia" w:ascii="仿宋" w:hAnsi="仿宋" w:eastAsia="仿宋" w:cs="仿宋"/>
          <w:b w:val="0"/>
          <w:bCs/>
          <w:color w:val="auto"/>
          <w:sz w:val="28"/>
          <w:szCs w:val="28"/>
          <w:highlight w:val="none"/>
          <w:lang w:eastAsia="zh-CN"/>
        </w:rPr>
        <w:t>）</w:t>
      </w:r>
    </w:p>
    <w:p w14:paraId="3B5CB420">
      <w:pPr>
        <w:keepNext w:val="0"/>
        <w:keepLines w:val="0"/>
        <w:pageBreakBefore w:val="0"/>
        <w:widowControl/>
        <w:kinsoku/>
        <w:wordWrap/>
        <w:overflowPunct/>
        <w:topLinePunct w:val="0"/>
        <w:autoSpaceDE/>
        <w:autoSpaceDN/>
        <w:bidi w:val="0"/>
        <w:snapToGrid/>
        <w:spacing w:line="56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rPr>
        <w:t>采购物品由</w:t>
      </w:r>
      <w:r>
        <w:rPr>
          <w:rFonts w:hint="eastAsia" w:ascii="仿宋" w:hAnsi="仿宋" w:eastAsia="仿宋" w:cs="仿宋"/>
          <w:bCs/>
          <w:sz w:val="28"/>
          <w:szCs w:val="28"/>
          <w:highlight w:val="none"/>
          <w:lang w:eastAsia="zh-CN"/>
        </w:rPr>
        <w:t>乙方</w:t>
      </w:r>
      <w:r>
        <w:rPr>
          <w:rFonts w:hint="eastAsia" w:ascii="仿宋" w:hAnsi="仿宋" w:eastAsia="仿宋" w:cs="仿宋"/>
          <w:bCs/>
          <w:sz w:val="28"/>
          <w:szCs w:val="28"/>
          <w:highlight w:val="none"/>
        </w:rPr>
        <w:t>免费配送，甲方不再另付任何费用</w:t>
      </w:r>
      <w:r>
        <w:rPr>
          <w:rFonts w:hint="eastAsia" w:ascii="仿宋" w:hAnsi="仿宋" w:eastAsia="仿宋" w:cs="仿宋"/>
          <w:bCs/>
          <w:sz w:val="28"/>
          <w:szCs w:val="28"/>
          <w:highlight w:val="none"/>
          <w:lang w:bidi="ar"/>
        </w:rPr>
        <w:t>。</w:t>
      </w:r>
    </w:p>
    <w:p w14:paraId="2412B2D4">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3F42336F">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1、货物的质量</w:t>
      </w:r>
      <w:r>
        <w:rPr>
          <w:rFonts w:hint="eastAsia" w:ascii="仿宋" w:hAnsi="仿宋" w:eastAsia="仿宋" w:cs="仿宋"/>
          <w:bCs/>
          <w:color w:val="auto"/>
          <w:kern w:val="0"/>
          <w:sz w:val="28"/>
          <w:szCs w:val="28"/>
          <w:highlight w:val="none"/>
        </w:rPr>
        <w:fldChar w:fldCharType="begin"/>
      </w:r>
      <w:r>
        <w:rPr>
          <w:rFonts w:hint="eastAsia" w:ascii="仿宋" w:hAnsi="仿宋" w:eastAsia="仿宋" w:cs="仿宋"/>
          <w:bCs/>
          <w:color w:val="auto"/>
          <w:kern w:val="0"/>
          <w:sz w:val="28"/>
          <w:szCs w:val="28"/>
          <w:highlight w:val="none"/>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highlight w:val="none"/>
        </w:rPr>
        <w:fldChar w:fldCharType="separate"/>
      </w:r>
      <w:r>
        <w:rPr>
          <w:rFonts w:hint="eastAsia" w:ascii="仿宋" w:hAnsi="仿宋" w:eastAsia="仿宋" w:cs="仿宋"/>
          <w:bCs/>
          <w:color w:val="auto"/>
          <w:kern w:val="0"/>
          <w:sz w:val="28"/>
          <w:szCs w:val="28"/>
          <w:highlight w:val="none"/>
        </w:rPr>
        <w:t>技术标准</w:t>
      </w:r>
      <w:r>
        <w:rPr>
          <w:rFonts w:hint="eastAsia" w:ascii="仿宋" w:hAnsi="仿宋" w:eastAsia="仿宋" w:cs="仿宋"/>
          <w:bCs/>
          <w:color w:val="auto"/>
          <w:kern w:val="0"/>
          <w:sz w:val="28"/>
          <w:szCs w:val="28"/>
          <w:highlight w:val="none"/>
        </w:rPr>
        <w:fldChar w:fldCharType="end"/>
      </w:r>
      <w:r>
        <w:rPr>
          <w:rFonts w:hint="eastAsia" w:ascii="仿宋" w:hAnsi="仿宋" w:eastAsia="仿宋" w:cs="仿宋"/>
          <w:bCs/>
          <w:color w:val="auto"/>
          <w:kern w:val="0"/>
          <w:sz w:val="28"/>
          <w:szCs w:val="28"/>
          <w:highlight w:val="none"/>
        </w:rPr>
        <w:t>按国家法律法规规定的合格标准、</w:t>
      </w:r>
      <w:r>
        <w:rPr>
          <w:rFonts w:hint="eastAsia" w:ascii="仿宋" w:hAnsi="仿宋" w:eastAsia="仿宋" w:cs="仿宋"/>
          <w:bCs/>
          <w:color w:val="auto"/>
          <w:kern w:val="0"/>
          <w:sz w:val="28"/>
          <w:szCs w:val="28"/>
          <w:highlight w:val="none"/>
        </w:rPr>
        <w:fldChar w:fldCharType="begin"/>
      </w:r>
      <w:r>
        <w:rPr>
          <w:rFonts w:hint="eastAsia" w:ascii="仿宋" w:hAnsi="仿宋" w:eastAsia="仿宋" w:cs="仿宋"/>
          <w:bCs/>
          <w:color w:val="auto"/>
          <w:kern w:val="0"/>
          <w:sz w:val="28"/>
          <w:szCs w:val="28"/>
          <w:highlight w:val="none"/>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kern w:val="0"/>
          <w:sz w:val="28"/>
          <w:szCs w:val="28"/>
          <w:highlight w:val="none"/>
        </w:rPr>
        <w:fldChar w:fldCharType="separate"/>
      </w:r>
      <w:r>
        <w:rPr>
          <w:rFonts w:hint="eastAsia" w:ascii="仿宋" w:hAnsi="仿宋" w:eastAsia="仿宋" w:cs="仿宋"/>
          <w:bCs/>
          <w:color w:val="auto"/>
          <w:kern w:val="0"/>
          <w:sz w:val="28"/>
          <w:szCs w:val="28"/>
          <w:highlight w:val="none"/>
          <w:lang w:eastAsia="zh-CN"/>
        </w:rPr>
        <w:t>招标文件</w:t>
      </w:r>
      <w:r>
        <w:rPr>
          <w:rFonts w:hint="eastAsia" w:ascii="仿宋" w:hAnsi="仿宋" w:eastAsia="仿宋" w:cs="仿宋"/>
          <w:bCs/>
          <w:color w:val="auto"/>
          <w:kern w:val="0"/>
          <w:sz w:val="28"/>
          <w:szCs w:val="28"/>
          <w:highlight w:val="none"/>
        </w:rPr>
        <w:fldChar w:fldCharType="end"/>
      </w:r>
      <w:r>
        <w:rPr>
          <w:rFonts w:hint="eastAsia" w:ascii="仿宋" w:hAnsi="仿宋" w:eastAsia="仿宋" w:cs="仿宋"/>
          <w:bCs/>
          <w:color w:val="auto"/>
          <w:kern w:val="0"/>
          <w:sz w:val="28"/>
          <w:szCs w:val="28"/>
          <w:highlight w:val="none"/>
        </w:rPr>
        <w:t>要求的</w:t>
      </w:r>
      <w:r>
        <w:rPr>
          <w:rFonts w:hint="eastAsia" w:ascii="仿宋" w:hAnsi="仿宋" w:eastAsia="仿宋" w:cs="仿宋"/>
          <w:bCs/>
          <w:color w:val="auto"/>
          <w:kern w:val="0"/>
          <w:sz w:val="28"/>
          <w:szCs w:val="28"/>
          <w:highlight w:val="none"/>
        </w:rPr>
        <w:fldChar w:fldCharType="begin"/>
      </w:r>
      <w:r>
        <w:rPr>
          <w:rFonts w:hint="eastAsia" w:ascii="仿宋" w:hAnsi="仿宋" w:eastAsia="仿宋" w:cs="仿宋"/>
          <w:bCs/>
          <w:color w:val="auto"/>
          <w:kern w:val="0"/>
          <w:sz w:val="28"/>
          <w:szCs w:val="28"/>
          <w:highlight w:val="none"/>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highlight w:val="none"/>
        </w:rPr>
        <w:fldChar w:fldCharType="separate"/>
      </w:r>
      <w:r>
        <w:rPr>
          <w:rFonts w:hint="eastAsia" w:ascii="仿宋" w:hAnsi="仿宋" w:eastAsia="仿宋" w:cs="仿宋"/>
          <w:bCs/>
          <w:color w:val="auto"/>
          <w:kern w:val="0"/>
          <w:sz w:val="28"/>
          <w:szCs w:val="28"/>
          <w:highlight w:val="none"/>
        </w:rPr>
        <w:t>技术标准</w:t>
      </w:r>
      <w:r>
        <w:rPr>
          <w:rFonts w:hint="eastAsia" w:ascii="仿宋" w:hAnsi="仿宋" w:eastAsia="仿宋" w:cs="仿宋"/>
          <w:bCs/>
          <w:color w:val="auto"/>
          <w:kern w:val="0"/>
          <w:sz w:val="28"/>
          <w:szCs w:val="28"/>
          <w:highlight w:val="none"/>
        </w:rPr>
        <w:fldChar w:fldCharType="end"/>
      </w:r>
      <w:r>
        <w:rPr>
          <w:rFonts w:hint="eastAsia" w:ascii="仿宋" w:hAnsi="仿宋" w:eastAsia="仿宋" w:cs="仿宋"/>
          <w:bCs/>
          <w:color w:val="auto"/>
          <w:kern w:val="0"/>
          <w:sz w:val="28"/>
          <w:szCs w:val="28"/>
          <w:highlight w:val="none"/>
        </w:rPr>
        <w:t>执行。</w:t>
      </w:r>
    </w:p>
    <w:p w14:paraId="4445505B">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kern w:val="0"/>
          <w:sz w:val="28"/>
          <w:szCs w:val="28"/>
          <w:highlight w:val="none"/>
        </w:rPr>
      </w:pPr>
      <w:r>
        <w:rPr>
          <w:rFonts w:hint="eastAsia" w:ascii="仿宋" w:hAnsi="仿宋" w:eastAsia="仿宋" w:cs="仿宋"/>
          <w:bCs/>
          <w:sz w:val="28"/>
          <w:szCs w:val="28"/>
          <w:highlight w:val="none"/>
          <w:lang w:bidi="ar"/>
        </w:rPr>
        <w:t>2、乙方</w:t>
      </w:r>
      <w:r>
        <w:rPr>
          <w:rFonts w:hint="eastAsia" w:ascii="仿宋" w:hAnsi="仿宋" w:eastAsia="仿宋" w:cs="仿宋"/>
          <w:bCs/>
          <w:sz w:val="28"/>
          <w:szCs w:val="28"/>
          <w:highlight w:val="none"/>
          <w:lang w:eastAsia="zh-CN" w:bidi="ar"/>
        </w:rPr>
        <w:t>需</w:t>
      </w:r>
      <w:r>
        <w:rPr>
          <w:rFonts w:hint="eastAsia" w:ascii="仿宋" w:hAnsi="仿宋" w:eastAsia="仿宋" w:cs="仿宋"/>
          <w:bCs/>
          <w:color w:val="auto"/>
          <w:sz w:val="28"/>
          <w:szCs w:val="28"/>
          <w:highlight w:val="none"/>
          <w:lang w:bidi="ar"/>
        </w:rPr>
        <w:t>保证产品全新</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应按生产厂家的规定和</w:t>
      </w:r>
      <w:r>
        <w:rPr>
          <w:rFonts w:hint="eastAsia" w:ascii="仿宋" w:hAnsi="仿宋" w:eastAsia="仿宋" w:cs="仿宋"/>
          <w:bCs/>
          <w:sz w:val="28"/>
          <w:szCs w:val="28"/>
          <w:highlight w:val="none"/>
          <w:lang w:eastAsia="zh-CN" w:bidi="ar"/>
        </w:rPr>
        <w:t>投标文件</w:t>
      </w:r>
      <w:r>
        <w:rPr>
          <w:rFonts w:hint="eastAsia" w:ascii="仿宋" w:hAnsi="仿宋" w:eastAsia="仿宋" w:cs="仿宋"/>
          <w:bCs/>
          <w:sz w:val="28"/>
          <w:szCs w:val="28"/>
          <w:highlight w:val="none"/>
          <w:lang w:bidi="ar"/>
        </w:rPr>
        <w:t>说明的服务承诺做好服务。</w:t>
      </w:r>
    </w:p>
    <w:p w14:paraId="591E6F9F">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highlight w:val="none"/>
          <w:lang w:val="en-US" w:eastAsia="zh-CN"/>
        </w:rPr>
        <w:t>3</w:t>
      </w:r>
      <w:r>
        <w:rPr>
          <w:rFonts w:hint="eastAsia" w:ascii="仿宋" w:hAnsi="仿宋" w:eastAsia="仿宋" w:cs="仿宋"/>
          <w:bCs/>
          <w:sz w:val="28"/>
          <w:szCs w:val="28"/>
          <w:highlight w:val="none"/>
        </w:rPr>
        <w:t>、乙方从项目验收合格之日起，产品提供</w:t>
      </w:r>
      <w:r>
        <w:rPr>
          <w:rFonts w:hint="eastAsia" w:ascii="仿宋" w:hAnsi="仿宋" w:eastAsia="仿宋" w:cs="仿宋"/>
          <w:kern w:val="0"/>
          <w:sz w:val="28"/>
          <w:szCs w:val="28"/>
          <w:highlight w:val="none"/>
          <w:lang w:eastAsia="zh-CN"/>
        </w:rPr>
        <w:t>质保</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年</w:t>
      </w:r>
      <w:r>
        <w:rPr>
          <w:rFonts w:hint="eastAsia" w:ascii="仿宋" w:hAnsi="仿宋" w:eastAsia="仿宋" w:cs="仿宋"/>
          <w:bCs/>
          <w:sz w:val="28"/>
          <w:szCs w:val="28"/>
          <w:lang w:bidi="ar"/>
        </w:rPr>
        <w:t>。</w:t>
      </w:r>
    </w:p>
    <w:p w14:paraId="6E48F825">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kern w:val="2"/>
          <w:sz w:val="28"/>
          <w:szCs w:val="28"/>
          <w:highlight w:val="none"/>
          <w:lang w:val="en-US" w:eastAsia="zh-CN"/>
        </w:rPr>
      </w:pPr>
      <w:r>
        <w:rPr>
          <w:rFonts w:hint="eastAsia" w:ascii="仿宋" w:hAnsi="仿宋" w:cs="仿宋"/>
          <w:bCs/>
          <w:kern w:val="2"/>
          <w:sz w:val="28"/>
          <w:szCs w:val="28"/>
          <w:highlight w:val="none"/>
          <w:lang w:val="en-US" w:eastAsia="zh-CN"/>
        </w:rPr>
        <w:t>4</w:t>
      </w:r>
      <w:r>
        <w:rPr>
          <w:rFonts w:hint="eastAsia" w:ascii="仿宋" w:hAnsi="仿宋" w:eastAsia="仿宋" w:cs="仿宋"/>
          <w:bCs/>
          <w:kern w:val="2"/>
          <w:sz w:val="28"/>
          <w:szCs w:val="28"/>
          <w:highlight w:val="none"/>
          <w:lang w:val="en-US" w:eastAsia="zh-CN"/>
        </w:rPr>
        <w:t>、乙方售后服务</w:t>
      </w:r>
      <w:r>
        <w:rPr>
          <w:rFonts w:hint="eastAsia" w:ascii="仿宋" w:hAnsi="仿宋" w:eastAsia="仿宋" w:cs="仿宋"/>
          <w:bCs/>
          <w:kern w:val="2"/>
          <w:sz w:val="28"/>
          <w:szCs w:val="28"/>
          <w:highlight w:val="none"/>
          <w:lang w:val="en-US" w:eastAsia="zh-CN"/>
        </w:rPr>
        <w:fldChar w:fldCharType="begin"/>
      </w:r>
      <w:r>
        <w:rPr>
          <w:rFonts w:hint="eastAsia" w:ascii="仿宋" w:hAnsi="仿宋" w:eastAsia="仿宋" w:cs="仿宋"/>
          <w:bCs/>
          <w:kern w:val="2"/>
          <w:sz w:val="28"/>
          <w:szCs w:val="28"/>
          <w:highlight w:val="none"/>
          <w:lang w:val="en-US" w:eastAsia="zh-CN"/>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kern w:val="2"/>
          <w:sz w:val="28"/>
          <w:szCs w:val="28"/>
          <w:highlight w:val="none"/>
          <w:lang w:val="en-US" w:eastAsia="zh-CN"/>
        </w:rPr>
        <w:fldChar w:fldCharType="separate"/>
      </w:r>
      <w:r>
        <w:rPr>
          <w:rFonts w:hint="eastAsia" w:ascii="仿宋" w:hAnsi="仿宋" w:eastAsia="仿宋" w:cs="仿宋"/>
          <w:bCs/>
          <w:kern w:val="2"/>
          <w:sz w:val="28"/>
          <w:szCs w:val="28"/>
          <w:highlight w:val="none"/>
          <w:lang w:val="en-US" w:eastAsia="zh-CN"/>
        </w:rPr>
        <w:t>响应时间</w:t>
      </w:r>
      <w:r>
        <w:rPr>
          <w:rFonts w:hint="eastAsia" w:ascii="仿宋" w:hAnsi="仿宋" w:eastAsia="仿宋" w:cs="仿宋"/>
          <w:bCs/>
          <w:kern w:val="2"/>
          <w:sz w:val="28"/>
          <w:szCs w:val="28"/>
          <w:highlight w:val="none"/>
          <w:lang w:val="en-US" w:eastAsia="zh-CN"/>
        </w:rPr>
        <w:fldChar w:fldCharType="end"/>
      </w:r>
      <w:r>
        <w:rPr>
          <w:rFonts w:hint="eastAsia" w:ascii="仿宋" w:hAnsi="仿宋" w:eastAsia="仿宋" w:cs="仿宋"/>
          <w:bCs/>
          <w:kern w:val="2"/>
          <w:sz w:val="28"/>
          <w:szCs w:val="28"/>
          <w:highlight w:val="none"/>
          <w:lang w:val="en-US" w:eastAsia="zh-CN"/>
        </w:rPr>
        <w:t>：每天24小时及时响应，4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5B9FB6F5">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kern w:val="2"/>
          <w:sz w:val="28"/>
          <w:szCs w:val="28"/>
          <w:highlight w:val="none"/>
          <w:lang w:val="en-US" w:eastAsia="zh-CN"/>
        </w:rPr>
      </w:pPr>
      <w:r>
        <w:rPr>
          <w:rFonts w:hint="eastAsia" w:ascii="仿宋" w:hAnsi="仿宋" w:cs="仿宋"/>
          <w:bCs/>
          <w:kern w:val="2"/>
          <w:sz w:val="28"/>
          <w:szCs w:val="28"/>
          <w:highlight w:val="none"/>
          <w:lang w:val="en-US" w:eastAsia="zh-CN"/>
        </w:rPr>
        <w:t>5</w:t>
      </w:r>
      <w:r>
        <w:rPr>
          <w:rFonts w:hint="eastAsia" w:ascii="仿宋" w:hAnsi="仿宋" w:eastAsia="仿宋" w:cs="仿宋"/>
          <w:bCs/>
          <w:kern w:val="2"/>
          <w:sz w:val="28"/>
          <w:szCs w:val="28"/>
          <w:highlight w:val="none"/>
          <w:lang w:val="en-US" w:eastAsia="zh-CN"/>
        </w:rPr>
        <w:t>、如因乙方货物质量问题的原因，导致甲方损失，乙方应予以赔偿。</w:t>
      </w:r>
    </w:p>
    <w:p w14:paraId="357EAFEC">
      <w:pPr>
        <w:keepNext w:val="0"/>
        <w:keepLines w:val="0"/>
        <w:pageBreakBefore w:val="0"/>
        <w:widowControl/>
        <w:kinsoku/>
        <w:wordWrap/>
        <w:overflowPunct/>
        <w:topLinePunct w:val="0"/>
        <w:autoSpaceDE/>
        <w:autoSpaceDN/>
        <w:bidi w:val="0"/>
        <w:adjustRightInd/>
        <w:snapToGrid/>
        <w:spacing w:line="560" w:lineRule="exact"/>
        <w:ind w:firstLine="280" w:firstLineChars="100"/>
        <w:jc w:val="left"/>
        <w:textAlignment w:val="auto"/>
        <w:rPr>
          <w:rFonts w:hint="eastAsia" w:ascii="仿宋" w:hAnsi="仿宋" w:eastAsia="仿宋" w:cs="仿宋"/>
          <w:bCs/>
          <w:kern w:val="2"/>
          <w:sz w:val="28"/>
          <w:szCs w:val="28"/>
          <w:highlight w:val="none"/>
          <w:lang w:val="en-US" w:eastAsia="zh-CN"/>
        </w:rPr>
      </w:pPr>
      <w:r>
        <w:rPr>
          <w:rFonts w:hint="eastAsia" w:ascii="仿宋" w:hAnsi="仿宋" w:eastAsia="仿宋" w:cs="仿宋"/>
          <w:bCs/>
          <w:kern w:val="2"/>
          <w:sz w:val="28"/>
          <w:szCs w:val="28"/>
          <w:highlight w:val="none"/>
          <w:lang w:val="en-US" w:eastAsia="zh-CN"/>
        </w:rPr>
        <w:t>拟派本项目负责人姓名：</w:t>
      </w:r>
      <w:r>
        <w:rPr>
          <w:rFonts w:hint="eastAsia" w:ascii="仿宋" w:hAnsi="仿宋" w:eastAsia="仿宋" w:cs="仿宋"/>
          <w:bCs/>
          <w:kern w:val="2"/>
          <w:sz w:val="28"/>
          <w:szCs w:val="28"/>
          <w:highlight w:val="none"/>
          <w:u w:val="single"/>
          <w:lang w:val="en-US" w:eastAsia="zh-CN"/>
        </w:rPr>
        <w:t xml:space="preserve">          </w:t>
      </w:r>
      <w:r>
        <w:rPr>
          <w:rFonts w:hint="eastAsia" w:ascii="仿宋" w:hAnsi="仿宋" w:eastAsia="仿宋" w:cs="仿宋"/>
          <w:bCs/>
          <w:kern w:val="2"/>
          <w:sz w:val="28"/>
          <w:szCs w:val="28"/>
          <w:highlight w:val="none"/>
          <w:lang w:val="en-US" w:eastAsia="zh-CN"/>
        </w:rPr>
        <w:t>，身份证号：</w:t>
      </w:r>
      <w:r>
        <w:rPr>
          <w:rFonts w:hint="eastAsia" w:ascii="仿宋" w:hAnsi="仿宋" w:eastAsia="仿宋" w:cs="仿宋"/>
          <w:bCs/>
          <w:kern w:val="2"/>
          <w:sz w:val="28"/>
          <w:szCs w:val="28"/>
          <w:highlight w:val="none"/>
          <w:u w:val="single"/>
          <w:lang w:val="en-US" w:eastAsia="zh-CN"/>
        </w:rPr>
        <w:t xml:space="preserve">              </w:t>
      </w:r>
      <w:r>
        <w:rPr>
          <w:rFonts w:hint="eastAsia" w:ascii="仿宋" w:hAnsi="仿宋" w:eastAsia="仿宋" w:cs="仿宋"/>
          <w:bCs/>
          <w:kern w:val="2"/>
          <w:sz w:val="28"/>
          <w:szCs w:val="28"/>
          <w:highlight w:val="none"/>
          <w:lang w:val="en-US" w:eastAsia="zh-CN"/>
        </w:rPr>
        <w:t>。</w:t>
      </w:r>
    </w:p>
    <w:p w14:paraId="4C40D628">
      <w:pPr>
        <w:pStyle w:val="4"/>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仿宋" w:hAnsi="仿宋" w:eastAsia="仿宋" w:cs="仿宋"/>
          <w:b/>
          <w:color w:val="auto"/>
          <w:sz w:val="28"/>
          <w:szCs w:val="28"/>
          <w:highlight w:val="none"/>
        </w:rPr>
      </w:pPr>
      <w:r>
        <w:rPr>
          <w:rFonts w:hint="eastAsia" w:ascii="仿宋" w:hAnsi="仿宋" w:eastAsia="仿宋" w:cs="仿宋"/>
          <w:b/>
          <w:bCs w:val="0"/>
          <w:color w:val="auto"/>
          <w:sz w:val="28"/>
          <w:szCs w:val="28"/>
          <w:highlight w:val="none"/>
          <w:lang w:eastAsia="zh-CN"/>
        </w:rPr>
        <w:t>第三条</w:t>
      </w:r>
      <w:r>
        <w:rPr>
          <w:rFonts w:hint="eastAsia" w:ascii="仿宋" w:hAnsi="仿宋" w:cs="仿宋"/>
          <w:b/>
          <w:bCs w:val="0"/>
          <w:color w:val="auto"/>
          <w:sz w:val="28"/>
          <w:szCs w:val="28"/>
          <w:highlight w:val="none"/>
          <w:lang w:val="en-US" w:eastAsia="zh-CN"/>
        </w:rPr>
        <w:t xml:space="preserve">  </w:t>
      </w:r>
      <w:r>
        <w:rPr>
          <w:rFonts w:hint="eastAsia" w:ascii="仿宋" w:hAnsi="仿宋" w:cs="仿宋"/>
          <w:b/>
          <w:color w:val="000000"/>
          <w:sz w:val="28"/>
          <w:szCs w:val="28"/>
          <w:highlight w:val="none"/>
          <w:lang w:eastAsia="zh-CN"/>
        </w:rPr>
        <w:t>交付</w:t>
      </w:r>
      <w:r>
        <w:rPr>
          <w:rFonts w:hint="eastAsia" w:ascii="仿宋" w:hAnsi="仿宋" w:eastAsia="仿宋" w:cs="仿宋"/>
          <w:b/>
          <w:color w:val="000000"/>
          <w:sz w:val="28"/>
          <w:szCs w:val="28"/>
          <w:highlight w:val="none"/>
        </w:rPr>
        <w:t>和验收</w:t>
      </w:r>
    </w:p>
    <w:p w14:paraId="20A0120D">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供货期：各项目开赛前</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日历日</w:t>
      </w:r>
      <w:r>
        <w:rPr>
          <w:rFonts w:hint="eastAsia" w:ascii="仿宋" w:hAnsi="仿宋" w:eastAsia="仿宋" w:cs="仿宋"/>
          <w:sz w:val="28"/>
          <w:szCs w:val="28"/>
          <w:highlight w:val="none"/>
          <w:lang w:val="zh-TW" w:eastAsia="zh-CN"/>
        </w:rPr>
        <w:t>内供货完成。</w:t>
      </w:r>
    </w:p>
    <w:p w14:paraId="4B27CA4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交付地点：甲方指定地点</w:t>
      </w:r>
    </w:p>
    <w:p w14:paraId="00E7A221">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2、乙方负责货物的运输，提供货物合格证等相关资料；并承担由此产生的全部费用。</w:t>
      </w:r>
    </w:p>
    <w:p w14:paraId="37E279F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3、验收标准</w:t>
      </w:r>
    </w:p>
    <w:p w14:paraId="23A3761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（1）货物应有产品合格证、检测报告、其它合格及证明文件、其它应具有的单证。</w:t>
      </w:r>
    </w:p>
    <w:p w14:paraId="4412F49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lang w:eastAsia="zh-CN"/>
        </w:rPr>
        <w:t>）质量符合国家法律法规规定的合格标准、招标文件、投标文件的要求。</w:t>
      </w:r>
    </w:p>
    <w:p w14:paraId="1F372F3F">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6A1C42E0">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招标文件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投标文件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2464EC61">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：供货完成并经验收合格后一次性无息付清。</w:t>
      </w:r>
    </w:p>
    <w:p w14:paraId="5C154234">
      <w:pPr>
        <w:keepNext w:val="0"/>
        <w:keepLines w:val="0"/>
        <w:pageBreakBefore w:val="0"/>
        <w:kinsoku/>
        <w:wordWrap/>
        <w:overflowPunct/>
        <w:topLinePunct w:val="0"/>
        <w:autoSpaceDE/>
        <w:autoSpaceDN/>
        <w:bidi w:val="0"/>
        <w:adjustRightInd/>
        <w:snapToGrid/>
        <w:spacing w:line="560" w:lineRule="exact"/>
        <w:ind w:firstLine="843" w:firstLineChars="300"/>
        <w:jc w:val="left"/>
        <w:textAlignment w:val="auto"/>
        <w:rPr>
          <w:rFonts w:hint="eastAsia"/>
          <w:highlight w:val="none"/>
        </w:rPr>
      </w:pPr>
      <w:r>
        <w:rPr>
          <w:rFonts w:hint="eastAsia" w:ascii="仿宋" w:hAnsi="仿宋" w:eastAsia="仿宋" w:cs="仿宋"/>
          <w:b/>
          <w:bCs w:val="0"/>
          <w:sz w:val="28"/>
          <w:szCs w:val="28"/>
          <w:highlight w:val="none"/>
          <w:lang w:val="en-US" w:eastAsia="zh-CN" w:bidi="ar"/>
        </w:rPr>
        <w:t>注：</w:t>
      </w:r>
      <w:r>
        <w:rPr>
          <w:rFonts w:hint="eastAsia" w:ascii="仿宋" w:hAnsi="仿宋" w:eastAsia="仿宋" w:cs="仿宋"/>
          <w:b/>
          <w:bCs/>
          <w:sz w:val="28"/>
          <w:szCs w:val="28"/>
          <w:highlight w:val="none"/>
          <w:lang w:eastAsia="zh-CN"/>
        </w:rPr>
        <w:t>实际结算金额不得超过本项目预算金额。</w:t>
      </w:r>
    </w:p>
    <w:p w14:paraId="5AD205D1">
      <w:pPr>
        <w:keepNext w:val="0"/>
        <w:keepLines w:val="0"/>
        <w:pageBreakBefore w:val="0"/>
        <w:kinsoku/>
        <w:wordWrap/>
        <w:overflowPunct/>
        <w:topLinePunct w:val="0"/>
        <w:autoSpaceDE/>
        <w:autoSpaceDN/>
        <w:bidi w:val="0"/>
        <w:snapToGrid/>
        <w:spacing w:line="56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五</w:t>
      </w:r>
      <w:r>
        <w:rPr>
          <w:rFonts w:hint="eastAsia" w:ascii="仿宋" w:hAnsi="仿宋" w:eastAsia="仿宋" w:cs="仿宋"/>
          <w:b/>
          <w:sz w:val="28"/>
          <w:szCs w:val="28"/>
          <w:highlight w:val="none"/>
          <w:lang w:bidi="ar"/>
        </w:rPr>
        <w:t>条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4279FB5F">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2DF93EDE">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2、甲方违反合同规定拒绝接收产品的，应当承担由此对乙方造成的损失。</w:t>
      </w:r>
    </w:p>
    <w:p w14:paraId="1626B0C6">
      <w:pPr>
        <w:keepNext w:val="0"/>
        <w:keepLines w:val="0"/>
        <w:pageBreakBefore w:val="0"/>
        <w:widowControl/>
        <w:kinsoku/>
        <w:wordWrap/>
        <w:overflowPunct/>
        <w:topLinePunct w:val="0"/>
        <w:autoSpaceDE/>
        <w:autoSpaceDN/>
        <w:bidi w:val="0"/>
        <w:snapToGrid/>
        <w:spacing w:line="56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六</w:t>
      </w:r>
      <w:r>
        <w:rPr>
          <w:rFonts w:hint="eastAsia" w:ascii="仿宋" w:hAnsi="仿宋" w:eastAsia="仿宋" w:cs="仿宋"/>
          <w:b/>
          <w:sz w:val="28"/>
          <w:szCs w:val="28"/>
          <w:highlight w:val="none"/>
          <w:lang w:bidi="ar"/>
        </w:rPr>
        <w:t>条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05120F64">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1、乙方不能按期交货的，每逾期1日，乙方应向甲方赔付合同总价的0.1%作为违约金。</w:t>
      </w:r>
    </w:p>
    <w:p w14:paraId="69B58547">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2、乙方所交货物不符合国家法律法规和合同规定的，甲方有权拒收，并由乙方承担一切费用。</w:t>
      </w:r>
    </w:p>
    <w:p w14:paraId="1AE19DC8">
      <w:pPr>
        <w:keepNext w:val="0"/>
        <w:keepLines w:val="0"/>
        <w:pageBreakBefore w:val="0"/>
        <w:kinsoku/>
        <w:wordWrap/>
        <w:overflowPunct/>
        <w:topLinePunct w:val="0"/>
        <w:autoSpaceDE/>
        <w:autoSpaceDN/>
        <w:bidi w:val="0"/>
        <w:snapToGrid/>
        <w:spacing w:line="56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七</w:t>
      </w:r>
      <w:r>
        <w:rPr>
          <w:rFonts w:hint="eastAsia" w:ascii="仿宋" w:hAnsi="仿宋" w:eastAsia="仿宋" w:cs="仿宋"/>
          <w:b/>
          <w:sz w:val="28"/>
          <w:szCs w:val="28"/>
          <w:lang w:bidi="ar"/>
        </w:rPr>
        <w:t xml:space="preserve">条  </w:t>
      </w:r>
      <w:r>
        <w:rPr>
          <w:rFonts w:hint="eastAsia" w:ascii="仿宋" w:hAnsi="仿宋" w:eastAsia="仿宋" w:cs="仿宋"/>
          <w:b/>
          <w:sz w:val="28"/>
          <w:szCs w:val="28"/>
          <w:lang w:bidi="ar"/>
        </w:rPr>
        <w:fldChar w:fldCharType="begin"/>
      </w:r>
      <w:r>
        <w:rPr>
          <w:rFonts w:hint="eastAsia" w:ascii="仿宋" w:hAnsi="仿宋" w:eastAsia="仿宋" w:cs="仿宋"/>
          <w:b/>
          <w:sz w:val="28"/>
          <w:szCs w:val="28"/>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sz w:val="28"/>
          <w:szCs w:val="28"/>
          <w:lang w:bidi="ar"/>
        </w:rP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352C62D2">
      <w:pPr>
        <w:keepNext w:val="0"/>
        <w:keepLines w:val="0"/>
        <w:pageBreakBefore w:val="0"/>
        <w:widowControl/>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甲乙双方任何一方由于</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39EF1307">
      <w:pPr>
        <w:keepNext w:val="0"/>
        <w:keepLines w:val="0"/>
        <w:pageBreakBefore w:val="0"/>
        <w:kinsoku/>
        <w:wordWrap/>
        <w:overflowPunct/>
        <w:topLinePunct w:val="0"/>
        <w:autoSpaceDE/>
        <w:autoSpaceDN/>
        <w:bidi w:val="0"/>
        <w:snapToGrid/>
        <w:spacing w:line="56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争议解决</w:t>
      </w:r>
    </w:p>
    <w:p w14:paraId="4FC905F2">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"http://set2.mail.qq.com/cgi-bin/mail_spam?action=check_link&amp;spam=0&amp;url=http%3A%2F%2Fbaike%2Ebaidu%2Ecom%2Fview%2F322875%2Ehtm"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违约行为</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进行及时的协商解决,如不能</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"http://set2.mail.qq.com/cgi-bin/mail_spam?action=check_link&amp;spam=0&amp;url=http%3A%2F%2Fbaike%2Ebaidu%2Ecom%2Fview%2F1872935%2Ehtm"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协商</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解决可向甲方住所地法院起诉。</w:t>
      </w:r>
    </w:p>
    <w:p w14:paraId="0D56E73C">
      <w:pPr>
        <w:keepNext w:val="0"/>
        <w:keepLines w:val="0"/>
        <w:pageBreakBefore w:val="0"/>
        <w:widowControl/>
        <w:kinsoku/>
        <w:wordWrap/>
        <w:overflowPunct/>
        <w:topLinePunct w:val="0"/>
        <w:autoSpaceDE/>
        <w:autoSpaceDN/>
        <w:bidi w:val="0"/>
        <w:snapToGrid/>
        <w:spacing w:line="56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九</w:t>
      </w:r>
      <w:r>
        <w:rPr>
          <w:rFonts w:hint="eastAsia" w:ascii="仿宋" w:hAnsi="仿宋" w:eastAsia="仿宋" w:cs="仿宋"/>
          <w:b/>
          <w:sz w:val="28"/>
          <w:szCs w:val="28"/>
          <w:lang w:bidi="ar"/>
        </w:rPr>
        <w:t>条  监督和管理</w:t>
      </w:r>
    </w:p>
    <w:p w14:paraId="1B2A4F48">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1、采购合同履行中，甲方需追加与合同标的相同的货物、工程或者服务的，在不改变合同其他条款的前提下，可以与乙方协商签订补充合同，但所有补充合同的采购金额不得超过原合同采购金额的百分之十。</w:t>
      </w:r>
    </w:p>
    <w:p w14:paraId="66AEFF53">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3F7E3985">
      <w:pPr>
        <w:keepNext w:val="0"/>
        <w:keepLines w:val="0"/>
        <w:pageBreakBefore w:val="0"/>
        <w:kinsoku/>
        <w:wordWrap/>
        <w:overflowPunct/>
        <w:topLinePunct w:val="0"/>
        <w:autoSpaceDE/>
        <w:autoSpaceDN/>
        <w:bidi w:val="0"/>
        <w:snapToGrid/>
        <w:spacing w:line="56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条</w:t>
      </w:r>
      <w:r>
        <w:rPr>
          <w:rFonts w:hint="eastAsia" w:ascii="仿宋" w:hAnsi="仿宋" w:eastAsia="仿宋" w:cs="仿宋"/>
          <w:b/>
          <w:sz w:val="28"/>
          <w:szCs w:val="28"/>
          <w:lang w:bidi="ar"/>
        </w:rPr>
        <w:fldChar w:fldCharType="begin"/>
      </w:r>
      <w:r>
        <w:rPr>
          <w:rFonts w:hint="eastAsia" w:ascii="仿宋" w:hAnsi="仿宋" w:eastAsia="仿宋" w:cs="仿宋"/>
          <w:b/>
          <w:sz w:val="28"/>
          <w:szCs w:val="28"/>
          <w:lang w:bidi="ar"/>
        </w:rPr>
        <w:instrText xml:space="preserve">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sz w:val="28"/>
          <w:szCs w:val="28"/>
          <w:lang w:bidi="ar"/>
        </w:rP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65FB5CCA">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066AE96F">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条附则</w:t>
      </w:r>
      <w:bookmarkStart w:id="2" w:name="_GoBack"/>
      <w:bookmarkEnd w:id="2"/>
    </w:p>
    <w:p w14:paraId="0547D723">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u w:val="single"/>
          <w:lang w:bidi="ar"/>
        </w:rPr>
        <w:t></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w:t>
      </w:r>
      <w:r>
        <w:rPr>
          <w:rFonts w:hint="eastAsia" w:ascii="仿宋" w:hAnsi="仿宋" w:eastAsia="仿宋" w:cs="仿宋"/>
          <w:bCs/>
          <w:sz w:val="28"/>
          <w:szCs w:val="28"/>
          <w:lang w:bidi="ar"/>
        </w:rPr>
        <w:t>）的竞争性</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谈判文件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、成交通知书、乙方竞争性</w:t>
      </w:r>
      <w:r>
        <w:rPr>
          <w:rFonts w:hint="eastAsia" w:ascii="仿宋" w:hAnsi="仿宋" w:eastAsia="仿宋" w:cs="仿宋"/>
          <w:bCs/>
          <w:sz w:val="28"/>
          <w:szCs w:val="28"/>
          <w:lang w:eastAsia="zh-CN" w:bidi="ar"/>
        </w:rPr>
        <w:t>投标文件</w:t>
      </w:r>
      <w:r>
        <w:rPr>
          <w:rFonts w:hint="eastAsia" w:ascii="仿宋" w:hAnsi="仿宋" w:eastAsia="仿宋" w:cs="仿宋"/>
          <w:bCs/>
          <w:sz w:val="28"/>
          <w:szCs w:val="28"/>
          <w:lang w:bidi="ar"/>
        </w:rPr>
        <w:t>及澄清说明文件都是本合同的组成部分，甲、乙双方必须全面遵守，如有违反，应承担违约责任。</w:t>
      </w:r>
    </w:p>
    <w:p w14:paraId="441F1722">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2、本合同一式六份,甲乙双方各执两份，采购代理机构两份。</w:t>
      </w:r>
    </w:p>
    <w:p w14:paraId="2DD85E58">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614860D2">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4、附件：</w:t>
      </w:r>
      <w:r>
        <w:rPr>
          <w:rFonts w:hint="eastAsia" w:ascii="仿宋" w:hAnsi="仿宋" w:eastAsia="仿宋" w:cs="仿宋"/>
          <w:sz w:val="28"/>
          <w:szCs w:val="28"/>
        </w:rPr>
        <w:t>（包含但不限于供货清单和货物详细技术参数）</w:t>
      </w:r>
    </w:p>
    <w:p w14:paraId="5919F603">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采购人(甲方)：供应商(乙方)：</w:t>
      </w:r>
    </w:p>
    <w:p w14:paraId="7AB5818F">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法定代表人</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法定代表人</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4B96FEFF">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委托代理人</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委托代理人</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7562BAD4">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开户银行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Cs/>
          <w:sz w:val="28"/>
          <w:szCs w:val="28"/>
          <w:lang w:bidi="ar"/>
        </w:rPr>
        <w:fldChar w:fldCharType="begin"/>
      </w:r>
      <w:r>
        <w:rPr>
          <w:rFonts w:hint="eastAsia" w:ascii="仿宋" w:hAnsi="仿宋" w:eastAsia="仿宋" w:cs="仿宋"/>
          <w:bCs/>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lang w:bidi="ar"/>
        </w:rPr>
        <w:fldChar w:fldCharType="separate"/>
      </w:r>
      <w:r>
        <w:rPr>
          <w:rFonts w:hint="eastAsia" w:ascii="仿宋" w:hAnsi="仿宋" w:eastAsia="仿宋" w:cs="仿宋"/>
          <w:bCs/>
          <w:sz w:val="28"/>
          <w:szCs w:val="28"/>
          <w:lang w:bidi="ar"/>
        </w:rPr>
        <w:t>开户银行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3D31223B">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账    号：账    号：</w:t>
      </w:r>
    </w:p>
    <w:p w14:paraId="66C93799">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电    话：电    话：</w:t>
      </w:r>
    </w:p>
    <w:p w14:paraId="54698C99">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地    址：地    址：</w:t>
      </w:r>
    </w:p>
    <w:p w14:paraId="4CE9AE7B">
      <w:pPr>
        <w:pStyle w:val="7"/>
        <w:keepNext w:val="0"/>
        <w:keepLines w:val="0"/>
        <w:pageBreakBefore w:val="0"/>
        <w:kinsoku/>
        <w:wordWrap/>
        <w:overflowPunct/>
        <w:topLinePunct w:val="0"/>
        <w:autoSpaceDE/>
        <w:autoSpaceDN/>
        <w:bidi w:val="0"/>
        <w:snapToGrid/>
        <w:spacing w:after="0" w:line="560" w:lineRule="exact"/>
        <w:ind w:left="0" w:firstLine="560" w:firstLineChars="200"/>
        <w:textAlignment w:val="auto"/>
        <w:rPr>
          <w:rFonts w:ascii="仿宋" w:hAnsi="仿宋" w:cs="仿宋"/>
          <w:bCs/>
          <w:sz w:val="28"/>
          <w:szCs w:val="28"/>
          <w:lang w:bidi="ar"/>
        </w:rPr>
      </w:pPr>
      <w:r>
        <w:rPr>
          <w:rFonts w:ascii="仿宋" w:hAnsi="仿宋" w:cs="仿宋"/>
          <w:bCs/>
          <w:sz w:val="28"/>
          <w:szCs w:val="28"/>
          <w:lang w:bidi="ar"/>
        </w:rPr>
        <w:t>时    间：  年月日    时    间： 年月日</w:t>
      </w:r>
    </w:p>
    <w:bookmarkEnd w:id="0"/>
    <w:bookmarkEnd w:id="1"/>
    <w:p w14:paraId="564250F7">
      <w:pPr>
        <w:keepNext w:val="0"/>
        <w:keepLines w:val="0"/>
        <w:pageBreakBefore w:val="0"/>
        <w:kinsoku/>
        <w:wordWrap/>
        <w:overflowPunct/>
        <w:topLinePunct w:val="0"/>
        <w:autoSpaceDE/>
        <w:autoSpaceDN/>
        <w:bidi w:val="0"/>
        <w:spacing w:line="560" w:lineRule="exact"/>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B64C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F637E43">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F637E4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98D7E"/>
    <w:multiLevelType w:val="singleLevel"/>
    <w:tmpl w:val="98F98D7E"/>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4C73C1"/>
    <w:rsid w:val="054C7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unhideWhenUsed/>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4">
    <w:name w:val="footer"/>
    <w:basedOn w:val="1"/>
    <w:unhideWhenUsed/>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7">
    <w:name w:val="Body Text First Indent 2"/>
    <w:basedOn w:val="3"/>
    <w:next w:val="1"/>
    <w:qFormat/>
    <w:uiPriority w:val="0"/>
    <w:pPr>
      <w:ind w:leftChars="0" w:firstLine="420"/>
    </w:pPr>
    <w:rPr>
      <w:szCs w:val="24"/>
    </w:rPr>
  </w:style>
  <w:style w:type="character" w:styleId="10">
    <w:name w:val="Hyperlink"/>
    <w:basedOn w:val="9"/>
    <w:unhideWhenUsed/>
    <w:uiPriority w:val="99"/>
    <w:rPr>
      <w:rFonts w:hint="eastAsia" w:ascii="宋体" w:hAnsi="宋体" w:eastAsia="宋体" w:cs="宋体"/>
      <w:color w:val="000000"/>
      <w:sz w:val="14"/>
      <w:szCs w:val="14"/>
      <w:u w:val="none"/>
    </w:rPr>
  </w:style>
  <w:style w:type="paragraph" w:customStyle="1" w:styleId="1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23</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2025-07-01T10:40:00Z</dcterms:created>
  <dc:creator>倾一米阳光</dc:creator>
  <cp:lastModifiedBy>倾一米阳光</cp:lastModifiedBy>
  <dcterms:modified xsi:type="dcterms:W3CDTF">2025-07-01T11:19:23Z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0EB2EE358E8F4D58BE1C4F7E6C203B47_11</vt:lpwstr>
  </property>
  <property fmtid="{D5CDD505-2E9C-101B-9397-08002B2CF9AE}" pid="4" name="KSOTemplateDocerSaveRecord">
    <vt:lpwstr>eyJoZGlkIjoiNDRlZWI1YzY4YjRmNTNjM2U2YWViZWU1ZTgzOGYxOWIiLCJ1c2VySWQiOiIyNzEwNDExMDcifQ==</vt:lpwstr>
  </property>
</Properties>
</file>