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DA997">
      <w:pPr>
        <w:spacing w:line="360" w:lineRule="auto"/>
        <w:jc w:val="center"/>
        <w:rPr>
          <w:rFonts w:hint="eastAsia" w:ascii="宋体" w:hAnsi="宋体" w:cs="宋体"/>
          <w:spacing w:val="12"/>
          <w:sz w:val="24"/>
        </w:rPr>
      </w:pPr>
      <w:bookmarkStart w:id="0" w:name="_Toc13791"/>
    </w:p>
    <w:p w14:paraId="32FAECFD">
      <w:pPr>
        <w:spacing w:line="360" w:lineRule="auto"/>
        <w:jc w:val="center"/>
        <w:rPr>
          <w:rFonts w:hint="eastAsia" w:ascii="宋体" w:hAnsi="宋体" w:cs="宋体"/>
          <w:spacing w:val="12"/>
          <w:sz w:val="24"/>
        </w:rPr>
      </w:pPr>
      <w:r>
        <w:rPr>
          <w:rFonts w:hint="eastAsia" w:ascii="宋体" w:hAnsi="宋体" w:cs="宋体"/>
          <w:spacing w:val="12"/>
          <w:sz w:val="24"/>
        </w:rPr>
        <w:t>注：本合同仅为合同的参考文本，合同签订双方可根据项目的具体要求进行修订。</w:t>
      </w:r>
    </w:p>
    <w:p w14:paraId="525CF7F1">
      <w:pPr>
        <w:spacing w:line="360" w:lineRule="auto"/>
        <w:jc w:val="center"/>
        <w:rPr>
          <w:rFonts w:hint="eastAsia" w:ascii="宋体" w:hAnsi="宋体" w:cs="宋体"/>
          <w:spacing w:val="12"/>
        </w:rPr>
      </w:pPr>
    </w:p>
    <w:p w14:paraId="052C3D3B">
      <w:pPr>
        <w:spacing w:line="360" w:lineRule="auto"/>
        <w:jc w:val="center"/>
        <w:rPr>
          <w:rFonts w:hint="eastAsia" w:ascii="宋体" w:hAnsi="宋体" w:cs="宋体"/>
          <w:spacing w:val="12"/>
          <w:sz w:val="44"/>
          <w:szCs w:val="44"/>
        </w:rPr>
      </w:pPr>
    </w:p>
    <w:p w14:paraId="310F6952">
      <w:pPr>
        <w:spacing w:line="360" w:lineRule="auto"/>
        <w:jc w:val="center"/>
        <w:rPr>
          <w:rFonts w:hint="eastAsia" w:ascii="宋体" w:hAnsi="宋体" w:cs="宋体"/>
          <w:b w:val="0"/>
          <w:bCs w:val="0"/>
          <w:spacing w:val="12"/>
          <w:sz w:val="52"/>
          <w:szCs w:val="52"/>
        </w:rPr>
      </w:pPr>
      <w:r>
        <w:rPr>
          <w:rFonts w:hint="eastAsia" w:ascii="宋体" w:hAnsi="宋体" w:cs="宋体"/>
          <w:b w:val="0"/>
          <w:bCs w:val="0"/>
          <w:spacing w:val="12"/>
          <w:sz w:val="52"/>
          <w:szCs w:val="52"/>
        </w:rPr>
        <w:t>华州区大气污染治理“一区一策”咨询服务项目</w:t>
      </w:r>
    </w:p>
    <w:p w14:paraId="6ED77BEE">
      <w:pPr>
        <w:spacing w:line="360" w:lineRule="auto"/>
        <w:jc w:val="center"/>
        <w:rPr>
          <w:rFonts w:hint="eastAsia" w:ascii="宋体" w:hAnsi="宋体" w:cs="宋体"/>
          <w:spacing w:val="12"/>
          <w:sz w:val="44"/>
          <w:szCs w:val="44"/>
        </w:rPr>
      </w:pPr>
    </w:p>
    <w:p w14:paraId="433A13A0">
      <w:pPr>
        <w:spacing w:line="360" w:lineRule="auto"/>
        <w:jc w:val="center"/>
        <w:rPr>
          <w:rFonts w:hint="eastAsia" w:ascii="宋体" w:hAnsi="宋体" w:cs="宋体"/>
          <w:spacing w:val="12"/>
          <w:sz w:val="44"/>
          <w:szCs w:val="44"/>
        </w:rPr>
      </w:pPr>
    </w:p>
    <w:p w14:paraId="3DEF14A9">
      <w:pPr>
        <w:pStyle w:val="8"/>
        <w:rPr>
          <w:rFonts w:hint="eastAsia" w:ascii="宋体" w:hAnsi="宋体" w:eastAsia="宋体"/>
        </w:rPr>
      </w:pPr>
    </w:p>
    <w:p w14:paraId="16B44ABE">
      <w:pPr>
        <w:spacing w:line="360" w:lineRule="auto"/>
        <w:jc w:val="center"/>
        <w:rPr>
          <w:rFonts w:hint="eastAsia" w:ascii="宋体" w:hAnsi="宋体" w:cs="宋体"/>
          <w:spacing w:val="12"/>
          <w:sz w:val="44"/>
          <w:szCs w:val="44"/>
        </w:rPr>
      </w:pPr>
    </w:p>
    <w:p w14:paraId="46CC2867">
      <w:pPr>
        <w:spacing w:line="360" w:lineRule="auto"/>
        <w:jc w:val="center"/>
        <w:rPr>
          <w:rFonts w:hint="eastAsia" w:ascii="宋体" w:hAnsi="宋体" w:cs="宋体"/>
          <w:spacing w:val="12"/>
          <w:sz w:val="44"/>
          <w:szCs w:val="44"/>
        </w:rPr>
      </w:pPr>
      <w:r>
        <w:rPr>
          <w:rFonts w:hint="eastAsia" w:ascii="宋体" w:hAnsi="宋体" w:cs="宋体"/>
          <w:spacing w:val="12"/>
          <w:sz w:val="44"/>
          <w:szCs w:val="44"/>
        </w:rPr>
        <w:t>政府采购合同书</w:t>
      </w:r>
    </w:p>
    <w:p w14:paraId="5DF28306">
      <w:pPr>
        <w:spacing w:line="360" w:lineRule="auto"/>
        <w:jc w:val="center"/>
        <w:rPr>
          <w:rFonts w:hint="eastAsia" w:ascii="宋体" w:hAnsi="宋体" w:cs="宋体"/>
          <w:spacing w:val="12"/>
          <w:sz w:val="44"/>
          <w:szCs w:val="44"/>
        </w:rPr>
      </w:pPr>
      <w:r>
        <w:rPr>
          <w:rFonts w:hint="eastAsia" w:ascii="宋体" w:hAnsi="宋体" w:cs="宋体"/>
          <w:spacing w:val="12"/>
          <w:sz w:val="32"/>
          <w:szCs w:val="32"/>
        </w:rPr>
        <w:t xml:space="preserve">                   </w:t>
      </w:r>
    </w:p>
    <w:p w14:paraId="21C492C2">
      <w:pPr>
        <w:spacing w:line="360" w:lineRule="auto"/>
        <w:rPr>
          <w:rFonts w:hint="eastAsia" w:ascii="宋体" w:hAnsi="宋体" w:cs="宋体"/>
          <w:spacing w:val="12"/>
          <w:sz w:val="32"/>
          <w:szCs w:val="32"/>
          <w:u w:val="single"/>
        </w:rPr>
      </w:pPr>
    </w:p>
    <w:p w14:paraId="57A65295">
      <w:pPr>
        <w:pStyle w:val="19"/>
        <w:ind w:firstLine="0"/>
        <w:rPr>
          <w:rFonts w:hint="eastAsia" w:hAnsi="宋体" w:cs="宋体"/>
          <w:spacing w:val="12"/>
          <w:sz w:val="32"/>
          <w:szCs w:val="32"/>
          <w:u w:val="single"/>
        </w:rPr>
      </w:pPr>
    </w:p>
    <w:p w14:paraId="71003791">
      <w:pPr>
        <w:rPr>
          <w:rFonts w:hint="eastAsia" w:ascii="宋体" w:hAnsi="宋体"/>
        </w:rPr>
      </w:pPr>
    </w:p>
    <w:p w14:paraId="5C4C2C81">
      <w:pPr>
        <w:rPr>
          <w:rFonts w:hint="eastAsia" w:ascii="宋体" w:hAnsi="宋体" w:cs="宋体"/>
          <w:spacing w:val="12"/>
          <w:sz w:val="32"/>
          <w:szCs w:val="32"/>
          <w:u w:val="single"/>
        </w:rPr>
      </w:pPr>
    </w:p>
    <w:p w14:paraId="28D4BACB">
      <w:pPr>
        <w:pStyle w:val="8"/>
        <w:rPr>
          <w:rFonts w:hint="eastAsia" w:eastAsia="宋体"/>
        </w:rPr>
      </w:pPr>
    </w:p>
    <w:p w14:paraId="306E86BD">
      <w:pPr>
        <w:rPr>
          <w:rFonts w:hint="eastAsia" w:ascii="宋体" w:hAnsi="宋体" w:cs="宋体"/>
          <w:spacing w:val="12"/>
          <w:sz w:val="32"/>
          <w:szCs w:val="32"/>
        </w:rPr>
      </w:pPr>
    </w:p>
    <w:p w14:paraId="124BC87D">
      <w:pPr>
        <w:rPr>
          <w:rFonts w:hint="eastAsia" w:ascii="宋体" w:hAnsi="宋体" w:cs="宋体"/>
        </w:rPr>
      </w:pPr>
    </w:p>
    <w:p w14:paraId="5235AB7F">
      <w:pPr>
        <w:spacing w:line="360" w:lineRule="auto"/>
        <w:ind w:firstLine="1376" w:firstLineChars="400"/>
        <w:jc w:val="left"/>
        <w:rPr>
          <w:rFonts w:hint="eastAsia" w:ascii="宋体" w:hAnsi="宋体" w:cs="宋体"/>
          <w:spacing w:val="12"/>
          <w:sz w:val="32"/>
          <w:szCs w:val="32"/>
        </w:rPr>
      </w:pPr>
      <w:r>
        <w:rPr>
          <w:rFonts w:hint="eastAsia" w:ascii="宋体" w:hAnsi="宋体" w:cs="宋体"/>
          <w:spacing w:val="12"/>
          <w:sz w:val="32"/>
          <w:szCs w:val="32"/>
        </w:rPr>
        <w:t>采购人：</w:t>
      </w:r>
    </w:p>
    <w:p w14:paraId="25FECBD8">
      <w:pPr>
        <w:spacing w:line="360" w:lineRule="auto"/>
        <w:ind w:firstLine="1376" w:firstLineChars="400"/>
        <w:rPr>
          <w:rFonts w:hint="eastAsia" w:ascii="宋体" w:hAnsi="宋体" w:cs="宋体"/>
          <w:spacing w:val="12"/>
          <w:sz w:val="32"/>
          <w:szCs w:val="32"/>
        </w:rPr>
      </w:pPr>
      <w:r>
        <w:rPr>
          <w:rFonts w:hint="eastAsia" w:ascii="宋体" w:hAnsi="宋体" w:cs="宋体"/>
          <w:spacing w:val="12"/>
          <w:sz w:val="32"/>
          <w:szCs w:val="32"/>
        </w:rPr>
        <w:t>供应商：</w:t>
      </w:r>
    </w:p>
    <w:p w14:paraId="7A26B6CC">
      <w:pPr>
        <w:spacing w:line="640" w:lineRule="exact"/>
        <w:rPr>
          <w:rFonts w:hint="eastAsia" w:ascii="宋体" w:hAnsi="宋体" w:cs="宋体"/>
          <w:sz w:val="24"/>
        </w:rPr>
      </w:pPr>
    </w:p>
    <w:p w14:paraId="40B6A563">
      <w:pPr>
        <w:spacing w:line="360" w:lineRule="auto"/>
        <w:rPr>
          <w:rFonts w:hint="eastAsia" w:ascii="宋体" w:hAnsi="宋体" w:cs="宋体"/>
          <w:sz w:val="24"/>
        </w:rPr>
      </w:pPr>
    </w:p>
    <w:p w14:paraId="21146C50">
      <w:pPr>
        <w:spacing w:line="360" w:lineRule="auto"/>
        <w:rPr>
          <w:rFonts w:hint="eastAsia" w:ascii="宋体" w:hAnsi="宋体" w:cs="宋体"/>
          <w:sz w:val="24"/>
        </w:rPr>
      </w:pPr>
      <w:r>
        <w:rPr>
          <w:rFonts w:hint="eastAsia" w:ascii="宋体" w:hAnsi="宋体" w:cs="宋体"/>
          <w:sz w:val="24"/>
        </w:rPr>
        <w:t xml:space="preserve">签订地点：  </w:t>
      </w:r>
    </w:p>
    <w:p w14:paraId="73EEEAB0">
      <w:pPr>
        <w:spacing w:line="360" w:lineRule="auto"/>
        <w:ind w:left="240" w:hanging="240" w:hangingChars="100"/>
        <w:rPr>
          <w:rFonts w:hint="eastAsia" w:ascii="宋体" w:hAnsi="宋体" w:cs="宋体"/>
          <w:sz w:val="24"/>
        </w:rPr>
      </w:pPr>
      <w:r>
        <w:rPr>
          <w:rFonts w:hint="eastAsia" w:ascii="宋体" w:hAnsi="宋体" w:cs="宋体"/>
          <w:sz w:val="24"/>
        </w:rPr>
        <w:t>项目编号：</w:t>
      </w:r>
      <w:r>
        <w:rPr>
          <w:rFonts w:hint="eastAsia" w:ascii="宋体" w:hAnsi="宋体" w:cs="宋体"/>
          <w:sz w:val="24"/>
          <w:lang w:val="en-US" w:eastAsia="zh-CN"/>
        </w:rPr>
        <w:t xml:space="preserve">                       </w:t>
      </w:r>
      <w:r>
        <w:rPr>
          <w:rFonts w:hint="eastAsia" w:ascii="宋体" w:hAnsi="宋体" w:cs="宋体"/>
          <w:sz w:val="24"/>
        </w:rPr>
        <w:t xml:space="preserve">                  签订时间：   年   月   日</w:t>
      </w:r>
    </w:p>
    <w:p w14:paraId="38078DC8">
      <w:pPr>
        <w:spacing w:line="360" w:lineRule="auto"/>
        <w:rPr>
          <w:rFonts w:hint="eastAsia" w:ascii="宋体" w:hAnsi="宋体" w:cs="宋体"/>
          <w:sz w:val="24"/>
        </w:rPr>
      </w:pPr>
      <w:r>
        <w:rPr>
          <w:rFonts w:hint="eastAsia" w:ascii="宋体" w:hAnsi="宋体" w:cs="宋体"/>
          <w:sz w:val="24"/>
        </w:rPr>
        <w:t>采购人：</w:t>
      </w:r>
    </w:p>
    <w:p w14:paraId="548BB1F5">
      <w:pPr>
        <w:spacing w:line="360" w:lineRule="auto"/>
        <w:rPr>
          <w:rFonts w:hint="eastAsia" w:ascii="宋体" w:hAnsi="宋体" w:cs="宋体"/>
          <w:sz w:val="24"/>
        </w:rPr>
      </w:pPr>
      <w:r>
        <w:rPr>
          <w:rFonts w:hint="eastAsia" w:ascii="宋体" w:hAnsi="宋体" w:cs="宋体"/>
          <w:sz w:val="24"/>
        </w:rPr>
        <w:t>供应商：</w:t>
      </w:r>
    </w:p>
    <w:p w14:paraId="4538F54B">
      <w:pPr>
        <w:spacing w:line="360" w:lineRule="auto"/>
        <w:ind w:firstLine="480" w:firstLineChars="200"/>
        <w:rPr>
          <w:rFonts w:hint="eastAsia" w:ascii="宋体" w:hAnsi="宋体" w:cs="宋体"/>
          <w:sz w:val="24"/>
          <w:u w:val="single"/>
        </w:rPr>
      </w:pPr>
      <w:r>
        <w:rPr>
          <w:rFonts w:hint="eastAsia" w:ascii="宋体" w:hAnsi="宋体" w:cs="宋体"/>
          <w:sz w:val="24"/>
        </w:rPr>
        <w:t>根据</w:t>
      </w:r>
      <w:r>
        <w:rPr>
          <w:rFonts w:hint="eastAsia" w:ascii="宋体" w:hAnsi="宋体" w:cs="宋体"/>
          <w:sz w:val="24"/>
          <w:u w:val="single"/>
          <w:lang w:eastAsia="zh-CN"/>
        </w:rPr>
        <w:t>华州区大气污染治理“一区一策”咨询服务项目</w:t>
      </w:r>
      <w:r>
        <w:rPr>
          <w:rFonts w:hint="eastAsia" w:ascii="宋体" w:hAnsi="宋体" w:cs="宋体"/>
          <w:sz w:val="24"/>
        </w:rPr>
        <w:t>的采购结果，按照《中华人民共和国政府采购法》、《中华人民共和国民法典》等规定，经双方协商，本着平等互利和诚实信用的原则，一致同意签订本合同如下。</w:t>
      </w:r>
    </w:p>
    <w:p w14:paraId="6039EE95">
      <w:pPr>
        <w:spacing w:line="360" w:lineRule="auto"/>
        <w:ind w:firstLine="482" w:firstLineChars="200"/>
        <w:rPr>
          <w:rFonts w:hint="eastAsia" w:ascii="宋体" w:hAnsi="宋体" w:cs="宋体"/>
          <w:b/>
          <w:bCs/>
          <w:sz w:val="24"/>
        </w:rPr>
      </w:pPr>
      <w:r>
        <w:rPr>
          <w:rFonts w:hint="eastAsia" w:ascii="宋体" w:hAnsi="宋体" w:cs="宋体"/>
          <w:b/>
          <w:bCs/>
          <w:sz w:val="24"/>
        </w:rPr>
        <w:t>一、合同文件</w:t>
      </w:r>
    </w:p>
    <w:p w14:paraId="572483DB">
      <w:pPr>
        <w:spacing w:line="360" w:lineRule="auto"/>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kern w:val="0"/>
          <w:sz w:val="24"/>
        </w:rPr>
        <w:t>.</w:t>
      </w:r>
      <w:r>
        <w:rPr>
          <w:rFonts w:hint="eastAsia" w:ascii="宋体" w:hAnsi="宋体" w:cs="宋体"/>
          <w:sz w:val="24"/>
        </w:rPr>
        <w:t>协议书条款；</w:t>
      </w:r>
    </w:p>
    <w:p w14:paraId="7688A088">
      <w:pPr>
        <w:spacing w:line="360" w:lineRule="auto"/>
        <w:ind w:firstLine="480" w:firstLineChars="200"/>
        <w:rPr>
          <w:rFonts w:hint="eastAsia" w:ascii="宋体" w:hAnsi="宋体" w:cs="宋体"/>
          <w:sz w:val="24"/>
        </w:rPr>
      </w:pPr>
      <w:r>
        <w:rPr>
          <w:rFonts w:hint="eastAsia" w:ascii="宋体" w:hAnsi="宋体" w:cs="宋体"/>
          <w:sz w:val="24"/>
        </w:rPr>
        <w:t>2</w:t>
      </w:r>
      <w:r>
        <w:rPr>
          <w:rFonts w:hint="eastAsia" w:ascii="宋体" w:hAnsi="宋体" w:cs="宋体"/>
          <w:kern w:val="0"/>
          <w:sz w:val="24"/>
        </w:rPr>
        <w:t>.</w:t>
      </w:r>
      <w:r>
        <w:rPr>
          <w:rFonts w:hint="eastAsia" w:ascii="宋体" w:hAnsi="宋体" w:cs="宋体"/>
          <w:sz w:val="24"/>
          <w:lang w:val="en-US" w:eastAsia="zh-CN"/>
        </w:rPr>
        <w:t>招标</w:t>
      </w:r>
      <w:r>
        <w:rPr>
          <w:rFonts w:hint="eastAsia" w:ascii="宋体" w:hAnsi="宋体" w:cs="宋体"/>
          <w:sz w:val="24"/>
        </w:rPr>
        <w:t>文件；</w:t>
      </w:r>
    </w:p>
    <w:p w14:paraId="64584363">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kern w:val="0"/>
          <w:sz w:val="24"/>
        </w:rPr>
        <w:t>.</w:t>
      </w:r>
      <w:r>
        <w:rPr>
          <w:rFonts w:hint="eastAsia" w:ascii="宋体" w:hAnsi="宋体" w:cs="宋体"/>
          <w:sz w:val="24"/>
          <w:lang w:val="en-US" w:eastAsia="zh-CN"/>
        </w:rPr>
        <w:t>投标</w:t>
      </w:r>
      <w:r>
        <w:rPr>
          <w:rFonts w:hint="eastAsia" w:ascii="宋体" w:hAnsi="宋体" w:cs="宋体"/>
          <w:sz w:val="24"/>
        </w:rPr>
        <w:t>文件；</w:t>
      </w:r>
    </w:p>
    <w:p w14:paraId="439479D3">
      <w:pPr>
        <w:spacing w:line="360" w:lineRule="auto"/>
        <w:ind w:firstLine="480" w:firstLineChars="200"/>
        <w:rPr>
          <w:rFonts w:hint="eastAsia" w:ascii="宋体" w:hAnsi="宋体" w:cs="宋体"/>
          <w:sz w:val="24"/>
        </w:rPr>
      </w:pPr>
      <w:r>
        <w:rPr>
          <w:rFonts w:hint="eastAsia" w:ascii="宋体" w:hAnsi="宋体" w:cs="宋体"/>
          <w:sz w:val="24"/>
        </w:rPr>
        <w:t>4</w:t>
      </w:r>
      <w:r>
        <w:rPr>
          <w:rFonts w:hint="eastAsia" w:ascii="宋体" w:hAnsi="宋体" w:cs="宋体"/>
          <w:kern w:val="0"/>
          <w:sz w:val="24"/>
        </w:rPr>
        <w:t>.</w:t>
      </w:r>
      <w:r>
        <w:rPr>
          <w:rFonts w:hint="eastAsia" w:ascii="宋体" w:hAnsi="宋体" w:cs="宋体"/>
          <w:sz w:val="24"/>
          <w:lang w:val="en-US" w:eastAsia="zh-CN"/>
        </w:rPr>
        <w:t>中标</w:t>
      </w:r>
      <w:r>
        <w:rPr>
          <w:rFonts w:hint="eastAsia" w:ascii="宋体" w:hAnsi="宋体" w:cs="宋体"/>
          <w:sz w:val="24"/>
        </w:rPr>
        <w:t>通知书；</w:t>
      </w:r>
    </w:p>
    <w:p w14:paraId="24F1FDDF">
      <w:pPr>
        <w:spacing w:line="360" w:lineRule="auto"/>
        <w:ind w:firstLine="480" w:firstLineChars="200"/>
        <w:rPr>
          <w:rFonts w:hint="eastAsia" w:ascii="宋体" w:hAnsi="宋体" w:cs="宋体"/>
          <w:sz w:val="24"/>
        </w:rPr>
      </w:pPr>
      <w:r>
        <w:rPr>
          <w:rFonts w:hint="eastAsia" w:ascii="宋体" w:hAnsi="宋体" w:cs="宋体"/>
          <w:sz w:val="24"/>
        </w:rPr>
        <w:t>5</w:t>
      </w:r>
      <w:r>
        <w:rPr>
          <w:rFonts w:hint="eastAsia" w:ascii="宋体" w:hAnsi="宋体" w:cs="宋体"/>
          <w:kern w:val="0"/>
          <w:sz w:val="24"/>
        </w:rPr>
        <w:t>.</w:t>
      </w:r>
      <w:r>
        <w:rPr>
          <w:rFonts w:hint="eastAsia" w:ascii="宋体" w:hAnsi="宋体" w:cs="宋体"/>
          <w:sz w:val="24"/>
        </w:rPr>
        <w:t>其他。</w:t>
      </w:r>
    </w:p>
    <w:p w14:paraId="00F74254">
      <w:pPr>
        <w:spacing w:line="360" w:lineRule="auto"/>
        <w:ind w:firstLine="480" w:firstLineChars="200"/>
        <w:rPr>
          <w:rFonts w:hint="eastAsia" w:ascii="宋体" w:hAnsi="宋体" w:cs="宋体"/>
          <w:sz w:val="24"/>
        </w:rPr>
      </w:pPr>
      <w:r>
        <w:rPr>
          <w:rFonts w:hint="eastAsia" w:ascii="宋体" w:hAnsi="宋体" w:cs="宋体"/>
          <w:sz w:val="24"/>
        </w:rPr>
        <w:t>上述所指合同文件应认为是互相补充和解释的，但是有模棱两可或互相矛盾之处，以其所列内容顺序为准。</w:t>
      </w:r>
    </w:p>
    <w:p w14:paraId="231A270E">
      <w:pPr>
        <w:spacing w:line="360" w:lineRule="auto"/>
        <w:ind w:firstLine="482" w:firstLineChars="200"/>
        <w:rPr>
          <w:rFonts w:hint="eastAsia" w:ascii="宋体" w:hAnsi="宋体" w:cs="宋体"/>
          <w:b/>
          <w:bCs/>
          <w:sz w:val="24"/>
        </w:rPr>
      </w:pPr>
      <w:bookmarkStart w:id="1" w:name="_Toc9090"/>
      <w:r>
        <w:rPr>
          <w:rFonts w:hint="eastAsia" w:ascii="宋体" w:hAnsi="宋体" w:cs="宋体"/>
          <w:b/>
          <w:bCs/>
          <w:sz w:val="24"/>
        </w:rPr>
        <w:t>二、合同价款</w:t>
      </w:r>
      <w:bookmarkEnd w:id="1"/>
    </w:p>
    <w:p w14:paraId="1A9EF37B">
      <w:pPr>
        <w:spacing w:line="360" w:lineRule="auto"/>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kern w:val="0"/>
          <w:sz w:val="24"/>
        </w:rPr>
        <w:t>.</w:t>
      </w:r>
      <w:r>
        <w:rPr>
          <w:rFonts w:hint="eastAsia" w:ascii="宋体" w:hAnsi="宋体" w:cs="宋体"/>
          <w:bCs/>
          <w:color w:val="000000"/>
          <w:spacing w:val="8"/>
          <w:sz w:val="24"/>
        </w:rPr>
        <w:t>合同总价款：（大写）人民币</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lang w:eastAsia="zh-CN"/>
        </w:rPr>
        <w:t>（</w:t>
      </w:r>
      <w:r>
        <w:rPr>
          <w:rFonts w:hint="eastAsia" w:ascii="宋体" w:hAnsi="宋体"/>
          <w:sz w:val="24"/>
        </w:rPr>
        <w:t>¥</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元</w:t>
      </w:r>
      <w:r>
        <w:rPr>
          <w:rFonts w:hint="eastAsia" w:ascii="宋体" w:hAnsi="宋体" w:cs="宋体"/>
          <w:bCs/>
          <w:color w:val="000000"/>
          <w:spacing w:val="8"/>
          <w:sz w:val="24"/>
          <w:lang w:eastAsia="zh-CN"/>
        </w:rPr>
        <w:t>）</w:t>
      </w:r>
      <w:r>
        <w:rPr>
          <w:rFonts w:hint="eastAsia" w:ascii="宋体" w:hAnsi="宋体" w:cs="宋体"/>
          <w:sz w:val="24"/>
        </w:rPr>
        <w:t>。</w:t>
      </w:r>
    </w:p>
    <w:p w14:paraId="0D74BEC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w:t>
      </w:r>
      <w:r>
        <w:rPr>
          <w:rFonts w:hint="eastAsia" w:ascii="宋体" w:hAnsi="宋体" w:cs="宋体"/>
          <w:kern w:val="0"/>
          <w:sz w:val="24"/>
        </w:rPr>
        <w:t>.</w:t>
      </w:r>
      <w:r>
        <w:rPr>
          <w:rFonts w:hint="eastAsia" w:ascii="宋体" w:hAnsi="宋体" w:cs="宋体"/>
          <w:sz w:val="24"/>
          <w:highlight w:val="none"/>
        </w:rPr>
        <w:t>合同总价款是指完成本次服务所有内容的费用，包括但不限于本次项目所需人工费、材料费、设备费、检测费、验收费、管理费、税金、招标文件明示及暗示所有风险等所有费用，服务期内采购人不再增加任何费用。</w:t>
      </w:r>
    </w:p>
    <w:p w14:paraId="587ED300">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kern w:val="0"/>
          <w:sz w:val="24"/>
        </w:rPr>
        <w:t>.</w:t>
      </w:r>
      <w:r>
        <w:rPr>
          <w:rFonts w:hint="eastAsia" w:ascii="宋体" w:hAnsi="宋体" w:cs="宋体"/>
          <w:sz w:val="24"/>
        </w:rPr>
        <w:t>合同总价一次性包死，不受市场价格变化因素的影响。</w:t>
      </w:r>
    </w:p>
    <w:p w14:paraId="16A73235">
      <w:pPr>
        <w:spacing w:line="360" w:lineRule="auto"/>
        <w:ind w:firstLine="482" w:firstLineChars="200"/>
        <w:rPr>
          <w:rFonts w:hint="eastAsia" w:ascii="宋体" w:hAnsi="宋体" w:cs="宋体"/>
          <w:b/>
          <w:sz w:val="24"/>
        </w:rPr>
      </w:pPr>
      <w:bookmarkStart w:id="2" w:name="_Toc5628"/>
      <w:r>
        <w:rPr>
          <w:rFonts w:hint="eastAsia" w:ascii="宋体" w:hAnsi="宋体" w:cs="宋体"/>
          <w:b/>
          <w:sz w:val="24"/>
        </w:rPr>
        <w:t>三、款项结算</w:t>
      </w:r>
      <w:bookmarkEnd w:id="2"/>
    </w:p>
    <w:p w14:paraId="5730FF91">
      <w:pPr>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1.合同价款的支付：</w:t>
      </w:r>
      <w:r>
        <w:rPr>
          <w:rFonts w:hint="eastAsia" w:ascii="宋体" w:hAnsi="宋体" w:cs="宋体"/>
          <w:kern w:val="0"/>
          <w:sz w:val="24"/>
          <w:lang w:val="en-US" w:eastAsia="zh-CN"/>
        </w:rPr>
        <w:t>合同签订后，付款总合同额的50%；完成服务期内任务并递交成果报告后，付合同款项的40%；服务期终止完成验收且考核合格后，付款总合同额的10%。</w:t>
      </w:r>
      <w:r>
        <w:rPr>
          <w:rFonts w:hint="eastAsia" w:ascii="宋体" w:hAnsi="宋体" w:cs="宋体"/>
          <w:kern w:val="0"/>
          <w:sz w:val="24"/>
          <w:highlight w:val="none"/>
        </w:rPr>
        <w:t>。</w:t>
      </w:r>
    </w:p>
    <w:p w14:paraId="25C0E5AD">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2.结算方式：银行转账。</w:t>
      </w:r>
    </w:p>
    <w:p w14:paraId="3587C80C">
      <w:pPr>
        <w:widowControl/>
        <w:tabs>
          <w:tab w:val="left" w:pos="0"/>
          <w:tab w:val="left" w:pos="437"/>
          <w:tab w:val="left" w:pos="1311"/>
        </w:tabs>
        <w:adjustRightInd w:val="0"/>
        <w:snapToGrid w:val="0"/>
        <w:spacing w:line="360" w:lineRule="auto"/>
        <w:ind w:firstLine="480" w:firstLineChars="200"/>
        <w:jc w:val="left"/>
        <w:rPr>
          <w:rFonts w:hint="eastAsia"/>
        </w:rPr>
      </w:pPr>
      <w:r>
        <w:rPr>
          <w:rFonts w:hint="eastAsia" w:ascii="宋体" w:hAnsi="宋体" w:cs="宋体"/>
          <w:kern w:val="0"/>
          <w:sz w:val="24"/>
        </w:rPr>
        <w:t>3.支付方式：由采购人负责结算，合同签订后，供应商在接受付款前，开具等额发票给采购人。</w:t>
      </w:r>
      <w:bookmarkStart w:id="9" w:name="_GoBack"/>
      <w:bookmarkEnd w:id="9"/>
    </w:p>
    <w:p w14:paraId="3C951C1A">
      <w:pPr>
        <w:spacing w:line="360" w:lineRule="auto"/>
        <w:ind w:firstLine="482" w:firstLineChars="200"/>
        <w:rPr>
          <w:rFonts w:hint="eastAsia" w:ascii="宋体" w:hAnsi="宋体" w:cs="宋体"/>
          <w:b/>
          <w:sz w:val="24"/>
        </w:rPr>
      </w:pPr>
      <w:bookmarkStart w:id="3" w:name="_Toc12029"/>
      <w:r>
        <w:rPr>
          <w:rFonts w:hint="eastAsia" w:ascii="宋体" w:hAnsi="宋体" w:cs="宋体"/>
          <w:b/>
          <w:sz w:val="24"/>
        </w:rPr>
        <w:t>四、服务地点及服务期</w:t>
      </w:r>
      <w:bookmarkEnd w:id="3"/>
    </w:p>
    <w:p w14:paraId="6DC92ACE">
      <w:pPr>
        <w:spacing w:line="360" w:lineRule="auto"/>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kern w:val="0"/>
          <w:sz w:val="24"/>
        </w:rPr>
        <w:t>.</w:t>
      </w:r>
      <w:r>
        <w:rPr>
          <w:rFonts w:hint="eastAsia" w:ascii="宋体" w:hAnsi="宋体" w:cs="宋体"/>
          <w:sz w:val="24"/>
        </w:rPr>
        <w:t>服务地点：</w:t>
      </w:r>
      <w:r>
        <w:rPr>
          <w:rFonts w:hint="eastAsia" w:ascii="宋体" w:hAnsi="宋体" w:cs="宋体"/>
          <w:sz w:val="24"/>
          <w:lang w:val="en-US" w:eastAsia="zh-CN"/>
        </w:rPr>
        <w:t xml:space="preserve">                 </w:t>
      </w:r>
      <w:r>
        <w:rPr>
          <w:rFonts w:hint="eastAsia" w:ascii="宋体" w:hAnsi="宋体" w:cs="宋体"/>
          <w:sz w:val="24"/>
        </w:rPr>
        <w:t>。</w:t>
      </w:r>
    </w:p>
    <w:p w14:paraId="7797BAB6">
      <w:pPr>
        <w:spacing w:line="360" w:lineRule="auto"/>
        <w:ind w:firstLine="480" w:firstLineChars="200"/>
        <w:rPr>
          <w:rFonts w:hint="eastAsia" w:ascii="宋体" w:hAnsi="宋体" w:cs="宋体"/>
          <w:sz w:val="24"/>
        </w:rPr>
      </w:pPr>
      <w:r>
        <w:rPr>
          <w:rFonts w:hint="eastAsia" w:ascii="宋体" w:hAnsi="宋体" w:cs="宋体"/>
          <w:sz w:val="24"/>
        </w:rPr>
        <w:t>2</w:t>
      </w:r>
      <w:r>
        <w:rPr>
          <w:rFonts w:hint="eastAsia" w:ascii="宋体" w:hAnsi="宋体" w:cs="宋体"/>
          <w:kern w:val="0"/>
          <w:sz w:val="24"/>
        </w:rPr>
        <w:t>.服务期</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w:t>
      </w:r>
    </w:p>
    <w:p w14:paraId="4FBC9462">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rPr>
      </w:pPr>
      <w:r>
        <w:rPr>
          <w:rFonts w:hint="eastAsia" w:ascii="宋体" w:hAnsi="宋体" w:cs="宋体"/>
          <w:b/>
          <w:bCs/>
          <w:kern w:val="0"/>
          <w:sz w:val="24"/>
        </w:rPr>
        <w:t>五、技术资料</w:t>
      </w:r>
    </w:p>
    <w:p w14:paraId="0A28C603">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w:t>
      </w:r>
      <w:bookmarkStart w:id="4" w:name="_Hlk73203142"/>
      <w:r>
        <w:rPr>
          <w:rFonts w:hint="eastAsia" w:ascii="宋体" w:hAnsi="宋体" w:cs="宋体"/>
          <w:kern w:val="0"/>
          <w:sz w:val="24"/>
        </w:rPr>
        <w:t>供应商</w:t>
      </w:r>
      <w:bookmarkEnd w:id="4"/>
      <w:r>
        <w:rPr>
          <w:rFonts w:hint="eastAsia" w:ascii="宋体" w:hAnsi="宋体" w:cs="宋体"/>
          <w:kern w:val="0"/>
          <w:sz w:val="24"/>
        </w:rPr>
        <w:t>应按时按质向采购人提供项目相关成果文件。</w:t>
      </w:r>
    </w:p>
    <w:p w14:paraId="5DBE2AD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没有采购人事先书面同意，供应商不得将由采购人提供的有关合同或任何合同条文、规格、计划、样品或资料提供给与履行本合同无关的任何其他人。即使向履行本合同有关的人员提供，也应注意保密并限于履行合同的必需范围。</w:t>
      </w:r>
    </w:p>
    <w:p w14:paraId="5D62B1C6">
      <w:pPr>
        <w:widowControl/>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kern w:val="0"/>
          <w:sz w:val="24"/>
          <w:lang w:val="en-US" w:eastAsia="zh-CN"/>
        </w:rPr>
      </w:pPr>
      <w:r>
        <w:rPr>
          <w:rFonts w:hint="eastAsia" w:ascii="宋体" w:hAnsi="宋体" w:cs="宋体"/>
          <w:kern w:val="0"/>
          <w:sz w:val="24"/>
          <w:lang w:val="en-US" w:eastAsia="zh-CN"/>
        </w:rPr>
        <w:t>3.双方约定，最终成果归采购人所有。</w:t>
      </w:r>
    </w:p>
    <w:p w14:paraId="37B9CD59">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六、技术情报的保密</w:t>
      </w:r>
    </w:p>
    <w:p w14:paraId="5E6632E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lang w:val="en-US" w:eastAsia="zh-CN"/>
        </w:rPr>
        <w:t>合同</w:t>
      </w:r>
      <w:r>
        <w:rPr>
          <w:rFonts w:hint="eastAsia" w:ascii="宋体" w:hAnsi="宋体" w:cs="宋体"/>
          <w:kern w:val="0"/>
          <w:sz w:val="24"/>
        </w:rPr>
        <w:t>双方商定，供应商取得的所有原始技术资料在工作结束后交还采购人，供应商不得对外泄露。</w:t>
      </w:r>
    </w:p>
    <w:p w14:paraId="402E50B0">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服务中所需基础资料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5E8F8BE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3.因供应商交付采购人报告中附有国家保密地形图，因此采购人有责任对国家机密信息进行保密，报告作废时采购人应对报告中的保密信息进行监督销毁，若因采购人原因导致报告中机密资料泄露，责任由采购人承担。</w:t>
      </w:r>
    </w:p>
    <w:p w14:paraId="3B74E337">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rPr>
      </w:pPr>
      <w:r>
        <w:rPr>
          <w:rFonts w:hint="eastAsia" w:ascii="宋体" w:hAnsi="宋体" w:cs="宋体"/>
          <w:b/>
          <w:bCs/>
          <w:kern w:val="0"/>
          <w:sz w:val="24"/>
        </w:rPr>
        <w:t>七、转让或分包</w:t>
      </w:r>
    </w:p>
    <w:p w14:paraId="02F63E05">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1.本合同范围的项目服务内容，应由供应商直接服务，不得转让他人；</w:t>
      </w:r>
    </w:p>
    <w:p w14:paraId="2017533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2.如有转让和未经采购人同意的分包行为，采购人有权解除合同，并追究供应商的违约责任。</w:t>
      </w:r>
    </w:p>
    <w:p w14:paraId="7A6D94AB">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kern w:val="0"/>
          <w:sz w:val="24"/>
        </w:rPr>
      </w:pPr>
      <w:bookmarkStart w:id="5" w:name="_Toc28452"/>
      <w:r>
        <w:rPr>
          <w:rFonts w:hint="eastAsia" w:ascii="宋体" w:hAnsi="宋体" w:cs="宋体"/>
          <w:b/>
          <w:kern w:val="0"/>
          <w:sz w:val="24"/>
        </w:rPr>
        <w:t>八、采购人的权利及义务</w:t>
      </w:r>
      <w:bookmarkEnd w:id="5"/>
    </w:p>
    <w:p w14:paraId="0BCDEA9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（一）采购人的权利</w:t>
      </w:r>
    </w:p>
    <w:p w14:paraId="6B676E56">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1.采购人有权向供应商询问工作进展情况及相关的内容。</w:t>
      </w:r>
    </w:p>
    <w:p w14:paraId="7E338E73">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2.采购人有权阐述对具体问题的意见和建议。</w:t>
      </w:r>
    </w:p>
    <w:p w14:paraId="3AA3378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3.采购人有权根据项目的具体情况，要求供应商按期到项目现场勘探解决争议。</w:t>
      </w:r>
    </w:p>
    <w:p w14:paraId="0C7FCBF7">
      <w:pPr>
        <w:widowControl/>
        <w:tabs>
          <w:tab w:val="left" w:pos="0"/>
          <w:tab w:val="left" w:pos="437"/>
          <w:tab w:val="left" w:pos="1311"/>
        </w:tabs>
        <w:adjustRightInd w:val="0"/>
        <w:snapToGrid w:val="0"/>
        <w:spacing w:line="360" w:lineRule="auto"/>
        <w:ind w:firstLine="480" w:firstLineChars="200"/>
        <w:rPr>
          <w:rFonts w:hint="eastAsia" w:ascii="宋体" w:hAnsi="宋体" w:cs="宋体"/>
          <w:kern w:val="0"/>
          <w:sz w:val="24"/>
        </w:rPr>
      </w:pPr>
      <w:r>
        <w:rPr>
          <w:rFonts w:hint="eastAsia" w:ascii="宋体" w:hAnsi="宋体" w:cs="宋体"/>
          <w:kern w:val="0"/>
          <w:sz w:val="24"/>
        </w:rPr>
        <w:t>4.当采购人认定供应商专业人员不按合同履行其职责，或与第三人串通给采购人造成经济损失的，采购人有权要求更换专业人员，直至终止合同并要求供应商承担相应的赔偿责任。</w:t>
      </w:r>
    </w:p>
    <w:p w14:paraId="3EF28E7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（二）采购人的义务</w:t>
      </w:r>
    </w:p>
    <w:p w14:paraId="3AB789BA">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1.采购人应当在约定的时间内，向供应商提供与本项目实施有关的资料</w:t>
      </w:r>
      <w:r>
        <w:rPr>
          <w:rFonts w:hint="eastAsia" w:ascii="宋体" w:hAnsi="宋体" w:cs="宋体"/>
          <w:kern w:val="0"/>
          <w:sz w:val="24"/>
          <w:lang w:val="en-US" w:eastAsia="zh-CN"/>
        </w:rPr>
        <w:t>及设备</w:t>
      </w:r>
      <w:r>
        <w:rPr>
          <w:rFonts w:hint="eastAsia" w:ascii="宋体" w:hAnsi="宋体" w:cs="宋体"/>
          <w:kern w:val="0"/>
          <w:sz w:val="24"/>
        </w:rPr>
        <w:t>。</w:t>
      </w:r>
    </w:p>
    <w:p w14:paraId="54CF0F81">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kern w:val="0"/>
          <w:sz w:val="24"/>
        </w:rPr>
      </w:pPr>
      <w:bookmarkStart w:id="6" w:name="_Toc14300"/>
      <w:r>
        <w:rPr>
          <w:rFonts w:hint="eastAsia" w:ascii="宋体" w:hAnsi="宋体" w:cs="宋体"/>
          <w:b/>
          <w:kern w:val="0"/>
          <w:sz w:val="24"/>
        </w:rPr>
        <w:t>九、供应商的权利及义务</w:t>
      </w:r>
      <w:bookmarkEnd w:id="6"/>
    </w:p>
    <w:p w14:paraId="1B7BEC42">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（一）供应商的权利</w:t>
      </w:r>
    </w:p>
    <w:p w14:paraId="7E6E4F18">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1.供应商在项目实施过程中，如采购人提供的资料不明确时可向采购人提出书面报告。</w:t>
      </w:r>
    </w:p>
    <w:p w14:paraId="29FF26CF">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2.供应商在项目实施过程中，有到项目现场勘察的权利。</w:t>
      </w:r>
    </w:p>
    <w:p w14:paraId="1CCAB2F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（二）供应商的义务</w:t>
      </w:r>
    </w:p>
    <w:p w14:paraId="4274A01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1.人员配备合理。有针对本项目的专项服务小组，项目负责人、工作人员分工明确（应有具体成员名单，包括姓名、工作职责等），并按合同约定的范围实施业务。</w:t>
      </w:r>
    </w:p>
    <w:p w14:paraId="7081175A">
      <w:pPr>
        <w:widowControl/>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kern w:val="0"/>
          <w:sz w:val="24"/>
          <w:lang w:val="en-US" w:eastAsia="zh-CN"/>
        </w:rPr>
      </w:pPr>
      <w:r>
        <w:rPr>
          <w:rFonts w:hint="eastAsia" w:ascii="宋体" w:hAnsi="宋体" w:cs="宋体"/>
          <w:kern w:val="0"/>
          <w:sz w:val="24"/>
        </w:rPr>
        <w:t>2.</w:t>
      </w:r>
      <w:r>
        <w:rPr>
          <w:rFonts w:hint="eastAsia" w:ascii="宋体" w:hAnsi="宋体" w:cs="宋体"/>
          <w:kern w:val="0"/>
          <w:sz w:val="24"/>
          <w:lang w:val="en-US" w:eastAsia="zh-CN"/>
        </w:rPr>
        <w:t>服务期间，爱护采购人提供的设备设施，如发生损坏，定损后赔偿相关费用。</w:t>
      </w:r>
    </w:p>
    <w:p w14:paraId="3A9AE132">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val="en-US" w:eastAsia="zh-CN"/>
        </w:rPr>
        <w:t>3.</w:t>
      </w:r>
      <w:r>
        <w:rPr>
          <w:rFonts w:hint="eastAsia" w:ascii="宋体" w:hAnsi="宋体" w:cs="宋体"/>
          <w:kern w:val="0"/>
          <w:sz w:val="24"/>
        </w:rPr>
        <w:t>应及时向采购人汇报该项目完成进度。</w:t>
      </w:r>
    </w:p>
    <w:p w14:paraId="7D3E05AF">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val="en-US" w:eastAsia="zh-CN"/>
        </w:rPr>
        <w:t>4</w:t>
      </w:r>
      <w:r>
        <w:rPr>
          <w:rFonts w:hint="eastAsia" w:ascii="宋体" w:hAnsi="宋体" w:cs="宋体"/>
          <w:kern w:val="0"/>
          <w:sz w:val="24"/>
        </w:rPr>
        <w:t>.在履行合同期间或合同规定期限内，不得泄露与本合同规定业务活动有关的保密资料。</w:t>
      </w:r>
    </w:p>
    <w:p w14:paraId="3140BFC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val="en-US" w:eastAsia="zh-CN"/>
        </w:rPr>
        <w:t>5</w:t>
      </w:r>
      <w:r>
        <w:rPr>
          <w:rFonts w:hint="eastAsia" w:ascii="宋体" w:hAnsi="宋体" w:cs="宋体"/>
          <w:kern w:val="0"/>
          <w:sz w:val="24"/>
        </w:rPr>
        <w:t>.在服务期间，若供应商所拟派的工作人员发生任何伤害，采购人概不负责，由供应商自行处理。</w:t>
      </w:r>
    </w:p>
    <w:p w14:paraId="30565880">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val="en-US" w:eastAsia="zh-CN"/>
        </w:rPr>
        <w:t>6</w:t>
      </w:r>
      <w:r>
        <w:rPr>
          <w:rFonts w:hint="eastAsia" w:ascii="宋体" w:hAnsi="宋体" w:cs="宋体"/>
          <w:kern w:val="0"/>
          <w:sz w:val="24"/>
        </w:rPr>
        <w:t>.供应商除提供成果文件外，还应负责协助采购人完成成果文件的评审、验收等工作。</w:t>
      </w:r>
    </w:p>
    <w:p w14:paraId="44692917">
      <w:pPr>
        <w:widowControl/>
        <w:tabs>
          <w:tab w:val="left" w:pos="0"/>
          <w:tab w:val="left" w:pos="437"/>
          <w:tab w:val="left" w:pos="1311"/>
        </w:tabs>
        <w:adjustRightInd w:val="0"/>
        <w:snapToGrid w:val="0"/>
        <w:spacing w:line="360" w:lineRule="auto"/>
        <w:ind w:firstLine="482" w:firstLineChars="200"/>
        <w:jc w:val="left"/>
        <w:rPr>
          <w:rFonts w:hint="default" w:ascii="宋体" w:hAnsi="宋体" w:eastAsia="宋体" w:cs="宋体"/>
          <w:b/>
          <w:kern w:val="0"/>
          <w:sz w:val="24"/>
          <w:lang w:val="en-US" w:eastAsia="zh-CN"/>
        </w:rPr>
      </w:pPr>
      <w:bookmarkStart w:id="7" w:name="_Toc534"/>
      <w:r>
        <w:rPr>
          <w:rFonts w:hint="eastAsia" w:ascii="宋体" w:hAnsi="宋体" w:cs="宋体"/>
          <w:b/>
          <w:kern w:val="0"/>
          <w:sz w:val="24"/>
        </w:rPr>
        <w:t>十、</w:t>
      </w:r>
      <w:bookmarkEnd w:id="7"/>
      <w:r>
        <w:rPr>
          <w:rFonts w:hint="eastAsia" w:ascii="宋体" w:hAnsi="宋体" w:cs="宋体"/>
          <w:b/>
          <w:kern w:val="0"/>
          <w:sz w:val="24"/>
        </w:rPr>
        <w:t>质量标准</w:t>
      </w:r>
      <w:bookmarkStart w:id="8" w:name="_Toc26949"/>
      <w:r>
        <w:rPr>
          <w:rFonts w:hint="eastAsia" w:ascii="宋体" w:hAnsi="宋体" w:cs="宋体"/>
          <w:b/>
          <w:kern w:val="0"/>
          <w:sz w:val="24"/>
        </w:rPr>
        <w:t>：</w:t>
      </w:r>
      <w:r>
        <w:rPr>
          <w:rFonts w:hint="eastAsia" w:ascii="宋体" w:hAnsi="宋体" w:cs="宋体"/>
          <w:b/>
          <w:kern w:val="0"/>
          <w:sz w:val="24"/>
          <w:u w:val="single"/>
          <w:lang w:val="en-US" w:eastAsia="zh-CN"/>
        </w:rPr>
        <w:t xml:space="preserve">         </w:t>
      </w:r>
    </w:p>
    <w:p w14:paraId="5E455925">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十一、违约责任</w:t>
      </w:r>
      <w:bookmarkEnd w:id="8"/>
    </w:p>
    <w:p w14:paraId="25341680">
      <w:pPr>
        <w:autoSpaceDE w:val="0"/>
        <w:autoSpaceDN w:val="0"/>
        <w:adjustRightInd w:val="0"/>
        <w:snapToGrid w:val="0"/>
        <w:spacing w:line="360" w:lineRule="auto"/>
        <w:ind w:firstLine="480" w:firstLineChars="200"/>
        <w:rPr>
          <w:rFonts w:hint="eastAsia" w:ascii="宋体" w:hAnsi="宋体" w:cs="宋体"/>
          <w:bCs/>
          <w:sz w:val="24"/>
        </w:rPr>
      </w:pPr>
      <w:r>
        <w:rPr>
          <w:rFonts w:hint="eastAsia" w:ascii="宋体" w:hAnsi="宋体" w:cs="宋体"/>
          <w:bCs/>
          <w:sz w:val="24"/>
          <w:lang w:val="en-US" w:eastAsia="zh-CN"/>
        </w:rPr>
        <w:t>1.</w:t>
      </w:r>
      <w:r>
        <w:rPr>
          <w:rFonts w:hint="eastAsia" w:ascii="宋体" w:hAnsi="宋体" w:cs="宋体"/>
          <w:bCs/>
          <w:sz w:val="24"/>
        </w:rPr>
        <w:t>采购人因未及时向供应商提供项目启动所需资料、协调地方关系造成工期延误，每延误1日则本合同服务期限延长1日，以此类推；因资料真实性给供应商造成损失和产生相关连带责任时，采购人除按供应商要求进行赔偿外还需承担因连带责任产生的所有责任。</w:t>
      </w:r>
    </w:p>
    <w:p w14:paraId="075C719C">
      <w:pPr>
        <w:autoSpaceDE w:val="0"/>
        <w:autoSpaceDN w:val="0"/>
        <w:adjustRightInd w:val="0"/>
        <w:snapToGrid w:val="0"/>
        <w:spacing w:line="360" w:lineRule="auto"/>
        <w:ind w:firstLine="480" w:firstLineChars="200"/>
        <w:rPr>
          <w:rFonts w:hint="eastAsia" w:ascii="宋体" w:hAnsi="宋体" w:cs="宋体"/>
          <w:bCs/>
          <w:sz w:val="24"/>
        </w:rPr>
      </w:pPr>
      <w:r>
        <w:rPr>
          <w:rFonts w:hint="eastAsia" w:ascii="宋体" w:hAnsi="宋体" w:cs="宋体"/>
          <w:bCs/>
          <w:sz w:val="24"/>
          <w:lang w:val="en-US" w:eastAsia="zh-CN"/>
        </w:rPr>
        <w:t>2.</w:t>
      </w:r>
      <w:r>
        <w:rPr>
          <w:rFonts w:hint="eastAsia" w:ascii="宋体" w:hAnsi="宋体" w:cs="宋体"/>
          <w:bCs/>
          <w:sz w:val="24"/>
        </w:rPr>
        <w:t>因供应商原因造成工期延误（自然灾害等不可抗力除外），采购人有权从未付款项中按每日3‰合同价款扣除违约金，此违约以30日为限；若采购人未按约定时间付款，则供应商有权按每日3‰合同价款收取违约金。</w:t>
      </w:r>
    </w:p>
    <w:p w14:paraId="17C222BD">
      <w:pPr>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rPr>
      </w:pPr>
      <w:r>
        <w:rPr>
          <w:rFonts w:hint="eastAsia" w:ascii="宋体" w:hAnsi="宋体" w:cs="宋体"/>
          <w:b/>
          <w:bCs/>
          <w:kern w:val="0"/>
          <w:sz w:val="24"/>
        </w:rPr>
        <w:t>十二、不可抗力事件处理</w:t>
      </w:r>
    </w:p>
    <w:p w14:paraId="777F1110">
      <w:pPr>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lang w:val="en-US" w:eastAsia="zh-CN"/>
        </w:rPr>
        <w:t>.</w:t>
      </w:r>
      <w:r>
        <w:rPr>
          <w:rFonts w:hint="eastAsia" w:ascii="宋体" w:hAnsi="宋体" w:cs="宋体"/>
          <w:kern w:val="0"/>
          <w:sz w:val="24"/>
        </w:rPr>
        <w:t>在合同有效期内，任何一方因不可抗力事件导致不能履行合同，则合同履行期可延长，其延长期与不可抗力影响期相同。</w:t>
      </w:r>
    </w:p>
    <w:p w14:paraId="7CE1CDF7">
      <w:pPr>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2.不可抗力事件发生后，应立即通知对方，并寄送有关权威机构出具的证明。</w:t>
      </w:r>
    </w:p>
    <w:p w14:paraId="51F3E068">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3.不可抗力事件延续120天以上，双方应通过友好协商，确定是否继续履行合同。</w:t>
      </w:r>
    </w:p>
    <w:p w14:paraId="2CEC3603">
      <w:pPr>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rPr>
      </w:pPr>
      <w:r>
        <w:rPr>
          <w:rFonts w:hint="eastAsia" w:ascii="宋体" w:hAnsi="宋体" w:cs="宋体"/>
          <w:b/>
          <w:bCs/>
          <w:kern w:val="0"/>
          <w:sz w:val="24"/>
        </w:rPr>
        <w:t>十三、诉讼</w:t>
      </w:r>
    </w:p>
    <w:p w14:paraId="4FF679C0">
      <w:pPr>
        <w:tabs>
          <w:tab w:val="left" w:pos="0"/>
          <w:tab w:val="left" w:pos="437"/>
          <w:tab w:val="left" w:pos="1311"/>
        </w:tabs>
        <w:adjustRightInd w:val="0"/>
        <w:snapToGrid w:val="0"/>
        <w:spacing w:line="360" w:lineRule="auto"/>
        <w:ind w:firstLine="448" w:firstLineChars="200"/>
        <w:jc w:val="left"/>
        <w:rPr>
          <w:rFonts w:hint="eastAsia" w:ascii="宋体" w:hAnsi="宋体" w:cs="宋体"/>
          <w:spacing w:val="-8"/>
          <w:kern w:val="0"/>
          <w:sz w:val="24"/>
        </w:rPr>
      </w:pPr>
      <w:r>
        <w:rPr>
          <w:rFonts w:hint="eastAsia" w:ascii="宋体" w:hAnsi="宋体" w:cs="宋体"/>
          <w:spacing w:val="-8"/>
          <w:kern w:val="0"/>
          <w:sz w:val="24"/>
        </w:rPr>
        <w:t>双方在执行合同中所发生的一切争议，应通过协商解决。如协商不成，可向采购人所在地法院起诉。</w:t>
      </w:r>
    </w:p>
    <w:p w14:paraId="4FFCD700">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rPr>
      </w:pPr>
      <w:r>
        <w:rPr>
          <w:rFonts w:hint="eastAsia" w:ascii="宋体" w:hAnsi="宋体" w:cs="宋体"/>
          <w:b/>
          <w:bCs/>
          <w:kern w:val="0"/>
          <w:sz w:val="24"/>
        </w:rPr>
        <w:t>十四、合同生效及其它</w:t>
      </w:r>
    </w:p>
    <w:p w14:paraId="05D3BB0F">
      <w:pPr>
        <w:widowControl/>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1</w:t>
      </w:r>
      <w:r>
        <w:rPr>
          <w:rFonts w:hint="eastAsia" w:ascii="宋体" w:hAnsi="宋体" w:eastAsia="宋体" w:cs="宋体"/>
          <w:kern w:val="0"/>
          <w:sz w:val="24"/>
          <w:lang w:val="en-US" w:eastAsia="zh-CN"/>
        </w:rPr>
        <w:t>.</w:t>
      </w:r>
      <w:r>
        <w:rPr>
          <w:rFonts w:hint="eastAsia" w:ascii="宋体" w:hAnsi="宋体" w:eastAsia="宋体" w:cs="宋体"/>
          <w:kern w:val="0"/>
          <w:sz w:val="24"/>
        </w:rPr>
        <w:t>本合同经采购人、供应商法定代表人或其委托人签字并加盖公章后生效。</w:t>
      </w:r>
    </w:p>
    <w:p w14:paraId="39B28FF8">
      <w:pPr>
        <w:widowControl/>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2</w:t>
      </w:r>
      <w:r>
        <w:rPr>
          <w:rFonts w:hint="eastAsia" w:ascii="宋体" w:hAnsi="宋体" w:eastAsia="宋体" w:cs="宋体"/>
          <w:kern w:val="0"/>
          <w:sz w:val="24"/>
          <w:lang w:val="en-US" w:eastAsia="zh-CN"/>
        </w:rPr>
        <w:t>.</w:t>
      </w:r>
      <w:r>
        <w:rPr>
          <w:rFonts w:hint="eastAsia" w:ascii="宋体" w:hAnsi="宋体" w:eastAsia="宋体" w:cs="宋体"/>
          <w:kern w:val="0"/>
          <w:sz w:val="24"/>
        </w:rPr>
        <w:t>本合同一式六份，采购人、供应商各执两份，其余相关单位各一份。</w:t>
      </w:r>
    </w:p>
    <w:p w14:paraId="057B5C00">
      <w:pPr>
        <w:pStyle w:val="10"/>
        <w:spacing w:line="440" w:lineRule="exact"/>
        <w:rPr>
          <w:rFonts w:hint="eastAsia" w:ascii="宋体" w:hAnsi="宋体" w:cs="宋体"/>
          <w:kern w:val="0"/>
        </w:rPr>
      </w:pPr>
    </w:p>
    <w:p w14:paraId="35C813E6">
      <w:pPr>
        <w:pStyle w:val="10"/>
        <w:spacing w:line="440" w:lineRule="exact"/>
        <w:ind w:firstLine="480" w:firstLineChars="200"/>
        <w:rPr>
          <w:rFonts w:hint="eastAsia" w:ascii="宋体" w:hAnsi="宋体" w:cs="宋体"/>
          <w:color w:val="auto"/>
          <w:kern w:val="0"/>
        </w:rPr>
      </w:pPr>
      <w:r>
        <w:rPr>
          <w:rFonts w:hint="eastAsia" w:ascii="宋体" w:hAnsi="宋体" w:cs="宋体"/>
          <w:color w:val="auto"/>
          <w:kern w:val="0"/>
        </w:rPr>
        <w:t xml:space="preserve">采购人（盖章）：                      供应商（盖章）：         </w:t>
      </w:r>
    </w:p>
    <w:p w14:paraId="00F26D56">
      <w:pPr>
        <w:pStyle w:val="10"/>
        <w:spacing w:line="440" w:lineRule="exact"/>
        <w:rPr>
          <w:rFonts w:hint="eastAsia" w:ascii="宋体" w:hAnsi="宋体" w:cs="宋体"/>
          <w:color w:val="auto"/>
          <w:kern w:val="0"/>
        </w:rPr>
      </w:pPr>
    </w:p>
    <w:p w14:paraId="706F6E17">
      <w:pPr>
        <w:pStyle w:val="10"/>
        <w:spacing w:line="440" w:lineRule="exact"/>
        <w:ind w:firstLine="480" w:firstLineChars="200"/>
        <w:rPr>
          <w:rFonts w:hint="eastAsia" w:ascii="宋体" w:hAnsi="宋体" w:cs="宋体"/>
          <w:color w:val="auto"/>
          <w:kern w:val="0"/>
        </w:rPr>
      </w:pPr>
      <w:r>
        <w:rPr>
          <w:rFonts w:hint="eastAsia" w:ascii="宋体" w:hAnsi="宋体" w:cs="宋体"/>
          <w:color w:val="auto"/>
          <w:kern w:val="0"/>
        </w:rPr>
        <w:t>法定代表人                            法定代表人</w:t>
      </w:r>
    </w:p>
    <w:p w14:paraId="25A4ADBB">
      <w:pPr>
        <w:pStyle w:val="10"/>
        <w:spacing w:line="440" w:lineRule="exact"/>
        <w:ind w:firstLine="480" w:firstLineChars="200"/>
        <w:rPr>
          <w:rFonts w:ascii="宋体" w:hAnsi="宋体" w:cs="仿宋_GB2312"/>
          <w:kern w:val="0"/>
          <w:sz w:val="24"/>
        </w:rPr>
      </w:pPr>
      <w:r>
        <w:rPr>
          <w:rFonts w:hint="eastAsia" w:ascii="宋体" w:hAnsi="宋体" w:cs="宋体"/>
          <w:color w:val="auto"/>
          <w:kern w:val="0"/>
        </w:rPr>
        <w:t>或委托代理人（签字或盖章）：          或委托代理人（签字或盖章）：</w:t>
      </w:r>
      <w:bookmarkEnd w:id="0"/>
    </w:p>
    <w:sectPr>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60B74A0"/>
    <w:rsid w:val="0CA3647B"/>
    <w:rsid w:val="0DF50453"/>
    <w:rsid w:val="13FF3FE3"/>
    <w:rsid w:val="148F7B9D"/>
    <w:rsid w:val="176D04EC"/>
    <w:rsid w:val="19900BBF"/>
    <w:rsid w:val="1E3E757C"/>
    <w:rsid w:val="211F1DA3"/>
    <w:rsid w:val="218161FF"/>
    <w:rsid w:val="2182013C"/>
    <w:rsid w:val="224962CC"/>
    <w:rsid w:val="257903FA"/>
    <w:rsid w:val="25A6155B"/>
    <w:rsid w:val="29447620"/>
    <w:rsid w:val="2D435367"/>
    <w:rsid w:val="2E523429"/>
    <w:rsid w:val="30184881"/>
    <w:rsid w:val="326C3278"/>
    <w:rsid w:val="3D8A281E"/>
    <w:rsid w:val="3EF529D3"/>
    <w:rsid w:val="3F6D4A33"/>
    <w:rsid w:val="407E252F"/>
    <w:rsid w:val="42F231C8"/>
    <w:rsid w:val="48A8252C"/>
    <w:rsid w:val="49C4658A"/>
    <w:rsid w:val="4C342922"/>
    <w:rsid w:val="4D697F9F"/>
    <w:rsid w:val="4DC56074"/>
    <w:rsid w:val="50633ED3"/>
    <w:rsid w:val="52EA7776"/>
    <w:rsid w:val="52FD491D"/>
    <w:rsid w:val="53752C50"/>
    <w:rsid w:val="56816A82"/>
    <w:rsid w:val="586905D2"/>
    <w:rsid w:val="5C5C00D4"/>
    <w:rsid w:val="5C785852"/>
    <w:rsid w:val="600C514D"/>
    <w:rsid w:val="67C57DEE"/>
    <w:rsid w:val="682A4C46"/>
    <w:rsid w:val="6A3B58C7"/>
    <w:rsid w:val="6A526FD7"/>
    <w:rsid w:val="6E631597"/>
    <w:rsid w:val="6E9161A5"/>
    <w:rsid w:val="722A0C15"/>
    <w:rsid w:val="725C7E2D"/>
    <w:rsid w:val="73986783"/>
    <w:rsid w:val="7A9F007B"/>
    <w:rsid w:val="7C70032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5</Pages>
  <Words>2216</Words>
  <Characters>2267</Characters>
  <Lines>250</Lines>
  <Paragraphs>70</Paragraphs>
  <TotalTime>0</TotalTime>
  <ScaleCrop>false</ScaleCrop>
  <LinksUpToDate>false</LinksUpToDate>
  <CharactersWithSpaces>2449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Bella</cp:lastModifiedBy>
  <cp:lastPrinted>2024-03-13T10:12:00Z</cp:lastPrinted>
  <dcterms:modified xsi:type="dcterms:W3CDTF">2025-07-09T17:56:45Z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0DF96E872C1C4679A6BCDF55312FCC24_13</vt:lpwstr>
  </property>
  <property fmtid="{D5CDD505-2E9C-101B-9397-08002B2CF9AE}" pid="4" name="KSOTemplateDocerSaveRecord">
    <vt:lpwstr>eyJoZGlkIjoiZjQ2MDhmNTIzYmFjMjFjOTNkN2U4MjgwMzYzMTNhNGYiLCJ1c2VySWQiOiI0OTM1MTMxNTEifQ==</vt:lpwstr>
  </property>
</Properties>
</file>