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D71E0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实施方案</w:t>
      </w:r>
    </w:p>
    <w:p w14:paraId="7B862056">
      <w:pPr>
        <w:jc w:val="center"/>
        <w:rPr>
          <w:rFonts w:hint="default"/>
          <w:b w:val="0"/>
          <w:bCs w:val="0"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 w:val="0"/>
          <w:bCs w:val="0"/>
          <w:sz w:val="32"/>
          <w:szCs w:val="40"/>
          <w:lang w:val="en-US" w:eastAsia="zh-CN"/>
        </w:rPr>
        <w:t>根据评审细则自行拟定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A6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2025-07-10T08:53:23Z</dcterms:created>
  <dc:creator>Administrator</dc:creator>
  <cp:lastModifiedBy>Bella</cp:lastModifiedBy>
  <dcterms:modified xsi:type="dcterms:W3CDTF">2025-07-10T08:53:58Z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A7DAF5B9040E4E00957C81697F79B522_12</vt:lpwstr>
  </property>
</Properties>
</file>