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440" w:lineRule="exact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01F5CA9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2025年11月30日前完成交付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5ED65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AF652A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21DC95B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72D4DA09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460EB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1B5DB72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质保期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  <w:t>验收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val="en-US" w:eastAsia="zh-CN"/>
              </w:rPr>
              <w:t>合格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  <w:t>之日起3年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0789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809BF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54CA6B1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721B561E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合同签订后15个工作日内，达到付款条件起30日内，支付合同总金额的50.00%。</w:t>
            </w:r>
          </w:p>
          <w:p w14:paraId="32429E00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系统上线后15个工作日内，达到付款条件起30日内，支付合同总金额的45.00%。</w:t>
            </w:r>
          </w:p>
          <w:p w14:paraId="29594A05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系统上线满一年后15个工作日内，达到付款条件起30日内，支付合同总金额的5.00%。</w:t>
            </w:r>
          </w:p>
        </w:tc>
        <w:tc>
          <w:tcPr>
            <w:tcW w:w="2293" w:type="dxa"/>
            <w:noWrap w:val="0"/>
            <w:vAlign w:val="center"/>
          </w:tcPr>
          <w:p w14:paraId="6C803D4A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154059B0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1752A1F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70774383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1E02BE2">
      <w:pPr>
        <w:pStyle w:val="12"/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jc w:val="center"/>
        <w:textAlignment w:val="auto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4313B8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2F4E9F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0A53CB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4479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AE40D9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299</Characters>
  <Lines>0</Lines>
  <Paragraphs>0</Paragraphs>
  <TotalTime>0</TotalTime>
  <ScaleCrop>false</ScaleCrop>
  <LinksUpToDate>false</LinksUpToDate>
  <CharactersWithSpaces>363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2025-07-16T03:43:29Z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