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版本号：ZCSP-渭南市-2025-0055020250815003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电脑打印机耗材采购项目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ZCSP-渭南市-2025-00550</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电脑打印机耗材采购项目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电脑打印机耗材采购项目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渭南市政府采购中心受渭南市中心医院委托，拟对电脑打印机耗材采购项目进行国内公开招标，兹邀请符合本次招标要求的供应商参加投标。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合法有效的统一社会信用代码的营业执照（经营范围需包含计算机及办公设备耗材、网络设备销售、计算机及办公设备维修、软件数据服务）；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供应商应授权合法有效的人员参加招标的，（供应商为法人单位的）法定代表人亲自参加时，须提供本人身份证复印件；法定代表人授权他人参加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具有良好的商业信誉和健全的财务会计制度：供应商须提供具有财务审计资质单位出具的2024年度财务报告或开标前六个月（2025年2月至今）内其基本账户银行出具的资信证明，成立时间至提交首次响应文件截止时间不足一年的可提供成立后任意时段的资产负债表；供应商需在项目电子化交易系统中按要求上传2024年度财务报告或开标前六个月内其基本账户银行出具的资信证明或资产负债表，并进行电子签章</w:t>
      </w:r>
    </w:p>
    <w:p>
      <w:pPr>
        <w:pStyle w:val="null3"/>
      </w:pPr>
      <w:r>
        <w:rPr>
          <w:rFonts w:ascii="仿宋_GB2312" w:hAnsi="仿宋_GB2312" w:cs="仿宋_GB2312" w:eastAsia="仿宋_GB2312"/>
        </w:rPr>
        <w:t>4、有依法缴纳税收和社会保障资金的良好记录：供应商须提供开标前一年内（2024年8月至今）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w:t>
      </w:r>
    </w:p>
    <w:p>
      <w:pPr>
        <w:pStyle w:val="null3"/>
      </w:pPr>
      <w:r>
        <w:rPr>
          <w:rFonts w:ascii="仿宋_GB2312" w:hAnsi="仿宋_GB2312" w:cs="仿宋_GB2312" w:eastAsia="仿宋_GB2312"/>
        </w:rPr>
        <w:t>5、参加政府采购活动前三年内，在经营活动中没有重大违法记录：参与政府采购活动前三年内（2022年8月至今）在经营活动中没有重大违法记录的书面声明；供应商需在项目电子化交易系统中按要求上传参与政府采购活动前三年内在经营活动中没有重大违法记录的书面声明，并进行电子签章。</w:t>
      </w:r>
    </w:p>
    <w:p>
      <w:pPr>
        <w:pStyle w:val="null3"/>
      </w:pPr>
      <w:r>
        <w:rPr>
          <w:rFonts w:ascii="仿宋_GB2312" w:hAnsi="仿宋_GB2312" w:cs="仿宋_GB2312" w:eastAsia="仿宋_GB2312"/>
        </w:rPr>
        <w:t>6、信用记录：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p>
      <w:pPr>
        <w:pStyle w:val="null3"/>
      </w:pPr>
      <w:r>
        <w:rPr>
          <w:rFonts w:ascii="仿宋_GB2312" w:hAnsi="仿宋_GB2312" w:cs="仿宋_GB2312" w:eastAsia="仿宋_GB2312"/>
        </w:rPr>
        <w:t>7、控股管理关系等情况承诺：按给定格式提供承诺。供应商需在项目电子化交易系统中按要求上传直接控股和管理关系清单并进行电子签章。</w:t>
      </w:r>
    </w:p>
    <w:p>
      <w:pPr>
        <w:pStyle w:val="null3"/>
      </w:pPr>
      <w:r>
        <w:rPr>
          <w:rFonts w:ascii="仿宋_GB2312" w:hAnsi="仿宋_GB2312" w:cs="仿宋_GB2312" w:eastAsia="仿宋_GB2312"/>
        </w:rPr>
        <w:t>8、本项目不接受联合体投标，不允许分包：本项目不接受联合体投标，不允许分包。投标人应提供《非联合体不分包投标声明》，视为独立投标，不分包。供应商需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15309135913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采购包1：1,004,400.00元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部分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部分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部分</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货物规格、型号、质量等满足采购人需求； 2. 货物外包装完整无损。</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渭南市中心医院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联系人：赵军峰</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地址：渭南市临渭区朝阳大街中段中银大厦1104</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联系人：渭南市中心医院经办</w:t>
      </w:r>
    </w:p>
    <w:p>
      <w:pPr>
        <w:pStyle w:val="null3"/>
      </w:pPr>
      <w:r>
        <w:rPr>
          <w:rFonts w:ascii="仿宋_GB2312" w:hAnsi="仿宋_GB2312" w:cs="仿宋_GB2312" w:eastAsia="仿宋_GB2312"/>
        </w:rPr>
        <w:t>联系电话：15309135913</w:t>
      </w:r>
    </w:p>
    <w:p>
      <w:pPr>
        <w:pStyle w:val="null3"/>
      </w:pPr>
      <w:r>
        <w:rPr>
          <w:rFonts w:ascii="仿宋_GB2312" w:hAnsi="仿宋_GB2312" w:cs="仿宋_GB2312" w:eastAsia="仿宋_GB2312"/>
        </w:rPr>
        <w:t>地址：渭南市中心医院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渭南市中心医院电脑打印机耗材一批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1,004,400.00</w:t>
      </w:r>
    </w:p>
    <w:p>
      <w:pPr>
        <w:pStyle w:val="null3"/>
      </w:pPr>
      <w:r>
        <w:rPr>
          <w:rFonts w:ascii="仿宋_GB2312" w:hAnsi="仿宋_GB2312" w:cs="仿宋_GB2312" w:eastAsia="仿宋_GB2312"/>
        </w:rPr>
        <w:t>采购包最高限价（元）: 1,004,400.00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电脑打印机耗材采购项目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标的名称：电脑打印机耗材采购项目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80"/>
              <w:gridCol w:w="236"/>
              <w:gridCol w:w="243"/>
              <w:gridCol w:w="674"/>
              <w:gridCol w:w="180"/>
              <w:gridCol w:w="125"/>
              <w:gridCol w:w="292"/>
              <w:gridCol w:w="459"/>
              <w:gridCol w:w="153"/>
            </w:tblGrid>
            <w:tr>
              <w:tc>
                <w:tcPr>
                  <w:tcW w:type="dxa" w:w="180"/>
                  <w:tcBorders>
                    <w:top w:val="single" w:color="000000" w:sz="4"/>
                    <w:left w:val="singl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236"/>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物料名称</w:t>
                  </w:r>
                </w:p>
              </w:tc>
              <w:tc>
                <w:tcPr>
                  <w:tcW w:type="dxa" w:w="243"/>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主要参数、规格、型号、适应机型</w:t>
                  </w:r>
                </w:p>
              </w:tc>
              <w:tc>
                <w:tcPr>
                  <w:tcW w:type="dxa" w:w="180"/>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型号</w:t>
                  </w:r>
                </w:p>
              </w:tc>
              <w:tc>
                <w:tcPr>
                  <w:tcW w:type="dxa" w:w="125"/>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主单位</w:t>
                  </w:r>
                </w:p>
              </w:tc>
              <w:tc>
                <w:tcPr>
                  <w:tcW w:type="dxa" w:w="292"/>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主数量</w:t>
                  </w:r>
                </w:p>
              </w:tc>
              <w:tc>
                <w:tcPr>
                  <w:tcW w:type="dxa" w:w="459"/>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最高限价</w:t>
                  </w:r>
                </w:p>
              </w:tc>
              <w:tc>
                <w:tcPr>
                  <w:tcW w:type="dxa" w:w="153"/>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备注</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T774</w:t>
                  </w:r>
                  <w:r>
                    <w:rPr>
                      <w:rFonts w:ascii="仿宋_GB2312" w:hAnsi="仿宋_GB2312" w:cs="仿宋_GB2312" w:eastAsia="仿宋_GB2312"/>
                      <w:sz w:val="24"/>
                    </w:rPr>
                    <w:t>或</w:t>
                  </w:r>
                  <w:r>
                    <w:rPr>
                      <w:rFonts w:ascii="仿宋_GB2312" w:hAnsi="仿宋_GB2312" w:cs="仿宋_GB2312" w:eastAsia="仿宋_GB2312"/>
                      <w:sz w:val="24"/>
                    </w:rPr>
                    <w:t>859/黑色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M1058/黑色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672彩色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674黑色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L8058黑色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L8058彩色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brother 5009黑色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5009彩色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r>
                    <w:rPr>
                      <w:rFonts w:ascii="仿宋_GB2312" w:hAnsi="仿宋_GB2312" w:cs="仿宋_GB2312" w:eastAsia="仿宋_GB2312"/>
                      <w:sz w:val="24"/>
                    </w:rPr>
                    <w:t>6009黑色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004黑色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004彩色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G680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GT52彩色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GT53黑色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890彩色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另色鬼墨水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R330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色带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595K</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环保硒鼓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2900，HP1005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151DW</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154A</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Lenovo2605D、Canon443DW、CanonMF243d、HP400、HP1025、HP281、HP1106、Canon11121E、HP1108、HP1020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2525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2625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3025/黑色790克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1005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IM 2500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682/黑色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845/黑色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846/彩色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T251/黑色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815/黑色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816/彩色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137/黑色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T793/黑色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T793/彩色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85N</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T08C1/黑色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T08C2/3/4/彩色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108A/黑色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154/彩色</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47</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158/彩色</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2525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3025/彩色790克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3020/彩色790克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3020/黑色790克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803 /彩色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松下</w:t>
                  </w:r>
                  <w:r>
                    <w:rPr>
                      <w:rFonts w:ascii="仿宋_GB2312" w:hAnsi="仿宋_GB2312" w:cs="仿宋_GB2312" w:eastAsia="仿宋_GB2312"/>
                      <w:sz w:val="24"/>
                    </w:rPr>
                    <w:t>FL338CN、HP277彩</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MP 3554C/702克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702克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打印机墨粉</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Canon2900，HP1020、HP1005、HP1106、HP1018、HP403、HPM226dn、HP M401d、HP1536、HP401、HP228、Canon11121E、Canon6018L、Lenovo2205、LenovoLJ2205、Lenovo2431、Lenovo2405、brother7380、奔图6500、Canon151dw、HP1025彩墨、Canon624CW、HP M227n、HP154a、HP451等</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芯片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110*100</w:t>
                  </w: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80*120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80*80</w:t>
                  </w: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条码打印纸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50*30*1500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彩喷纸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108g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米</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高光彩喷纸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高光相纸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24"/>
                    </w:rPr>
                    <w:t>TZE-Z231 12MM0.47"/黑底白字</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黑底白字</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盒</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医废标签纸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77*45*185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可追溯医废扎带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博纳睿通</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0.45</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成人腕带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儿童腕带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新生儿腕带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PET标签打印纸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60*40*1000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PET标签打印纸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40*20*1000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60*40*800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电子标签纸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60*40*800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碳带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70mm*100m</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热转印</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碳带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110mm*300m</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热转印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键盘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鼠标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无线鼠标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无线键盘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无线网卡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无线路由器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TP5620 千兆</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优盘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64G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移动硬盘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寻线仪</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六类水晶头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RJ45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盒</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网线钳</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BS-D3268</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把</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POE 8口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POE 16口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单模双纤收发器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光纤收发器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千兆单模单纤</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电池</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9V</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刻录机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打印机共享器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2路</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99</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打印机共享器</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4路</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DVD光盘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张</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DVD光盘盒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电脑音箱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门禁电源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控制电源</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窗口双向对讲机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扫描枪</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霍尼韦尔</w:t>
                  </w:r>
                  <w:r>
                    <w:rPr>
                      <w:rFonts w:ascii="仿宋_GB2312" w:hAnsi="仿宋_GB2312" w:cs="仿宋_GB2312" w:eastAsia="仿宋_GB2312"/>
                      <w:sz w:val="24"/>
                    </w:rPr>
                    <w:t>1470G2-2USB</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把</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高清视频采集卡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中安视讯</w:t>
                  </w:r>
                  <w:r>
                    <w:rPr>
                      <w:rFonts w:ascii="仿宋_GB2312" w:hAnsi="仿宋_GB2312" w:cs="仿宋_GB2312" w:eastAsia="仿宋_GB2312"/>
                      <w:sz w:val="24"/>
                    </w:rPr>
                    <w:t>HD200D</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107</w:t>
                  </w:r>
                </w:p>
              </w:tc>
              <w:tc>
                <w:tcPr>
                  <w:tcW w:type="dxa" w:w="236"/>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医用脚踏截图</w:t>
                  </w:r>
                </w:p>
              </w:tc>
              <w:tc>
                <w:tcPr>
                  <w:tcW w:type="dxa" w:w="243"/>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STRICH3.0</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108</w:t>
                  </w:r>
                </w:p>
              </w:tc>
              <w:tc>
                <w:tcPr>
                  <w:tcW w:type="dxa" w:w="236"/>
                  <w:tcBorders>
                    <w:top w:val="singl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无线脚踏截图</w:t>
                  </w:r>
                </w:p>
              </w:tc>
              <w:tc>
                <w:tcPr>
                  <w:tcW w:type="dxa" w:w="243"/>
                  <w:tcBorders>
                    <w:top w:val="singl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凯昆</w:t>
                  </w:r>
                  <w:r>
                    <w:rPr>
                      <w:rFonts w:ascii="仿宋_GB2312" w:hAnsi="仿宋_GB2312" w:cs="仿宋_GB2312" w:eastAsia="仿宋_GB2312"/>
                      <w:sz w:val="24"/>
                    </w:rPr>
                    <w:t>HRF-M9</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singl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109</w:t>
                  </w:r>
                </w:p>
              </w:tc>
              <w:tc>
                <w:tcPr>
                  <w:tcW w:type="dxa" w:w="236"/>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w:t>
                  </w:r>
                </w:p>
              </w:tc>
              <w:tc>
                <w:tcPr>
                  <w:tcW w:type="dxa" w:w="243"/>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UKEY-RS存储介质+载体</w:t>
                  </w:r>
                  <w:r>
                    <w:rPr>
                      <w:rFonts w:ascii="仿宋_GB2312" w:hAnsi="仿宋_GB2312" w:cs="仿宋_GB2312" w:eastAsia="仿宋_GB2312"/>
                      <w:sz w:val="24"/>
                    </w:rPr>
                    <w:t>（兼容单位系统）</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Ukey个人数字认证</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CERT-D-Y医生数字认证</w:t>
                  </w:r>
                  <w:r>
                    <w:rPr>
                      <w:rFonts w:ascii="仿宋_GB2312" w:hAnsi="仿宋_GB2312" w:cs="仿宋_GB2312" w:eastAsia="仿宋_GB2312"/>
                      <w:sz w:val="24"/>
                    </w:rPr>
                    <w:t>（兼容单位系统）</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CA手写数字签名字板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Anysign-fsxp100w</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CA签字板载体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UKEY-RS载体</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CA手写笔</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BJCA</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扩展坞</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UH20/4口2.0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4口2.0</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显示器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大于</w:t>
                  </w:r>
                  <w:r>
                    <w:rPr>
                      <w:rFonts w:ascii="仿宋_GB2312" w:hAnsi="仿宋_GB2312" w:cs="仿宋_GB2312" w:eastAsia="仿宋_GB2312"/>
                      <w:sz w:val="24"/>
                    </w:rPr>
                    <w:t>21.5寸</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显示器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等于</w:t>
                  </w:r>
                  <w:r>
                    <w:rPr>
                      <w:rFonts w:ascii="仿宋_GB2312" w:hAnsi="仿宋_GB2312" w:cs="仿宋_GB2312" w:eastAsia="仿宋_GB2312"/>
                      <w:sz w:val="24"/>
                    </w:rPr>
                    <w:t>23.5寸</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256G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品牌</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512G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内存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内存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8G</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Epson590K</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HS B660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HS B760</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IntelI5-10400F</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IntelI5-12700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IntelI7-12700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710 2G</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声卡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USB双头</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PCI-E</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隔离卡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神易安全</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主板模块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Lenovo电脑</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CPU风扇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风扇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笔记本</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机箱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台式</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5810黑色</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Epson590K2</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TSC TTP244</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斑马</w:t>
                  </w:r>
                  <w:r>
                    <w:rPr>
                      <w:rFonts w:ascii="仿宋_GB2312" w:hAnsi="仿宋_GB2312" w:cs="仿宋_GB2312" w:eastAsia="仿宋_GB2312"/>
                      <w:sz w:val="24"/>
                    </w:rPr>
                    <w:t>GK888T</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EpsonL130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加热膜</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HP5810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HP1005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传感器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Epson130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离合器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激光器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激光器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松下</w:t>
                  </w:r>
                  <w:r>
                    <w:rPr>
                      <w:rFonts w:ascii="仿宋_GB2312" w:hAnsi="仿宋_GB2312" w:cs="仿宋_GB2312" w:eastAsia="仿宋_GB2312"/>
                      <w:sz w:val="24"/>
                    </w:rPr>
                    <w:t>FL338</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维护箱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辊道板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传感器加热组件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HP403</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鼓组件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定影齿轮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Canon2525黑</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阻力轮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喷墨打印机</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头缆</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打印机泵</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Epson351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开关托架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Epson310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字车组件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喷墨打印机</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PCI串口卡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手机充电线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手机充电头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PDA保护套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东集</w:t>
                  </w:r>
                  <w:r>
                    <w:rPr>
                      <w:rFonts w:ascii="仿宋_GB2312" w:hAnsi="仿宋_GB2312" w:cs="仿宋_GB2312" w:eastAsia="仿宋_GB2312"/>
                      <w:sz w:val="24"/>
                    </w:rPr>
                    <w:t>小码哥</w:t>
                  </w:r>
                  <w:r>
                    <w:br/>
                  </w:r>
                  <w:r>
                    <w:rPr>
                      <w:rFonts w:ascii="仿宋_GB2312" w:hAnsi="仿宋_GB2312" w:cs="仿宋_GB2312" w:eastAsia="仿宋_GB2312"/>
                      <w:sz w:val="24"/>
                    </w:rPr>
                    <w:t xml:space="preserve"> </w:t>
                  </w:r>
                  <w:r>
                    <w:rPr>
                      <w:rFonts w:ascii="仿宋_GB2312" w:hAnsi="仿宋_GB2312" w:cs="仿宋_GB2312" w:eastAsia="仿宋_GB2312"/>
                      <w:sz w:val="24"/>
                    </w:rPr>
                    <w:t>CRUISE2 5G</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10米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4K高清20米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HDMI高清转换器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r>
                    <w:rPr>
                      <w:rFonts w:ascii="仿宋_GB2312" w:hAnsi="仿宋_GB2312" w:cs="仿宋_GB2312" w:eastAsia="仿宋_GB2312"/>
                      <w:sz w:val="24"/>
                    </w:rPr>
                    <w:t>1对2）</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SDI视频线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视频线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w:t>
                  </w:r>
                  <w:r>
                    <w:rPr>
                      <w:rFonts w:ascii="仿宋_GB2312" w:hAnsi="仿宋_GB2312" w:cs="仿宋_GB2312" w:eastAsia="仿宋_GB2312"/>
                      <w:sz w:val="19"/>
                    </w:rPr>
                    <w:t xml:space="preserve"> </w:t>
                  </w: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USB打印线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USB打印线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六类</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箱</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USB连接线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转接线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24针转14针</w:t>
                  </w:r>
                </w:p>
              </w:tc>
              <w:tc>
                <w:tcPr>
                  <w:tcW w:type="dxa" w:w="180"/>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转换线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一拖五采集线</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211</w:t>
                  </w:r>
                </w:p>
              </w:tc>
              <w:tc>
                <w:tcPr>
                  <w:tcW w:type="dxa" w:w="236"/>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打印机切换器</w:t>
                  </w:r>
                </w:p>
              </w:tc>
              <w:tc>
                <w:tcPr>
                  <w:tcW w:type="dxa" w:w="243"/>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4路</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212</w:t>
                  </w:r>
                </w:p>
              </w:tc>
              <w:tc>
                <w:tcPr>
                  <w:tcW w:type="dxa" w:w="236"/>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转换器</w:t>
                  </w:r>
                </w:p>
              </w:tc>
              <w:tc>
                <w:tcPr>
                  <w:tcW w:type="dxa" w:w="243"/>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DVI转VGA</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singl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转接头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DVI转HDMI</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调试线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USB转console 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监控硬盘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7E10 6TB</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sata 1TB  7.2K  02310YCH</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SAS 300G 10K 785410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SAS DS 600G  10K  872736</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300G 10K 507284-001</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300G 10K 728759</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DS 1.2T  10K  872737</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2TB</w:t>
                  </w:r>
                  <w:r>
                    <w:rPr>
                      <w:rFonts w:ascii="仿宋_GB2312" w:hAnsi="仿宋_GB2312" w:cs="仿宋_GB2312" w:eastAsia="仿宋_GB2312"/>
                      <w:sz w:val="24"/>
                    </w:rPr>
                    <w:t>（兼容单位服务器）</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1200w-1500w</w:t>
                  </w:r>
                  <w:r>
                    <w:rPr>
                      <w:rFonts w:ascii="仿宋_GB2312" w:hAnsi="仿宋_GB2312" w:cs="仿宋_GB2312" w:eastAsia="仿宋_GB2312"/>
                      <w:sz w:val="24"/>
                    </w:rPr>
                    <w:t>（兼容单位服务器）</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光模块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10Gb 万兆单模</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515</w:t>
                  </w:r>
                  <w:r>
                    <w:rPr>
                      <w:rFonts w:ascii="仿宋_GB2312" w:hAnsi="仿宋_GB2312" w:cs="仿宋_GB2312" w:eastAsia="仿宋_GB2312"/>
                      <w:sz w:val="24"/>
                    </w:rPr>
                    <w:t>.00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single" w:color="000000" w:sz="4"/>
                    <w:left w:val="singl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236"/>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物料名称</w:t>
                  </w:r>
                </w:p>
              </w:tc>
              <w:tc>
                <w:tcPr>
                  <w:tcW w:type="dxa" w:w="243"/>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主要参数、规格、型号、适应机型</w:t>
                  </w:r>
                </w:p>
              </w:tc>
              <w:tc>
                <w:tcPr>
                  <w:tcW w:type="dxa" w:w="180"/>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型号</w:t>
                  </w:r>
                </w:p>
              </w:tc>
              <w:tc>
                <w:tcPr>
                  <w:tcW w:type="dxa" w:w="125"/>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主单位</w:t>
                  </w:r>
                </w:p>
              </w:tc>
              <w:tc>
                <w:tcPr>
                  <w:tcW w:type="dxa" w:w="292"/>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主数量</w:t>
                  </w:r>
                </w:p>
              </w:tc>
              <w:tc>
                <w:tcPr>
                  <w:tcW w:type="dxa" w:w="459"/>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最高限价</w:t>
                  </w:r>
                </w:p>
              </w:tc>
              <w:tc>
                <w:tcPr>
                  <w:tcW w:type="dxa" w:w="153"/>
                  <w:tcBorders>
                    <w:top w:val="single" w:color="000000" w:sz="4"/>
                    <w:left w:val="none" w:color="000000" w:sz="4"/>
                    <w:bottom w:val="single" w:color="000000" w:sz="4"/>
                    <w:right w:val="single" w:color="000000" w:sz="4"/>
                  </w:tcBorders>
                  <w:shd w:fill="5BC0DE"/>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备注</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T774</w:t>
                  </w:r>
                  <w:r>
                    <w:rPr>
                      <w:rFonts w:ascii="仿宋_GB2312" w:hAnsi="仿宋_GB2312" w:cs="仿宋_GB2312" w:eastAsia="仿宋_GB2312"/>
                      <w:sz w:val="24"/>
                    </w:rPr>
                    <w:t>或</w:t>
                  </w:r>
                  <w:r>
                    <w:rPr>
                      <w:rFonts w:ascii="仿宋_GB2312" w:hAnsi="仿宋_GB2312" w:cs="仿宋_GB2312" w:eastAsia="仿宋_GB2312"/>
                      <w:sz w:val="24"/>
                    </w:rPr>
                    <w:t>859/黑色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M1058/黑色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672彩色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674黑色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L8058黑色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L8058彩色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brother 5009黑色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5009彩色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r>
                    <w:rPr>
                      <w:rFonts w:ascii="仿宋_GB2312" w:hAnsi="仿宋_GB2312" w:cs="仿宋_GB2312" w:eastAsia="仿宋_GB2312"/>
                      <w:sz w:val="24"/>
                    </w:rPr>
                    <w:t>6009黑色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004黑色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004彩色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G680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GT52彩色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GT53黑色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890彩色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另色鬼墨水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R330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色带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595K</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环保硒鼓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2900，HP1005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151DW</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154A</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Lenovo2605D、Canon443DW、CanonMF243d、HP400、HP1025、HP281、HP1106、Canon11121E、HP1108、HP1020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2525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2625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3025/黑色790克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1005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硒鼓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IM 2500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682/黑色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802/黑色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845/黑色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846/彩色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T251/黑色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815/黑色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816/彩色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137/黑色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T793/黑色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T793/彩色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支</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85N</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 T08C1/黑色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T08C2/3/4/彩色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108A/黑色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154/彩色</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47</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158/彩色</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 2525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3025/彩色790克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3020/彩色790克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3020/黑色790克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r>
                    <w:rPr>
                      <w:rFonts w:ascii="仿宋_GB2312" w:hAnsi="仿宋_GB2312" w:cs="仿宋_GB2312" w:eastAsia="仿宋_GB2312"/>
                      <w:sz w:val="24"/>
                    </w:rPr>
                    <w:t>790克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杰思特</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1025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803/黑色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803 /彩色</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彩色</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松下</w:t>
                  </w:r>
                  <w:r>
                    <w:rPr>
                      <w:rFonts w:ascii="仿宋_GB2312" w:hAnsi="仿宋_GB2312" w:cs="仿宋_GB2312" w:eastAsia="仿宋_GB2312"/>
                      <w:sz w:val="24"/>
                    </w:rPr>
                    <w:t>FL338CN、HP277彩</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MP 3554C/702克</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702克</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打印机墨粉</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Canon2900，HP1020、HP1005、HP1106、HP1018、HP403、HPM226dn、HP M401d、HP1536、HP401、HP228、Canon11121E、Canon6018L、Lenovo2205、LenovoLJ2205、Lenovo2431、Lenovo2405、brother7380、奔图6500、Canon151dw、HP1025彩墨、Canon624CW、HP M227n、HP154a、HP451等</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芯片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110*100</w:t>
                  </w: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80*120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热敏纸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80*80</w:t>
                  </w: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条码打印纸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50*30*1500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彩喷纸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108g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米</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高光彩喷纸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高光相纸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包</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24"/>
                    </w:rPr>
                    <w:t>TZE-Z231 12MM0.47"/黑底白字</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黑底白字</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盒</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医废标签纸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77*45*185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可追溯医废扎带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博纳睿通</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0.45</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成人腕带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儿童腕带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新生儿腕带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爱德</w:t>
                  </w:r>
                  <w:r>
                    <w:rPr>
                      <w:rFonts w:ascii="仿宋_GB2312" w:hAnsi="仿宋_GB2312" w:cs="仿宋_GB2312" w:eastAsia="仿宋_GB2312"/>
                      <w:sz w:val="24"/>
                    </w:rPr>
                    <w:t>SK10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PET标签打印纸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60*40*1000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PET标签打印纸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40*20*1000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60*40*800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电子标签纸</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60*40*800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碳带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70mm*100m</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热转印</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碳带</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110mm*300m</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热转印</w:t>
                  </w:r>
                </w:p>
              </w:tc>
              <w:tc>
                <w:tcPr>
                  <w:tcW w:type="dxa" w:w="1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卷</w:t>
                  </w:r>
                </w:p>
              </w:tc>
              <w:tc>
                <w:tcPr>
                  <w:tcW w:type="dxa" w:w="292"/>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键盘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鼠标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无线鼠标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无线键盘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无线网卡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无线路由器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TP5620 千兆</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优盘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64G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移动硬盘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寻线仪</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六类水晶头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RJ45</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盒</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网线钳</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BS-D3268</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把</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POE 8口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交换机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POE 16口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单模双纤收发器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光纤收发器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千兆单模单纤</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电池</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9V</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刻录机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打印机共享器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2路</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99</w:t>
                  </w:r>
                </w:p>
              </w:tc>
              <w:tc>
                <w:tcPr>
                  <w:tcW w:type="dxa" w:w="2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打印机共享器</w:t>
                  </w:r>
                </w:p>
              </w:tc>
              <w:tc>
                <w:tcPr>
                  <w:tcW w:type="dxa" w:w="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4路</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DVD光盘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张</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DVD光盘盒</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电脑音箱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门禁电源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控制电源</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窗口双向对讲机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扫描枪</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霍尼韦尔</w:t>
                  </w:r>
                  <w:r>
                    <w:rPr>
                      <w:rFonts w:ascii="仿宋_GB2312" w:hAnsi="仿宋_GB2312" w:cs="仿宋_GB2312" w:eastAsia="仿宋_GB2312"/>
                      <w:sz w:val="24"/>
                    </w:rPr>
                    <w:t>1470G2-2USB</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把</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高清视频采集卡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中安视讯</w:t>
                  </w:r>
                  <w:r>
                    <w:rPr>
                      <w:rFonts w:ascii="仿宋_GB2312" w:hAnsi="仿宋_GB2312" w:cs="仿宋_GB2312" w:eastAsia="仿宋_GB2312"/>
                      <w:sz w:val="24"/>
                    </w:rPr>
                    <w:t>HD200D</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107</w:t>
                  </w:r>
                </w:p>
              </w:tc>
              <w:tc>
                <w:tcPr>
                  <w:tcW w:type="dxa" w:w="236"/>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医用脚踏截图</w:t>
                  </w:r>
                </w:p>
              </w:tc>
              <w:tc>
                <w:tcPr>
                  <w:tcW w:type="dxa" w:w="243"/>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STRICH3.0</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108</w:t>
                  </w:r>
                </w:p>
              </w:tc>
              <w:tc>
                <w:tcPr>
                  <w:tcW w:type="dxa" w:w="236"/>
                  <w:tcBorders>
                    <w:top w:val="singl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无线脚踏截图</w:t>
                  </w:r>
                </w:p>
              </w:tc>
              <w:tc>
                <w:tcPr>
                  <w:tcW w:type="dxa" w:w="243"/>
                  <w:tcBorders>
                    <w:top w:val="singl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凯昆</w:t>
                  </w:r>
                  <w:r>
                    <w:rPr>
                      <w:rFonts w:ascii="仿宋_GB2312" w:hAnsi="仿宋_GB2312" w:cs="仿宋_GB2312" w:eastAsia="仿宋_GB2312"/>
                      <w:sz w:val="24"/>
                    </w:rPr>
                    <w:t>HRF-M9</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singl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109</w:t>
                  </w:r>
                </w:p>
              </w:tc>
              <w:tc>
                <w:tcPr>
                  <w:tcW w:type="dxa" w:w="236"/>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w:t>
                  </w:r>
                </w:p>
              </w:tc>
              <w:tc>
                <w:tcPr>
                  <w:tcW w:type="dxa" w:w="243"/>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UKEY-RS存储介质+载体</w:t>
                  </w:r>
                  <w:r>
                    <w:rPr>
                      <w:rFonts w:ascii="仿宋_GB2312" w:hAnsi="仿宋_GB2312" w:cs="仿宋_GB2312" w:eastAsia="仿宋_GB2312"/>
                      <w:sz w:val="24"/>
                    </w:rPr>
                    <w:t>（兼容单位系统）</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Ukey个人数字认证</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CERT-D-Y医生数字认证</w:t>
                  </w:r>
                  <w:r>
                    <w:rPr>
                      <w:rFonts w:ascii="仿宋_GB2312" w:hAnsi="仿宋_GB2312" w:cs="仿宋_GB2312" w:eastAsia="仿宋_GB2312"/>
                      <w:sz w:val="24"/>
                    </w:rPr>
                    <w:t>（兼容单位系统）</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CA手写数字签名字板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Anysign-fsxp100w</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CA签字板载体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UKEY-RS载体</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CA手写笔</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BJCA</w:t>
                  </w:r>
                  <w:r>
                    <w:rPr>
                      <w:rFonts w:ascii="仿宋_GB2312" w:hAnsi="仿宋_GB2312" w:cs="仿宋_GB2312" w:eastAsia="仿宋_GB2312"/>
                      <w:sz w:val="24"/>
                    </w:rPr>
                    <w:t>（兼容单位系统）</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扩展坞</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UH20/4口2.0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4口2.0</w:t>
                  </w: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显示器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大于</w:t>
                  </w:r>
                  <w:r>
                    <w:rPr>
                      <w:rFonts w:ascii="仿宋_GB2312" w:hAnsi="仿宋_GB2312" w:cs="仿宋_GB2312" w:eastAsia="仿宋_GB2312"/>
                      <w:sz w:val="24"/>
                    </w:rPr>
                    <w:t>21.5寸</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显示器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等于</w:t>
                  </w:r>
                  <w:r>
                    <w:rPr>
                      <w:rFonts w:ascii="仿宋_GB2312" w:hAnsi="仿宋_GB2312" w:cs="仿宋_GB2312" w:eastAsia="仿宋_GB2312"/>
                      <w:sz w:val="24"/>
                    </w:rPr>
                    <w:t>23.5寸</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256G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品牌</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固态硬盘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512G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内存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内存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8G</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Epson590K</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HS B660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电脑主板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HS B760</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500W</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300W</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IntelI5-10400F</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IntelI5-12700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处理器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IntelI7-12700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显卡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710 2G</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声卡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USB双头</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PCI-E</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隔离卡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神易安全</w:t>
                  </w:r>
                  <w:r>
                    <w:rPr>
                      <w:rFonts w:ascii="仿宋_GB2312" w:hAnsi="仿宋_GB2312" w:cs="仿宋_GB2312" w:eastAsia="仿宋_GB2312"/>
                      <w:sz w:val="24"/>
                    </w:rPr>
                    <w:t>(</w:t>
                  </w:r>
                  <w:r>
                    <w:rPr>
                      <w:rFonts w:ascii="仿宋_GB2312" w:hAnsi="仿宋_GB2312" w:cs="仿宋_GB2312" w:eastAsia="仿宋_GB2312"/>
                      <w:sz w:val="24"/>
                    </w:rPr>
                    <w:t>适配现用系统</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主板模块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Lenovo电脑</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CPU风扇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风扇</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笔记本</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机箱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台式</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 5810黑色</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Epson590K2</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TSC TTP244</w:t>
                  </w:r>
                </w:p>
              </w:tc>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斑马</w:t>
                  </w:r>
                  <w:r>
                    <w:rPr>
                      <w:rFonts w:ascii="仿宋_GB2312" w:hAnsi="仿宋_GB2312" w:cs="仿宋_GB2312" w:eastAsia="仿宋_GB2312"/>
                      <w:sz w:val="24"/>
                    </w:rPr>
                    <w:t>GK888T</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Epson590</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进纸器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EpsonL130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加热膜</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HP5810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搓纸轮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HP1005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传感器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Epson130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离合器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激光器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Canon2900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激光器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松下</w:t>
                  </w:r>
                  <w:r>
                    <w:rPr>
                      <w:rFonts w:ascii="仿宋_GB2312" w:hAnsi="仿宋_GB2312" w:cs="仿宋_GB2312" w:eastAsia="仿宋_GB2312"/>
                      <w:sz w:val="24"/>
                    </w:rPr>
                    <w:t>FL338</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维护箱</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辊道板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传感器加热组件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HP403</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鼓组件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EpsonL8058</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废墨仓</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EpsonM105</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电机</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墨管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EpsonR330</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定影齿轮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Canon2525黑</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阻力轮</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喷墨打印机</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头缆</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打印机泵</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Epson351</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开关托架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Epson310</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字车组件</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喷墨打印机</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PCI串口卡</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手机充电线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手机充电头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C口</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PDA保护套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东集</w:t>
                  </w:r>
                  <w:r>
                    <w:rPr>
                      <w:rFonts w:ascii="仿宋_GB2312" w:hAnsi="仿宋_GB2312" w:cs="仿宋_GB2312" w:eastAsia="仿宋_GB2312"/>
                      <w:sz w:val="24"/>
                    </w:rPr>
                    <w:t>小码哥</w:t>
                  </w:r>
                  <w:r>
                    <w:br/>
                  </w:r>
                  <w:r>
                    <w:rPr>
                      <w:rFonts w:ascii="仿宋_GB2312" w:hAnsi="仿宋_GB2312" w:cs="仿宋_GB2312" w:eastAsia="仿宋_GB2312"/>
                      <w:sz w:val="24"/>
                    </w:rPr>
                    <w:t xml:space="preserve"> </w:t>
                  </w:r>
                  <w:r>
                    <w:rPr>
                      <w:rFonts w:ascii="仿宋_GB2312" w:hAnsi="仿宋_GB2312" w:cs="仿宋_GB2312" w:eastAsia="仿宋_GB2312"/>
                      <w:sz w:val="24"/>
                    </w:rPr>
                    <w:t>CRUISE2 5G</w:t>
                  </w:r>
                  <w:r>
                    <w:rPr>
                      <w:rFonts w:ascii="仿宋_GB2312" w:hAnsi="仿宋_GB2312" w:cs="仿宋_GB2312" w:eastAsia="仿宋_GB2312"/>
                      <w:sz w:val="24"/>
                    </w:rPr>
                    <w:t>(</w:t>
                  </w:r>
                  <w:r>
                    <w:rPr>
                      <w:rFonts w:ascii="仿宋_GB2312" w:hAnsi="仿宋_GB2312" w:cs="仿宋_GB2312" w:eastAsia="仿宋_GB2312"/>
                      <w:sz w:val="24"/>
                    </w:rPr>
                    <w:t>适配现用主机</w:t>
                  </w:r>
                  <w:r>
                    <w:rPr>
                      <w:rFonts w:ascii="仿宋_GB2312" w:hAnsi="仿宋_GB2312" w:cs="仿宋_GB2312" w:eastAsia="仿宋_GB2312"/>
                      <w:sz w:val="24"/>
                    </w:rPr>
                    <w: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10米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VGA线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85.00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4K高清20米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HDMI高清转换器</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音频线（</w:t>
                  </w:r>
                  <w:r>
                    <w:rPr>
                      <w:rFonts w:ascii="仿宋_GB2312" w:hAnsi="仿宋_GB2312" w:cs="仿宋_GB2312" w:eastAsia="仿宋_GB2312"/>
                      <w:sz w:val="24"/>
                    </w:rPr>
                    <w:t>1对2）</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SDI视频线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视频线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HDMI</w:t>
                  </w:r>
                  <w:r>
                    <w:rPr>
                      <w:rFonts w:ascii="仿宋_GB2312" w:hAnsi="仿宋_GB2312" w:cs="仿宋_GB2312" w:eastAsia="仿宋_GB2312"/>
                      <w:sz w:val="19"/>
                    </w:rPr>
                    <w:t xml:space="preserve"> </w:t>
                  </w: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USB打印线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USB打印线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条</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网线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六类</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箱</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跳线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USB连接线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转接线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24针转14针</w:t>
                  </w:r>
                </w:p>
              </w:tc>
              <w:tc>
                <w:tcPr>
                  <w:tcW w:type="dxa" w:w="180"/>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转换线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一拖五采集线</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211</w:t>
                  </w:r>
                </w:p>
              </w:tc>
              <w:tc>
                <w:tcPr>
                  <w:tcW w:type="dxa" w:w="236"/>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打印机切换器</w:t>
                  </w:r>
                </w:p>
              </w:tc>
              <w:tc>
                <w:tcPr>
                  <w:tcW w:type="dxa" w:w="243"/>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4路</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292"/>
                  <w:tcBorders>
                    <w:top w:val="none" w:color="000000" w:sz="4"/>
                    <w:left w:val="none" w:color="000000" w:sz="4"/>
                    <w:bottom w:val="non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60.00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212</w:t>
                  </w:r>
                </w:p>
              </w:tc>
              <w:tc>
                <w:tcPr>
                  <w:tcW w:type="dxa" w:w="236"/>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转换器</w:t>
                  </w:r>
                </w:p>
              </w:tc>
              <w:tc>
                <w:tcPr>
                  <w:tcW w:type="dxa" w:w="243"/>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DVI转VGA</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singl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转接头</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DVI转HDMI</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调试线</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USB转console 3米</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75.00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监控硬盘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7E10 6TB</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sata 1TB  7.2K  02310YCH</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non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1,520.00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218</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SAS 300G 10K 785410</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219</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SAS DS 600G  10K  872736</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220</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300G 10K 507284-001</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221</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300G 10K 728759</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222</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服务器硬盘</w:t>
                  </w:r>
                  <w:r>
                    <w:rPr>
                      <w:rFonts w:ascii="仿宋_GB2312" w:hAnsi="仿宋_GB2312" w:cs="仿宋_GB2312" w:eastAsia="仿宋_GB2312"/>
                      <w:sz w:val="24"/>
                    </w:rPr>
                    <w:t xml:space="preserve">      </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HPE SAS DS 1.2T  10K  872737</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1,680.00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223</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900G</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224</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1.6T</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225</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存储硬盘</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2TB</w:t>
                  </w:r>
                  <w:r>
                    <w:rPr>
                      <w:rFonts w:ascii="仿宋_GB2312" w:hAnsi="仿宋_GB2312" w:cs="仿宋_GB2312" w:eastAsia="仿宋_GB2312"/>
                      <w:sz w:val="24"/>
                    </w:rPr>
                    <w:t>（兼容单位服务器）</w:t>
                  </w:r>
                </w:p>
              </w:tc>
              <w:tc>
                <w:tcPr>
                  <w:tcW w:type="dxa" w:w="180"/>
                  <w:tcBorders>
                    <w:top w:val="non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226</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服务器电源</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1200w-1500w</w:t>
                  </w:r>
                  <w:r>
                    <w:rPr>
                      <w:rFonts w:ascii="仿宋_GB2312" w:hAnsi="仿宋_GB2312" w:cs="仿宋_GB2312" w:eastAsia="仿宋_GB2312"/>
                      <w:sz w:val="24"/>
                    </w:rPr>
                    <w:t>（兼容单位服务器）</w:t>
                  </w:r>
                </w:p>
              </w:tc>
              <w:tc>
                <w:tcPr>
                  <w:tcW w:type="dxa" w:w="180"/>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non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2,000.00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r>
              <w:tc>
                <w:tcPr>
                  <w:tcW w:type="dxa" w:w="18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227</w:t>
                  </w:r>
                </w:p>
              </w:tc>
              <w:tc>
                <w:tcPr>
                  <w:tcW w:type="dxa" w:w="23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光模块</w:t>
                  </w:r>
                </w:p>
              </w:tc>
              <w:tc>
                <w:tcPr>
                  <w:tcW w:type="dxa" w:w="2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19"/>
                    </w:rPr>
                    <w:t xml:space="preserve"> </w:t>
                  </w:r>
                </w:p>
              </w:tc>
              <w:tc>
                <w:tcPr>
                  <w:tcW w:type="dxa" w:w="67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10Gb 万兆单模</w:t>
                  </w:r>
                </w:p>
              </w:tc>
              <w:tc>
                <w:tcPr>
                  <w:tcW w:type="dxa" w:w="18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c>
                <w:tcPr>
                  <w:tcW w:type="dxa" w:w="12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515</w:t>
                  </w:r>
                  <w:r>
                    <w:rPr>
                      <w:rFonts w:ascii="仿宋_GB2312" w:hAnsi="仿宋_GB2312" w:cs="仿宋_GB2312" w:eastAsia="仿宋_GB2312"/>
                      <w:sz w:val="24"/>
                    </w:rPr>
                    <w:t>.00</w:t>
                  </w:r>
                </w:p>
              </w:tc>
              <w:tc>
                <w:tcPr>
                  <w:tcW w:type="dxa" w:w="1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合同履行每满三个月，按实际发生采购量进行结算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合同履行每满三个月，按实际发生采购量进行结算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合同履行每满三个月，按实际发生采购量进行结算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合同履行每满三个月，按实际发生采购量进行结算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接到甲方通知5个日历日内送达指定地点。 1. 货物规格、型号、质量等满足采购人需求； 2. 货物外包装完整无损。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产品设备质量保证措施完善，符合采购人需求。选用的产品设备及材料必须保证质量可靠、进货渠道正常，配置合理，满足标书要求。 2. 如果任何被未封或开封的货物不能满足规格的要求，买方可以拒绝接受该货物，卖方应更换被拒绝的货物，或者免费进行必要的修改以满足规格的要求。 3. 质量保证期：自产品验收合格之日起1年。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违约责任与解决争议等双方约定执行。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合法有效的统一社会信用代码的营业执照（经营范围需包含计算机及办公设备耗材、网络设备销售、计算机及办公设备维修、软件数据服务）；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供应商应授权合法有效的人员参加招标的，（供应商为法人单位的）法定代表人亲自参加时，须提供本人身份证复印件；法定代表人授权他人参加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须提供具有财务审计资质单位出具的2024年度财务报告或开标前六个月（2025年2月至今）内其基本账户银行出具的资信证明，成立时间至提交首次响应文件截止时间不足一年的可提供成立后任意时段的资产负债表；供应商需在项目电子化交易系统中按要求上传2024年度财务报告或开标前六个月内其基本账户银行出具的资信证明或资产负债表，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须提供开标前一年内（2024年8月至今）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与政府采购活动前三年内（2022年8月至今）在经营活动中没有重大违法记录的书面声明；供应商需在项目电子化交易系统中按要求上传参与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控股管理关系等情况承诺</w:t>
            </w:r>
          </w:p>
        </w:tc>
        <w:tc>
          <w:tcPr>
            <w:tcW w:type="dxa" w:w="3322"/>
          </w:tcPr>
          <w:p>
            <w:pPr>
              <w:pStyle w:val="null3"/>
            </w:pPr>
            <w:r>
              <w:rPr>
                <w:rFonts w:ascii="仿宋_GB2312" w:hAnsi="仿宋_GB2312" w:cs="仿宋_GB2312" w:eastAsia="仿宋_GB2312"/>
              </w:rPr>
              <w:t>按给定格式提供承诺。供应商需在项目电子化交易系统中按要求上传直接控股和管理关系清单并进行电子签章。</w:t>
            </w:r>
          </w:p>
        </w:tc>
        <w:tc>
          <w:tcPr>
            <w:tcW w:type="dxa" w:w="1661"/>
          </w:tcPr>
          <w:p>
            <w:pPr>
              <w:pStyle w:val="null3"/>
            </w:pPr>
            <w:r>
              <w:rPr>
                <w:rFonts w:ascii="仿宋_GB2312" w:hAnsi="仿宋_GB2312" w:cs="仿宋_GB2312" w:eastAsia="仿宋_GB2312"/>
              </w:rPr>
              <w:t>控股关系等情况说明.docx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响应文件项目名称、项目编号 响应文件以下三处的项目名称、项目编号无遗漏，且与本项目一致： （1）封面； （2）响应函； （3）法定代表人委托授权书。 说明：以招标公告中的项目名称、项目编号为准。</w:t>
            </w:r>
          </w:p>
        </w:tc>
        <w:tc>
          <w:tcPr>
            <w:tcW w:type="dxa" w:w="1661"/>
          </w:tcPr>
          <w:p>
            <w:pPr>
              <w:pStyle w:val="null3"/>
            </w:pPr>
            <w:r>
              <w:rPr>
                <w:rFonts w:ascii="仿宋_GB2312" w:hAnsi="仿宋_GB2312" w:cs="仿宋_GB2312" w:eastAsia="仿宋_GB2312"/>
              </w:rPr>
              <w:t>法定代表人证明书或授权委托书.docx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三年内无重大违法记录书面声明函.docx 开标一览表 业绩.docx 售后方案及承诺.docx 中小企业声明函 商务应答表 供应商承诺书（一）（二）.docx 非联合体不分包投标声明.docx 项目实施方案.docx 产品来源渠道资料及其他资料.docx 投标人应提交的相关资格证明材料 信用记录声明.docx 合同文本.docx 法定代表人证明书或授权委托书.docx 无“无效响应”情况声明.docx 产品技术参数表 投标函 残疾人福利性单位声明函 投标文件封面 企业及人员情况报告表.docx 报价明细表.docx 监狱企业的证明文件 控股关系等情况说明.docx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（1）报价符合唯一性要求； （2）报价表填写符合要求；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完全理解并接受招标文件合同条款的要求。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投标人承诺书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供应商承诺书（一）（二）.docx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1、所投产品技术参数指标，本项满分18分，未提供的不得分。 所投产品技术参数、选型、配置、功能满足招标文件要求，性价比高、性能质量可靠性好、适应用户当前需要，计12.1～18分； 所投产品技术参数、选型、配置、功能基本满足，性价比、性能质量较好，计6.1～12分； 所投产品性价比、性能质量一般，计1～6分。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2、所投产品来源渠道，本项满分7分，未提供的不得分。 技术资料详细完整，计5.1～7分； 技术资料较详细完整，计3.1～5分， 技术资料不详细，计1～3分。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产品来源渠道资料及其他资料.docx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3、所投产品相关资料（包括但不限于产品说明书、用户手册、质量证明文件等），本项满分8分，未提供的不得分。 技术资料详细完整，计6.1～8分； 技术资料较详细完整，计3.1～6分， 技术资料不详细，计1～3分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产品来源渠道资料及其他资料.docx</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4、针对本项目特点制定整体实施方案，本项满分8分，未提供的不得分。 整体实施方案针对性强，对用户及项目了解全面，内容完整、可行性强；能够安全、保质、保量完成，计5.1～8分； 实施方案针对性较强，质量保证措施一般，计3.1～5分； 实施方案差，质量保证措施缺失，计1～3分；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售后方案及承诺.docx</w:t>
            </w:r>
          </w:p>
          <w:p>
            <w:pPr>
              <w:pStyle w:val="null3"/>
            </w:pPr>
            <w:r>
              <w:rPr>
                <w:rFonts w:ascii="仿宋_GB2312" w:hAnsi="仿宋_GB2312" w:cs="仿宋_GB2312" w:eastAsia="仿宋_GB2312"/>
              </w:rPr>
              <w:t>产品来源渠道资料及其他资料.docx</w:t>
            </w:r>
          </w:p>
          <w:p>
            <w:pPr>
              <w:pStyle w:val="null3"/>
            </w:pPr>
            <w:r>
              <w:rPr>
                <w:rFonts w:ascii="仿宋_GB2312" w:hAnsi="仿宋_GB2312" w:cs="仿宋_GB2312" w:eastAsia="仿宋_GB2312"/>
              </w:rPr>
              <w:t>企业及人员情况报告表.docx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本项目工作人员组成情况</w:t>
            </w:r>
          </w:p>
        </w:tc>
        <w:tc>
          <w:tcPr>
            <w:tcW w:type="dxa" w:w="2492"/>
          </w:tcPr>
          <w:p>
            <w:pPr>
              <w:pStyle w:val="null3"/>
            </w:pPr>
            <w:r>
              <w:rPr>
                <w:rFonts w:ascii="仿宋_GB2312" w:hAnsi="仿宋_GB2312" w:cs="仿宋_GB2312" w:eastAsia="仿宋_GB2312"/>
              </w:rPr>
              <w:t>5、提供拟派本项目工作人员组成情况，本项满分7分，未提供的不得分。 结构合理、分工明确，计4.1～7分； 分工较明确、可基本完成，计2.1～4分； 分工不明确、不能完成任务，计1～2分。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企业及人员情况报告表.docx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4、提供2021年1月1日以来供应商类似项目的业绩合同（以合同签订日期为准）,附业绩合同复印件，每份2分，满分6分，未提供的不得分。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5、提供售后服务承诺（针对本项目实际需求提供实质性承诺，包括售后服务措施、维修响应时间、零配件及易损件储备、发生故障后的补救措施等方面），本项满分6分，未提供的不得分。 内容切实全面，计3.1～6分； 售后服务承诺较详细，内容一般，计1～3分。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售后方案及承诺.docx</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产品来源渠道资料及其他资料.docx</w:t>
            </w:r>
          </w:p>
          <w:p>
            <w:pPr>
              <w:pStyle w:val="null3"/>
            </w:pPr>
            <w:r>
              <w:rPr>
                <w:rFonts w:ascii="仿宋_GB2312" w:hAnsi="仿宋_GB2312" w:cs="仿宋_GB2312" w:eastAsia="仿宋_GB2312"/>
              </w:rPr>
              <w:t>企业及人员情况报告表.docx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报价明细表.docx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详见附件：控股关系等情况说明.docx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详见附件：售后方案及承诺.docx</w:t>
      </w:r>
    </w:p>
    <w:p>
      <w:pPr>
        <w:pStyle w:val="null3"/>
        <w:ind w:firstLine="960"/>
      </w:pPr>
      <w:r>
        <w:rPr>
          <w:rFonts w:ascii="仿宋_GB2312" w:hAnsi="仿宋_GB2312" w:cs="仿宋_GB2312" w:eastAsia="仿宋_GB2312"/>
        </w:rPr>
        <w:t>详见附件：产品来源渠道资料及其他资料.docx</w:t>
      </w:r>
    </w:p>
    <w:p>
      <w:pPr>
        <w:pStyle w:val="null3"/>
        <w:ind w:firstLine="960"/>
      </w:pPr>
      <w:r>
        <w:rPr>
          <w:rFonts w:ascii="仿宋_GB2312" w:hAnsi="仿宋_GB2312" w:cs="仿宋_GB2312" w:eastAsia="仿宋_GB2312"/>
        </w:rPr>
        <w:t>详见附件：企业及人员情况报告表.docx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详见附件：中心医院合同草案.docx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